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755C9" w14:textId="501C64F5" w:rsidR="00C24992" w:rsidRPr="005B10BF" w:rsidRDefault="00C24992" w:rsidP="00835F30">
      <w:pPr>
        <w:jc w:val="center"/>
        <w:rPr>
          <w:szCs w:val="24"/>
        </w:rPr>
      </w:pPr>
      <w:r w:rsidRPr="00835F30">
        <w:rPr>
          <w:b/>
          <w:bCs/>
          <w:sz w:val="32"/>
          <w:szCs w:val="32"/>
          <w:lang w:eastAsia="et-EE"/>
        </w:rPr>
        <w:t>Siseministri määruse „Siseministri määruste muutmine</w:t>
      </w:r>
      <w:r w:rsidR="00D23FB7" w:rsidRPr="00835F30">
        <w:rPr>
          <w:b/>
          <w:bCs/>
          <w:sz w:val="32"/>
          <w:szCs w:val="32"/>
          <w:lang w:eastAsia="et-EE"/>
        </w:rPr>
        <w:t xml:space="preserve"> seoses </w:t>
      </w:r>
      <w:r w:rsidR="00835F30" w:rsidRPr="00835F30">
        <w:rPr>
          <w:b/>
          <w:bCs/>
          <w:sz w:val="32"/>
          <w:szCs w:val="32"/>
          <w:lang w:eastAsia="et-EE"/>
        </w:rPr>
        <w:t>välismaalaste seaduse muutmise ja sellega seonduvalt teiste</w:t>
      </w:r>
      <w:r w:rsidR="00835F30">
        <w:rPr>
          <w:b/>
          <w:bCs/>
          <w:sz w:val="32"/>
          <w:szCs w:val="32"/>
          <w:lang w:eastAsia="et-EE"/>
        </w:rPr>
        <w:t xml:space="preserve"> </w:t>
      </w:r>
      <w:r w:rsidR="00835F30" w:rsidRPr="00835F30">
        <w:rPr>
          <w:b/>
          <w:bCs/>
          <w:sz w:val="32"/>
          <w:szCs w:val="32"/>
          <w:lang w:eastAsia="et-EE"/>
        </w:rPr>
        <w:t>seaduste</w:t>
      </w:r>
      <w:r w:rsidR="00835F30">
        <w:rPr>
          <w:b/>
          <w:bCs/>
          <w:sz w:val="32"/>
          <w:szCs w:val="32"/>
          <w:lang w:eastAsia="et-EE"/>
        </w:rPr>
        <w:t xml:space="preserve"> </w:t>
      </w:r>
      <w:r w:rsidR="00835F30" w:rsidRPr="00835F30">
        <w:rPr>
          <w:b/>
          <w:bCs/>
          <w:sz w:val="32"/>
          <w:szCs w:val="32"/>
          <w:lang w:eastAsia="et-EE"/>
        </w:rPr>
        <w:t>muutmise seaduse (rändemenetluste tõhustamine) eelnõuga</w:t>
      </w:r>
      <w:r w:rsidRPr="00835F30">
        <w:rPr>
          <w:b/>
          <w:bCs/>
          <w:sz w:val="32"/>
          <w:szCs w:val="32"/>
          <w:lang w:eastAsia="et-EE"/>
        </w:rPr>
        <w:t>“ eelnõu seletuskiri</w:t>
      </w:r>
    </w:p>
    <w:p w14:paraId="4C32FCB3" w14:textId="77777777" w:rsidR="00C24992" w:rsidRPr="00F149C1" w:rsidRDefault="00C24992" w:rsidP="00835F30">
      <w:pPr>
        <w:jc w:val="both"/>
        <w:rPr>
          <w:szCs w:val="24"/>
        </w:rPr>
      </w:pPr>
    </w:p>
    <w:p w14:paraId="5B154275" w14:textId="77777777" w:rsidR="00C24992" w:rsidRDefault="00C24992" w:rsidP="00C24992">
      <w:pPr>
        <w:pStyle w:val="Default"/>
        <w:rPr>
          <w:b/>
          <w:bCs/>
        </w:rPr>
      </w:pPr>
      <w:r w:rsidRPr="00F149C1">
        <w:rPr>
          <w:b/>
          <w:bCs/>
        </w:rPr>
        <w:t>1. Sissejuhatus</w:t>
      </w:r>
    </w:p>
    <w:p w14:paraId="59A35DC4" w14:textId="77777777" w:rsidR="00C24992" w:rsidRPr="00F149C1" w:rsidRDefault="00C24992" w:rsidP="00C24992">
      <w:pPr>
        <w:pStyle w:val="Default"/>
      </w:pPr>
    </w:p>
    <w:p w14:paraId="6B510B2E" w14:textId="77777777" w:rsidR="00C24992" w:rsidRPr="00F149C1" w:rsidRDefault="00C24992" w:rsidP="00C24992">
      <w:pPr>
        <w:pStyle w:val="Default"/>
      </w:pPr>
      <w:bookmarkStart w:id="0" w:name="_Hlk189125646"/>
      <w:r w:rsidRPr="00F149C1">
        <w:rPr>
          <w:b/>
          <w:bCs/>
        </w:rPr>
        <w:t>1.1. Sisukokkuvõte</w:t>
      </w:r>
    </w:p>
    <w:p w14:paraId="1F26E1E4" w14:textId="77777777" w:rsidR="00C24992" w:rsidRDefault="00C24992" w:rsidP="00C24992">
      <w:pPr>
        <w:jc w:val="both"/>
        <w:rPr>
          <w:szCs w:val="24"/>
        </w:rPr>
      </w:pPr>
    </w:p>
    <w:p w14:paraId="15957FC7" w14:textId="2A05CD42" w:rsidR="00846FD0" w:rsidRDefault="00835F30" w:rsidP="00846FD0">
      <w:pPr>
        <w:jc w:val="both"/>
        <w:rPr>
          <w:rFonts w:eastAsia="Calibri" w:cs="Times New Roman"/>
          <w:szCs w:val="24"/>
          <w14:ligatures w14:val="none"/>
        </w:rPr>
      </w:pPr>
      <w:r w:rsidRPr="00846FD0">
        <w:rPr>
          <w:rFonts w:eastAsia="Calibri" w:cs="Times New Roman"/>
          <w:szCs w:val="24"/>
          <w14:ligatures w14:val="none"/>
        </w:rPr>
        <w:t>Eelnõu on välja töötatud seoses välismaalaste seaduse muutmise ja sellega seonduvalt teiste seaduste muutmise seaduse eelnõuga</w:t>
      </w:r>
      <w:r w:rsidRPr="00B32360">
        <w:rPr>
          <w:vertAlign w:val="superscript"/>
        </w:rPr>
        <w:footnoteReference w:id="2"/>
      </w:r>
      <w:r w:rsidRPr="00846FD0">
        <w:rPr>
          <w:rFonts w:eastAsia="Calibri" w:cs="Times New Roman"/>
          <w:szCs w:val="24"/>
          <w14:ligatures w14:val="none"/>
        </w:rPr>
        <w:t xml:space="preserve"> (edaspidi </w:t>
      </w:r>
      <w:r w:rsidRPr="00846FD0">
        <w:rPr>
          <w:rFonts w:eastAsia="Calibri" w:cs="Times New Roman"/>
          <w:i/>
          <w:iCs/>
          <w:szCs w:val="24"/>
          <w14:ligatures w14:val="none"/>
        </w:rPr>
        <w:t>VMS-i muutmise eelnõu</w:t>
      </w:r>
      <w:r w:rsidRPr="00846FD0">
        <w:rPr>
          <w:rFonts w:eastAsia="Calibri" w:cs="Times New Roman"/>
          <w:szCs w:val="24"/>
          <w14:ligatures w14:val="none"/>
        </w:rPr>
        <w:t>), mi</w:t>
      </w:r>
      <w:r w:rsidR="00216A4A">
        <w:rPr>
          <w:rFonts w:eastAsia="Calibri" w:cs="Times New Roman"/>
          <w:szCs w:val="24"/>
          <w14:ligatures w14:val="none"/>
        </w:rPr>
        <w:t xml:space="preserve">lle võttis </w:t>
      </w:r>
      <w:r w:rsidRPr="00846FD0">
        <w:rPr>
          <w:rFonts w:eastAsia="Calibri" w:cs="Times New Roman"/>
          <w:szCs w:val="24"/>
          <w14:ligatures w14:val="none"/>
        </w:rPr>
        <w:t xml:space="preserve">Riigikogu </w:t>
      </w:r>
      <w:r w:rsidR="00216A4A">
        <w:rPr>
          <w:rFonts w:eastAsia="Calibri" w:cs="Times New Roman"/>
          <w:szCs w:val="24"/>
          <w14:ligatures w14:val="none"/>
        </w:rPr>
        <w:t>vastu 26. märtsil 2025</w:t>
      </w:r>
      <w:r w:rsidRPr="00846FD0">
        <w:rPr>
          <w:rFonts w:eastAsia="Calibri" w:cs="Times New Roman"/>
          <w:szCs w:val="24"/>
          <w14:ligatures w14:val="none"/>
        </w:rPr>
        <w:t xml:space="preserve"> </w:t>
      </w:r>
      <w:r w:rsidR="00CC162D">
        <w:rPr>
          <w:rFonts w:eastAsia="Calibri" w:cs="Times New Roman"/>
          <w:szCs w:val="24"/>
          <w14:ligatures w14:val="none"/>
        </w:rPr>
        <w:t>ning</w:t>
      </w:r>
      <w:r w:rsidRPr="00846FD0">
        <w:rPr>
          <w:rFonts w:eastAsia="Calibri" w:cs="Times New Roman"/>
          <w:szCs w:val="24"/>
          <w14:ligatures w14:val="none"/>
        </w:rPr>
        <w:t xml:space="preserve"> mille </w:t>
      </w:r>
      <w:r w:rsidR="00846FD0" w:rsidRPr="00846FD0">
        <w:rPr>
          <w:rFonts w:eastAsia="Calibri" w:cs="Times New Roman"/>
          <w:szCs w:val="24"/>
          <w14:ligatures w14:val="none"/>
        </w:rPr>
        <w:t xml:space="preserve">kaks peamist </w:t>
      </w:r>
      <w:r w:rsidRPr="00846FD0">
        <w:rPr>
          <w:rFonts w:eastAsia="Calibri" w:cs="Times New Roman"/>
          <w:szCs w:val="24"/>
          <w14:ligatures w14:val="none"/>
        </w:rPr>
        <w:t>eesmärk</w:t>
      </w:r>
      <w:r w:rsidR="00846FD0" w:rsidRPr="00846FD0">
        <w:rPr>
          <w:rFonts w:eastAsia="Calibri" w:cs="Times New Roman"/>
          <w:szCs w:val="24"/>
          <w14:ligatures w14:val="none"/>
        </w:rPr>
        <w:t xml:space="preserve">i </w:t>
      </w:r>
      <w:r w:rsidR="00846FD0">
        <w:rPr>
          <w:rFonts w:eastAsia="Calibri" w:cs="Times New Roman"/>
          <w:szCs w:val="24"/>
          <w14:ligatures w14:val="none"/>
        </w:rPr>
        <w:t>on:</w:t>
      </w:r>
    </w:p>
    <w:p w14:paraId="496C9195" w14:textId="28F39C90" w:rsidR="00846FD0" w:rsidRDefault="00846FD0" w:rsidP="00846FD0">
      <w:pPr>
        <w:pStyle w:val="Loendilik"/>
        <w:numPr>
          <w:ilvl w:val="0"/>
          <w:numId w:val="8"/>
        </w:numPr>
        <w:jc w:val="both"/>
        <w:rPr>
          <w:rFonts w:eastAsia="Calibri"/>
          <w:color w:val="000000"/>
          <w:lang w:eastAsia="et-EE"/>
        </w:rPr>
      </w:pPr>
      <w:r w:rsidRPr="00846FD0">
        <w:rPr>
          <w:color w:val="000000"/>
        </w:rPr>
        <w:t xml:space="preserve">vähendada nii välismaalase ja tema Eestisse </w:t>
      </w:r>
      <w:proofErr w:type="spellStart"/>
      <w:r w:rsidRPr="00846FD0">
        <w:rPr>
          <w:color w:val="000000"/>
        </w:rPr>
        <w:t>kutsuja</w:t>
      </w:r>
      <w:proofErr w:type="spellEnd"/>
      <w:r w:rsidRPr="00846FD0">
        <w:rPr>
          <w:color w:val="000000"/>
        </w:rPr>
        <w:t xml:space="preserve"> halduskoormust kui ka riigi menetlus</w:t>
      </w:r>
      <w:r w:rsidRPr="00846FD0">
        <w:rPr>
          <w:rFonts w:eastAsia="Calibri"/>
          <w:color w:val="000000"/>
        </w:rPr>
        <w:t>koormust ning soodustada e-teenuste kasutamist ja paberivaba asjaajamist, et seeläbi tõhustada välismaalase Eestis viibimise, elamise ja töötamise menetlust;</w:t>
      </w:r>
    </w:p>
    <w:p w14:paraId="5F453ADF" w14:textId="0847B0EF" w:rsidR="00835F30" w:rsidRPr="00846FD0" w:rsidRDefault="00846FD0" w:rsidP="00846FD0">
      <w:pPr>
        <w:pStyle w:val="Loendilik"/>
        <w:numPr>
          <w:ilvl w:val="0"/>
          <w:numId w:val="8"/>
        </w:numPr>
        <w:jc w:val="both"/>
        <w:rPr>
          <w:rFonts w:eastAsia="Calibri"/>
          <w:color w:val="000000"/>
          <w:lang w:eastAsia="et-EE"/>
        </w:rPr>
      </w:pPr>
      <w:r w:rsidRPr="00846FD0">
        <w:rPr>
          <w:rFonts w:eastAsia="Calibri"/>
          <w:color w:val="000000"/>
        </w:rPr>
        <w:t>korrastada ja ajakohastada</w:t>
      </w:r>
      <w:r w:rsidRPr="00846FD0">
        <w:rPr>
          <w:rFonts w:eastAsia="Calibri"/>
        </w:rPr>
        <w:t xml:space="preserve"> välismaalase Eestis viibimise, elamise </w:t>
      </w:r>
      <w:r w:rsidR="00E25B72">
        <w:rPr>
          <w:rFonts w:eastAsia="Calibri"/>
        </w:rPr>
        <w:t>ning</w:t>
      </w:r>
      <w:r w:rsidRPr="00846FD0">
        <w:rPr>
          <w:rFonts w:eastAsia="Calibri"/>
        </w:rPr>
        <w:t xml:space="preserve"> töötamise re</w:t>
      </w:r>
      <w:r w:rsidRPr="00846FD0">
        <w:rPr>
          <w:rFonts w:eastAsia="Calibri"/>
          <w:color w:val="000000"/>
        </w:rPr>
        <w:t>gulatsiooni,</w:t>
      </w:r>
      <w:r w:rsidRPr="00846FD0">
        <w:rPr>
          <w:rFonts w:eastAsia="Calibri"/>
        </w:rPr>
        <w:t xml:space="preserve"> arvestades</w:t>
      </w:r>
      <w:r w:rsidRPr="00846FD0">
        <w:rPr>
          <w:rFonts w:eastAsia="Calibri"/>
          <w:color w:val="000000"/>
        </w:rPr>
        <w:t xml:space="preserve"> praktikas ilmnenud kitsaskohti ja pidevalt muutuvat väliskeskkonda, et seeläbi tugevdada rändekontrolli võimekust </w:t>
      </w:r>
      <w:r w:rsidR="00E25B72">
        <w:rPr>
          <w:rFonts w:eastAsia="Calibri"/>
          <w:color w:val="000000"/>
        </w:rPr>
        <w:t>ning</w:t>
      </w:r>
      <w:r w:rsidRPr="00846FD0">
        <w:rPr>
          <w:rFonts w:eastAsia="Calibri"/>
          <w:color w:val="000000"/>
        </w:rPr>
        <w:t xml:space="preserve"> ennetada riigisiseseid julgeolekuohte.</w:t>
      </w:r>
    </w:p>
    <w:p w14:paraId="699C45BD" w14:textId="77777777" w:rsidR="00835F30" w:rsidRDefault="00835F30" w:rsidP="00C24992">
      <w:pPr>
        <w:jc w:val="both"/>
        <w:rPr>
          <w:szCs w:val="24"/>
        </w:rPr>
      </w:pPr>
    </w:p>
    <w:p w14:paraId="06E1C687" w14:textId="6E9036D5" w:rsidR="00846FD0" w:rsidRDefault="00846FD0" w:rsidP="00C24992">
      <w:pPr>
        <w:jc w:val="both"/>
      </w:pPr>
      <w:r w:rsidRPr="00846FD0">
        <w:t xml:space="preserve">Eelnõuga viiakse siseministri määrused kooskõlla seadusega, samuti ajakohastatud menetluspraktika ja muutunud julgeolekuolukorra vajadustega ning tagatakse viisa, elamisloa ja välismaalase lühiajalise Eestis töötamise registreerimise (edaspidi </w:t>
      </w:r>
      <w:r w:rsidRPr="00846FD0">
        <w:rPr>
          <w:i/>
          <w:iCs/>
        </w:rPr>
        <w:t>LTR</w:t>
      </w:r>
      <w:r w:rsidRPr="00846FD0">
        <w:t>) taotluste sujuv menetlemine haldusorganis.</w:t>
      </w:r>
    </w:p>
    <w:p w14:paraId="2416F632" w14:textId="77777777" w:rsidR="001C31B2" w:rsidRDefault="001C31B2" w:rsidP="00C24992">
      <w:pPr>
        <w:jc w:val="both"/>
        <w:rPr>
          <w:szCs w:val="24"/>
        </w:rPr>
      </w:pPr>
    </w:p>
    <w:p w14:paraId="2527D7CA" w14:textId="779C645F" w:rsidR="001C31B2" w:rsidRPr="00E948B6" w:rsidRDefault="001C31B2" w:rsidP="001C31B2">
      <w:pPr>
        <w:pStyle w:val="Default"/>
        <w:contextualSpacing/>
        <w:jc w:val="both"/>
        <w:rPr>
          <w:color w:val="auto"/>
        </w:rPr>
      </w:pPr>
      <w:r w:rsidRPr="00E948B6">
        <w:rPr>
          <w:color w:val="auto"/>
        </w:rPr>
        <w:t>Eelnõuga tehakse järgmised olulisemad muudatused:</w:t>
      </w:r>
    </w:p>
    <w:p w14:paraId="1D156173" w14:textId="15043A21" w:rsidR="00F549C0" w:rsidRPr="00E948B6" w:rsidRDefault="001C31B2" w:rsidP="00F549C0">
      <w:pPr>
        <w:pStyle w:val="Default"/>
        <w:contextualSpacing/>
        <w:jc w:val="both"/>
        <w:rPr>
          <w:i/>
          <w:iCs/>
          <w:color w:val="auto"/>
        </w:rPr>
      </w:pPr>
      <w:r w:rsidRPr="00E948B6">
        <w:rPr>
          <w:color w:val="auto"/>
        </w:rPr>
        <w:t>1) LTR</w:t>
      </w:r>
      <w:r w:rsidR="0023084C">
        <w:rPr>
          <w:color w:val="auto"/>
        </w:rPr>
        <w:t>-i</w:t>
      </w:r>
      <w:r w:rsidRPr="00E948B6">
        <w:rPr>
          <w:color w:val="auto"/>
        </w:rPr>
        <w:t xml:space="preserve"> taotlemisel on tööandjal kohustus esitada</w:t>
      </w:r>
      <w:r w:rsidR="00F549C0" w:rsidRPr="00E948B6">
        <w:rPr>
          <w:color w:val="auto"/>
        </w:rPr>
        <w:t xml:space="preserve"> </w:t>
      </w:r>
      <w:r w:rsidRPr="00E948B6">
        <w:rPr>
          <w:i/>
          <w:iCs/>
          <w:color w:val="auto"/>
        </w:rPr>
        <w:t>välismaalase</w:t>
      </w:r>
      <w:r w:rsidR="007876D2" w:rsidRPr="00E948B6">
        <w:rPr>
          <w:i/>
          <w:iCs/>
          <w:color w:val="auto"/>
        </w:rPr>
        <w:t xml:space="preserve"> elulooandmed</w:t>
      </w:r>
      <w:r w:rsidR="00F549C0" w:rsidRPr="00E948B6">
        <w:rPr>
          <w:i/>
          <w:iCs/>
          <w:color w:val="auto"/>
        </w:rPr>
        <w:t xml:space="preserve"> </w:t>
      </w:r>
      <w:r w:rsidR="00F549C0" w:rsidRPr="00E948B6">
        <w:rPr>
          <w:color w:val="auto"/>
        </w:rPr>
        <w:t xml:space="preserve">ja </w:t>
      </w:r>
      <w:r w:rsidRPr="00E948B6">
        <w:rPr>
          <w:i/>
          <w:iCs/>
          <w:color w:val="auto"/>
        </w:rPr>
        <w:t>Eestis töötamist tõendav dokument</w:t>
      </w:r>
      <w:r w:rsidRPr="00E948B6">
        <w:rPr>
          <w:rStyle w:val="Allmrkuseviide"/>
          <w:color w:val="auto"/>
        </w:rPr>
        <w:footnoteReference w:id="3"/>
      </w:r>
      <w:r w:rsidR="00A65930" w:rsidRPr="00C6095C">
        <w:rPr>
          <w:color w:val="auto"/>
        </w:rPr>
        <w:t>;</w:t>
      </w:r>
    </w:p>
    <w:p w14:paraId="5E9BD70B" w14:textId="76EC0835" w:rsidR="001C31B2" w:rsidRPr="007A3EBA" w:rsidRDefault="00F549C0" w:rsidP="00F549C0">
      <w:pPr>
        <w:pStyle w:val="Default"/>
        <w:contextualSpacing/>
        <w:jc w:val="both"/>
        <w:rPr>
          <w:color w:val="auto"/>
        </w:rPr>
      </w:pPr>
      <w:r w:rsidRPr="007A3EBA">
        <w:rPr>
          <w:color w:val="auto"/>
        </w:rPr>
        <w:t>2) p</w:t>
      </w:r>
      <w:r w:rsidR="001C31B2" w:rsidRPr="007A3EBA">
        <w:rPr>
          <w:color w:val="auto"/>
        </w:rPr>
        <w:t>ikaajalise viisa taotlemisel on välismaalasel kohustus esitada</w:t>
      </w:r>
      <w:r w:rsidRPr="007A3EBA">
        <w:rPr>
          <w:color w:val="auto"/>
        </w:rPr>
        <w:t xml:space="preserve"> </w:t>
      </w:r>
      <w:r w:rsidR="001C31B2" w:rsidRPr="007A3EBA">
        <w:rPr>
          <w:i/>
          <w:iCs/>
          <w:color w:val="auto"/>
        </w:rPr>
        <w:t>pangakonto väljavõte</w:t>
      </w:r>
      <w:r w:rsidRPr="007A3EBA">
        <w:rPr>
          <w:i/>
          <w:iCs/>
          <w:color w:val="auto"/>
        </w:rPr>
        <w:t xml:space="preserve">, </w:t>
      </w:r>
      <w:r w:rsidR="007876D2" w:rsidRPr="007A3EBA">
        <w:rPr>
          <w:i/>
          <w:iCs/>
          <w:color w:val="auto"/>
        </w:rPr>
        <w:t>reisi</w:t>
      </w:r>
      <w:r w:rsidR="001C31B2" w:rsidRPr="007A3EBA">
        <w:rPr>
          <w:i/>
          <w:iCs/>
          <w:color w:val="auto"/>
        </w:rPr>
        <w:t>pilet</w:t>
      </w:r>
      <w:r w:rsidR="007876D2" w:rsidRPr="007A3EBA">
        <w:rPr>
          <w:i/>
          <w:iCs/>
          <w:color w:val="auto"/>
        </w:rPr>
        <w:t>i broneering</w:t>
      </w:r>
      <w:r w:rsidR="001C31B2" w:rsidRPr="007A3EBA">
        <w:rPr>
          <w:i/>
          <w:iCs/>
          <w:color w:val="auto"/>
        </w:rPr>
        <w:t xml:space="preserve"> Eestisse</w:t>
      </w:r>
      <w:r w:rsidRPr="007A3EBA">
        <w:rPr>
          <w:i/>
          <w:iCs/>
          <w:color w:val="auto"/>
        </w:rPr>
        <w:t xml:space="preserve">, </w:t>
      </w:r>
      <w:r w:rsidR="007876D2" w:rsidRPr="007A3EBA">
        <w:rPr>
          <w:i/>
          <w:iCs/>
          <w:color w:val="auto"/>
        </w:rPr>
        <w:t xml:space="preserve">dokument välisriigis </w:t>
      </w:r>
      <w:r w:rsidR="007C0AF0" w:rsidRPr="007A3EBA">
        <w:rPr>
          <w:i/>
          <w:iCs/>
          <w:color w:val="auto"/>
        </w:rPr>
        <w:t>karistamise</w:t>
      </w:r>
      <w:r w:rsidR="007876D2" w:rsidRPr="007A3EBA">
        <w:rPr>
          <w:i/>
          <w:iCs/>
          <w:color w:val="auto"/>
        </w:rPr>
        <w:t xml:space="preserve"> kohta</w:t>
      </w:r>
      <w:r w:rsidRPr="007A3EBA">
        <w:rPr>
          <w:i/>
          <w:iCs/>
          <w:color w:val="auto"/>
        </w:rPr>
        <w:t xml:space="preserve"> </w:t>
      </w:r>
      <w:r w:rsidRPr="007A3EBA">
        <w:rPr>
          <w:color w:val="auto"/>
        </w:rPr>
        <w:t xml:space="preserve">ja </w:t>
      </w:r>
      <w:r w:rsidRPr="007A3EBA">
        <w:rPr>
          <w:i/>
          <w:iCs/>
          <w:color w:val="auto"/>
        </w:rPr>
        <w:t>sotsiaalmeedia kontode</w:t>
      </w:r>
      <w:r w:rsidRPr="007A3EBA">
        <w:rPr>
          <w:color w:val="auto"/>
        </w:rPr>
        <w:t xml:space="preserve"> </w:t>
      </w:r>
      <w:r w:rsidRPr="007A3EBA">
        <w:rPr>
          <w:i/>
          <w:iCs/>
          <w:color w:val="auto"/>
        </w:rPr>
        <w:t xml:space="preserve">andmed </w:t>
      </w:r>
      <w:r w:rsidRPr="007A3EBA">
        <w:rPr>
          <w:color w:val="auto"/>
        </w:rPr>
        <w:t>ning</w:t>
      </w:r>
      <w:r w:rsidRPr="007A3EBA">
        <w:rPr>
          <w:i/>
          <w:iCs/>
          <w:color w:val="auto"/>
        </w:rPr>
        <w:t xml:space="preserve"> </w:t>
      </w:r>
      <w:r w:rsidRPr="007A3EBA">
        <w:rPr>
          <w:color w:val="auto"/>
        </w:rPr>
        <w:t>sarnaselt elamisloa</w:t>
      </w:r>
      <w:r w:rsidR="00E0396B" w:rsidRPr="007A3EBA">
        <w:rPr>
          <w:color w:val="auto"/>
        </w:rPr>
        <w:t xml:space="preserve"> taotlemisel esitatavatele andmetele</w:t>
      </w:r>
      <w:r w:rsidRPr="007A3EBA">
        <w:rPr>
          <w:i/>
          <w:iCs/>
          <w:color w:val="auto"/>
        </w:rPr>
        <w:t xml:space="preserve"> </w:t>
      </w:r>
      <w:r w:rsidRPr="007A3EBA">
        <w:rPr>
          <w:color w:val="auto"/>
        </w:rPr>
        <w:t xml:space="preserve">ka </w:t>
      </w:r>
      <w:r w:rsidR="007876D2" w:rsidRPr="007A3EBA">
        <w:rPr>
          <w:i/>
          <w:iCs/>
          <w:color w:val="auto"/>
        </w:rPr>
        <w:t>elulooandmed, pereliikmete ja lähedaste sugulaste andmed</w:t>
      </w:r>
      <w:r w:rsidRPr="007A3EBA">
        <w:rPr>
          <w:i/>
          <w:iCs/>
          <w:color w:val="auto"/>
        </w:rPr>
        <w:t xml:space="preserve"> </w:t>
      </w:r>
      <w:r w:rsidRPr="007A3EBA">
        <w:rPr>
          <w:color w:val="auto"/>
        </w:rPr>
        <w:t xml:space="preserve">ning </w:t>
      </w:r>
      <w:r w:rsidRPr="007A3EBA">
        <w:rPr>
          <w:i/>
          <w:iCs/>
          <w:color w:val="auto"/>
        </w:rPr>
        <w:t>ajateenistuses, r</w:t>
      </w:r>
      <w:r w:rsidRPr="007A3EBA">
        <w:rPr>
          <w:rStyle w:val="normaltextrun"/>
          <w:i/>
          <w:iCs/>
          <w:color w:val="auto"/>
          <w:bdr w:val="none" w:sz="0" w:space="0" w:color="auto" w:frame="1"/>
        </w:rPr>
        <w:t>elvajõududes, kaadrisõjaväelasena või luure- või julgeolekuteenistuses teenimise ja töötamise andmed</w:t>
      </w:r>
      <w:r w:rsidR="001C31B2" w:rsidRPr="00C6095C">
        <w:rPr>
          <w:color w:val="auto"/>
        </w:rPr>
        <w:t>;</w:t>
      </w:r>
    </w:p>
    <w:p w14:paraId="0C4353E2" w14:textId="5803D3B0" w:rsidR="00287285" w:rsidRPr="007A3EBA" w:rsidRDefault="001C31B2" w:rsidP="00F549C0">
      <w:pPr>
        <w:pStyle w:val="Default"/>
        <w:contextualSpacing/>
        <w:jc w:val="both"/>
        <w:rPr>
          <w:color w:val="auto"/>
        </w:rPr>
      </w:pPr>
      <w:r w:rsidRPr="007A3EBA">
        <w:rPr>
          <w:color w:val="auto"/>
        </w:rPr>
        <w:t xml:space="preserve">3) tähtajalise elamisloa ja selle pikendamise taotlemisel on välismaalasel kohustus esitada sarnaselt pikaajalise viisa </w:t>
      </w:r>
      <w:r w:rsidR="00E0396B" w:rsidRPr="007A3EBA">
        <w:rPr>
          <w:color w:val="auto"/>
        </w:rPr>
        <w:t>taotlemisel esitatavatele dokumentide</w:t>
      </w:r>
      <w:r w:rsidR="0033300A">
        <w:rPr>
          <w:color w:val="auto"/>
        </w:rPr>
        <w:t>le</w:t>
      </w:r>
      <w:r w:rsidR="00E0396B" w:rsidRPr="007A3EBA">
        <w:rPr>
          <w:color w:val="auto"/>
        </w:rPr>
        <w:t xml:space="preserve"> ja andmetele ka </w:t>
      </w:r>
      <w:r w:rsidRPr="007A3EBA">
        <w:rPr>
          <w:i/>
          <w:iCs/>
          <w:color w:val="auto"/>
        </w:rPr>
        <w:t>pangakonto väljavõte</w:t>
      </w:r>
      <w:r w:rsidR="00F549C0" w:rsidRPr="007A3EBA">
        <w:rPr>
          <w:i/>
          <w:iCs/>
          <w:color w:val="auto"/>
        </w:rPr>
        <w:t xml:space="preserve">, </w:t>
      </w:r>
      <w:r w:rsidR="00287285" w:rsidRPr="007A3EBA">
        <w:rPr>
          <w:i/>
          <w:iCs/>
          <w:color w:val="auto"/>
        </w:rPr>
        <w:t xml:space="preserve">dokument välisriigis </w:t>
      </w:r>
      <w:r w:rsidR="007C0AF0" w:rsidRPr="007A3EBA">
        <w:rPr>
          <w:i/>
          <w:iCs/>
          <w:color w:val="auto"/>
        </w:rPr>
        <w:t>karistamise</w:t>
      </w:r>
      <w:r w:rsidR="00287285" w:rsidRPr="007A3EBA">
        <w:rPr>
          <w:i/>
          <w:iCs/>
          <w:color w:val="auto"/>
        </w:rPr>
        <w:t xml:space="preserve"> kohta </w:t>
      </w:r>
      <w:r w:rsidR="00172C29">
        <w:rPr>
          <w:color w:val="auto"/>
        </w:rPr>
        <w:t>ning</w:t>
      </w:r>
      <w:r w:rsidR="00F549C0" w:rsidRPr="007A3EBA">
        <w:rPr>
          <w:i/>
          <w:iCs/>
          <w:color w:val="auto"/>
        </w:rPr>
        <w:t xml:space="preserve"> </w:t>
      </w:r>
      <w:r w:rsidRPr="007A3EBA">
        <w:rPr>
          <w:i/>
          <w:iCs/>
          <w:color w:val="auto"/>
        </w:rPr>
        <w:t>sotsiaalmeedia kontode</w:t>
      </w:r>
      <w:r w:rsidRPr="007A3EBA">
        <w:rPr>
          <w:color w:val="auto"/>
        </w:rPr>
        <w:t xml:space="preserve"> </w:t>
      </w:r>
      <w:r w:rsidRPr="007A3EBA">
        <w:rPr>
          <w:i/>
          <w:iCs/>
          <w:color w:val="auto"/>
        </w:rPr>
        <w:t>andmed</w:t>
      </w:r>
      <w:r w:rsidR="00F549C0" w:rsidRPr="00C6095C">
        <w:rPr>
          <w:color w:val="auto"/>
        </w:rPr>
        <w:t>;</w:t>
      </w:r>
    </w:p>
    <w:p w14:paraId="5672E921" w14:textId="26094CE5" w:rsidR="001C31B2" w:rsidRPr="007A3EBA" w:rsidRDefault="001C31B2" w:rsidP="00F549C0">
      <w:pPr>
        <w:pStyle w:val="Default"/>
        <w:contextualSpacing/>
        <w:jc w:val="both"/>
        <w:rPr>
          <w:color w:val="auto"/>
        </w:rPr>
      </w:pPr>
      <w:r w:rsidRPr="007A3EBA">
        <w:rPr>
          <w:color w:val="auto"/>
        </w:rPr>
        <w:t>4) töötamise eesmärgil tähtajalise elamisloa taotlemisel tuleb sarnaselt LTR</w:t>
      </w:r>
      <w:r w:rsidR="00172C29">
        <w:rPr>
          <w:color w:val="auto"/>
        </w:rPr>
        <w:t>-i</w:t>
      </w:r>
      <w:r w:rsidRPr="007A3EBA">
        <w:rPr>
          <w:color w:val="auto"/>
        </w:rPr>
        <w:t xml:space="preserve"> taotlemisele välismaalasel esitada</w:t>
      </w:r>
      <w:r w:rsidR="00287285" w:rsidRPr="007A3EBA">
        <w:rPr>
          <w:color w:val="auto"/>
        </w:rPr>
        <w:t xml:space="preserve"> </w:t>
      </w:r>
      <w:r w:rsidRPr="007A3EBA">
        <w:rPr>
          <w:i/>
          <w:iCs/>
          <w:color w:val="auto"/>
        </w:rPr>
        <w:t>Eestis töötamist tõendav dokument</w:t>
      </w:r>
      <w:r w:rsidRPr="00C6095C">
        <w:rPr>
          <w:color w:val="auto"/>
        </w:rPr>
        <w:t>.</w:t>
      </w:r>
    </w:p>
    <w:p w14:paraId="11666883" w14:textId="77777777" w:rsidR="001C31B2" w:rsidRPr="007A3EBA" w:rsidRDefault="001C31B2" w:rsidP="001C31B2">
      <w:pPr>
        <w:pStyle w:val="Default"/>
        <w:contextualSpacing/>
        <w:jc w:val="both"/>
      </w:pPr>
    </w:p>
    <w:p w14:paraId="20C4350B" w14:textId="3191E548" w:rsidR="001C31B2" w:rsidRPr="005C76BC" w:rsidRDefault="00E948B6" w:rsidP="001C31B2">
      <w:pPr>
        <w:pStyle w:val="Default"/>
        <w:contextualSpacing/>
        <w:jc w:val="both"/>
      </w:pPr>
      <w:r w:rsidRPr="007A3EBA">
        <w:t>Enam</w:t>
      </w:r>
      <w:r w:rsidR="00216A4A" w:rsidRPr="007A3EBA">
        <w:t>ik</w:t>
      </w:r>
      <w:r>
        <w:t xml:space="preserve"> m</w:t>
      </w:r>
      <w:r w:rsidR="001C31B2" w:rsidRPr="005C76BC">
        <w:t>uudatus</w:t>
      </w:r>
      <w:r w:rsidR="001C5DB3">
        <w:t>i</w:t>
      </w:r>
      <w:r w:rsidR="001C31B2" w:rsidRPr="005C76BC">
        <w:t xml:space="preserve"> ei ole menetluste uuendus</w:t>
      </w:r>
      <w:r w:rsidR="001C5DB3">
        <w:t>ed</w:t>
      </w:r>
      <w:r w:rsidR="001C31B2" w:rsidRPr="005C76BC">
        <w:t xml:space="preserve">, vaid õiguskord viiakse </w:t>
      </w:r>
      <w:r w:rsidR="001C31B2" w:rsidRPr="007A3EBA">
        <w:t xml:space="preserve">kooskõlla praktikaga. Muudatused, mis puudutavad </w:t>
      </w:r>
      <w:r w:rsidR="001C31B2" w:rsidRPr="007A3EBA">
        <w:rPr>
          <w:i/>
          <w:iCs/>
        </w:rPr>
        <w:t>sotsiaalmeedia konto</w:t>
      </w:r>
      <w:r w:rsidR="001C31B2" w:rsidRPr="007A3EBA">
        <w:t xml:space="preserve"> </w:t>
      </w:r>
      <w:r w:rsidR="001C31B2" w:rsidRPr="007A3EBA">
        <w:rPr>
          <w:i/>
          <w:iCs/>
        </w:rPr>
        <w:t xml:space="preserve">andmete </w:t>
      </w:r>
      <w:r w:rsidR="001C31B2" w:rsidRPr="007A3EBA">
        <w:t xml:space="preserve">ja </w:t>
      </w:r>
      <w:r w:rsidR="00287285" w:rsidRPr="007A3EBA">
        <w:rPr>
          <w:i/>
          <w:iCs/>
        </w:rPr>
        <w:t xml:space="preserve">välisriigis </w:t>
      </w:r>
      <w:r w:rsidR="007C0AF0" w:rsidRPr="007A3EBA">
        <w:rPr>
          <w:i/>
          <w:iCs/>
          <w:color w:val="auto"/>
        </w:rPr>
        <w:t>karistamise</w:t>
      </w:r>
      <w:r w:rsidR="00287285" w:rsidRPr="007A3EBA">
        <w:rPr>
          <w:i/>
          <w:iCs/>
        </w:rPr>
        <w:t xml:space="preserve"> kohta dokumendi </w:t>
      </w:r>
      <w:r w:rsidR="00287285" w:rsidRPr="007A3EBA">
        <w:t>esitamist</w:t>
      </w:r>
      <w:r w:rsidR="001C5DB3">
        <w:t>,</w:t>
      </w:r>
      <w:r w:rsidR="00287285" w:rsidRPr="007A3EBA">
        <w:t xml:space="preserve"> </w:t>
      </w:r>
      <w:r w:rsidR="001C31B2" w:rsidRPr="007A3EBA">
        <w:t>võimaldavad haldusorganil hinnata taotlejaga</w:t>
      </w:r>
      <w:r w:rsidR="001C31B2" w:rsidRPr="005C76BC">
        <w:t xml:space="preserve"> seonduvaid asjaolusid tervikuna </w:t>
      </w:r>
      <w:r w:rsidR="001C5DB3">
        <w:t>ning</w:t>
      </w:r>
      <w:r w:rsidR="001C31B2" w:rsidRPr="005C76BC">
        <w:t xml:space="preserve"> põhjalikumalt veenduda, et Eesti</w:t>
      </w:r>
      <w:r w:rsidR="00216A4A">
        <w:t>sse</w:t>
      </w:r>
      <w:r w:rsidR="001C31B2" w:rsidRPr="005C76BC">
        <w:t xml:space="preserve"> saabuvad välismaalased ei kujuta ohtu riigi julgeolekule </w:t>
      </w:r>
      <w:r w:rsidR="001C5DB3">
        <w:t>ega</w:t>
      </w:r>
      <w:r w:rsidR="001C5DB3" w:rsidRPr="005C76BC">
        <w:t xml:space="preserve"> </w:t>
      </w:r>
      <w:r w:rsidR="001C31B2" w:rsidRPr="005C76BC">
        <w:t>avalikule korrale.</w:t>
      </w:r>
    </w:p>
    <w:p w14:paraId="2233BD77" w14:textId="77777777" w:rsidR="001C31B2" w:rsidRPr="005C76BC" w:rsidRDefault="001C31B2" w:rsidP="001C31B2">
      <w:pPr>
        <w:pStyle w:val="Default"/>
        <w:contextualSpacing/>
        <w:jc w:val="both"/>
      </w:pPr>
    </w:p>
    <w:p w14:paraId="66322219" w14:textId="1B578BEB" w:rsidR="00846FD0" w:rsidRPr="005C76BC" w:rsidRDefault="001C31B2" w:rsidP="001C31B2">
      <w:pPr>
        <w:jc w:val="both"/>
        <w:rPr>
          <w:rFonts w:cs="Times New Roman"/>
          <w:szCs w:val="24"/>
        </w:rPr>
      </w:pPr>
      <w:r w:rsidRPr="005C76BC">
        <w:lastRenderedPageBreak/>
        <w:t xml:space="preserve">Lisaks eeltoodule ajakohastatakse </w:t>
      </w:r>
      <w:r w:rsidRPr="009D1AAA">
        <w:t xml:space="preserve">eelnõuga </w:t>
      </w:r>
      <w:r w:rsidR="005E3356" w:rsidRPr="009D1AAA">
        <w:t xml:space="preserve">pikaajalise viisa </w:t>
      </w:r>
      <w:r w:rsidRPr="009D1AAA">
        <w:t>taotluse</w:t>
      </w:r>
      <w:r w:rsidR="005E3356" w:rsidRPr="009D1AAA">
        <w:t xml:space="preserve"> </w:t>
      </w:r>
      <w:r w:rsidR="004B1864">
        <w:t>ja</w:t>
      </w:r>
      <w:r w:rsidR="004B1864" w:rsidRPr="009D1AAA">
        <w:t xml:space="preserve"> </w:t>
      </w:r>
      <w:r w:rsidR="00551863" w:rsidRPr="009D1AAA">
        <w:t>tähtajalise elamisloa taotluse menetlustähtae</w:t>
      </w:r>
      <w:r w:rsidR="004B1864">
        <w:t>gu</w:t>
      </w:r>
      <w:r w:rsidR="00551863" w:rsidRPr="009D1AAA">
        <w:t>. Samuti</w:t>
      </w:r>
      <w:r w:rsidRPr="009D1AAA">
        <w:t xml:space="preserve"> alandatakse </w:t>
      </w:r>
      <w:r w:rsidRPr="005C76BC">
        <w:t>kaugtöö tegemise eesmärgil viisa taotlejate piisavate rahaliste vahendite määra</w:t>
      </w:r>
      <w:r w:rsidR="004B1864">
        <w:t>,</w:t>
      </w:r>
      <w:r w:rsidRPr="005C76BC">
        <w:t xml:space="preserve"> </w:t>
      </w:r>
      <w:r w:rsidR="004B1864">
        <w:t>et see oleks</w:t>
      </w:r>
      <w:r w:rsidRPr="005C76BC">
        <w:t xml:space="preserve"> </w:t>
      </w:r>
      <w:r w:rsidRPr="005C76BC">
        <w:rPr>
          <w:rFonts w:cs="Times New Roman"/>
          <w:szCs w:val="24"/>
        </w:rPr>
        <w:t>teiste EL</w:t>
      </w:r>
      <w:r w:rsidR="004B1864">
        <w:rPr>
          <w:rFonts w:cs="Times New Roman"/>
          <w:szCs w:val="24"/>
        </w:rPr>
        <w:t>-i</w:t>
      </w:r>
      <w:r w:rsidRPr="005C76BC">
        <w:rPr>
          <w:rFonts w:cs="Times New Roman"/>
          <w:szCs w:val="24"/>
        </w:rPr>
        <w:t xml:space="preserve"> liikmesriikidega sarnasemal tasemel</w:t>
      </w:r>
      <w:r w:rsidR="004B1864">
        <w:rPr>
          <w:rFonts w:cs="Times New Roman"/>
          <w:szCs w:val="24"/>
        </w:rPr>
        <w:t>,</w:t>
      </w:r>
      <w:r w:rsidR="00E6608E" w:rsidRPr="005C76BC">
        <w:rPr>
          <w:rFonts w:cs="Times New Roman"/>
          <w:szCs w:val="24"/>
        </w:rPr>
        <w:t xml:space="preserve"> ning </w:t>
      </w:r>
      <w:r w:rsidR="00E6608E" w:rsidRPr="005C76BC">
        <w:t xml:space="preserve">sätestatakse, et kasvuettevõte võib olla </w:t>
      </w:r>
      <w:r w:rsidR="004B1864">
        <w:t>peale</w:t>
      </w:r>
      <w:r w:rsidR="00E6608E" w:rsidRPr="005C76BC">
        <w:t xml:space="preserve"> </w:t>
      </w:r>
      <w:r w:rsidR="00E6608E" w:rsidRPr="005C76BC">
        <w:rPr>
          <w:bCs/>
        </w:rPr>
        <w:t>Eestis registreeritud äriühingu ka välismaa äriühingu Eestis registreeritud filiaal, kui ta vastab VMS-i tingimustele.</w:t>
      </w:r>
    </w:p>
    <w:bookmarkEnd w:id="0"/>
    <w:p w14:paraId="4AA4FBCE" w14:textId="77777777" w:rsidR="001C31B2" w:rsidRPr="005C76BC" w:rsidRDefault="001C31B2" w:rsidP="001C31B2">
      <w:pPr>
        <w:jc w:val="both"/>
        <w:rPr>
          <w:szCs w:val="24"/>
        </w:rPr>
      </w:pPr>
    </w:p>
    <w:p w14:paraId="29FD7F13" w14:textId="77777777" w:rsidR="00E94DDE" w:rsidRPr="005C76BC" w:rsidRDefault="00C24992" w:rsidP="00C24992">
      <w:pPr>
        <w:jc w:val="both"/>
        <w:rPr>
          <w:szCs w:val="24"/>
        </w:rPr>
      </w:pPr>
      <w:r w:rsidRPr="005C76BC">
        <w:rPr>
          <w:szCs w:val="24"/>
        </w:rPr>
        <w:t xml:space="preserve">Eelnõuga muudetakse </w:t>
      </w:r>
      <w:bookmarkStart w:id="2" w:name="_Hlk114562209"/>
      <w:r w:rsidR="00E94DDE" w:rsidRPr="005C76BC">
        <w:rPr>
          <w:szCs w:val="24"/>
        </w:rPr>
        <w:t xml:space="preserve">järgmisi </w:t>
      </w:r>
      <w:r w:rsidRPr="005C76BC">
        <w:rPr>
          <w:szCs w:val="24"/>
        </w:rPr>
        <w:t xml:space="preserve">siseministri </w:t>
      </w:r>
      <w:bookmarkEnd w:id="2"/>
      <w:r w:rsidR="00E94DDE" w:rsidRPr="005C76BC">
        <w:rPr>
          <w:szCs w:val="24"/>
        </w:rPr>
        <w:t>määruseid:</w:t>
      </w:r>
    </w:p>
    <w:p w14:paraId="60DEC4FE" w14:textId="3A65EF26" w:rsidR="00781506" w:rsidRDefault="00781506" w:rsidP="00C24992">
      <w:pPr>
        <w:jc w:val="both"/>
        <w:rPr>
          <w:szCs w:val="24"/>
        </w:rPr>
      </w:pPr>
      <w:r w:rsidRPr="005C76BC">
        <w:rPr>
          <w:szCs w:val="24"/>
        </w:rPr>
        <w:t>1) 8. veebruari 2019. aasta määrus nr 6 „Broneeringuinfo andmekogu põhimäärus“ (edaspidi</w:t>
      </w:r>
      <w:r>
        <w:rPr>
          <w:szCs w:val="24"/>
        </w:rPr>
        <w:t xml:space="preserve"> </w:t>
      </w:r>
      <w:r w:rsidRPr="00002FCC">
        <w:rPr>
          <w:i/>
          <w:iCs/>
          <w:szCs w:val="24"/>
        </w:rPr>
        <w:t xml:space="preserve">määrus nr </w:t>
      </w:r>
      <w:r>
        <w:rPr>
          <w:i/>
          <w:iCs/>
          <w:szCs w:val="24"/>
        </w:rPr>
        <w:t>6</w:t>
      </w:r>
      <w:r>
        <w:rPr>
          <w:szCs w:val="24"/>
        </w:rPr>
        <w:t>);</w:t>
      </w:r>
    </w:p>
    <w:p w14:paraId="3FE75C0E" w14:textId="2C1809DF" w:rsidR="00B606A3" w:rsidRDefault="00B606A3" w:rsidP="00C24992">
      <w:pPr>
        <w:jc w:val="both"/>
        <w:rPr>
          <w:szCs w:val="24"/>
        </w:rPr>
      </w:pPr>
      <w:r>
        <w:rPr>
          <w:rFonts w:eastAsia="Calibri"/>
        </w:rPr>
        <w:t xml:space="preserve">2) </w:t>
      </w:r>
      <w:r w:rsidRPr="00B606A3">
        <w:rPr>
          <w:rFonts w:eastAsia="Calibri"/>
        </w:rPr>
        <w:t>26. augusti 2020. aasta määrus nr 33 „Elamisloakaardi vorm ja tehniline kirjeldus ning elamisloakaardile kantavate andmete loetelu“</w:t>
      </w:r>
      <w:r>
        <w:rPr>
          <w:rFonts w:eastAsia="Calibri"/>
        </w:rPr>
        <w:t xml:space="preserve"> (edaspidi </w:t>
      </w:r>
      <w:r w:rsidRPr="00B606A3">
        <w:rPr>
          <w:rFonts w:eastAsia="Calibri"/>
          <w:i/>
          <w:iCs/>
        </w:rPr>
        <w:t>määrus nr 33</w:t>
      </w:r>
      <w:r>
        <w:rPr>
          <w:rFonts w:eastAsia="Calibri"/>
        </w:rPr>
        <w:t>);</w:t>
      </w:r>
    </w:p>
    <w:p w14:paraId="31B4BD2C" w14:textId="6CC38B6F" w:rsidR="00C24992" w:rsidRDefault="00B606A3" w:rsidP="00C24992">
      <w:pPr>
        <w:jc w:val="both"/>
        <w:rPr>
          <w:szCs w:val="24"/>
        </w:rPr>
      </w:pPr>
      <w:r>
        <w:rPr>
          <w:szCs w:val="24"/>
        </w:rPr>
        <w:t>3</w:t>
      </w:r>
      <w:r w:rsidR="00E94DDE">
        <w:rPr>
          <w:szCs w:val="24"/>
        </w:rPr>
        <w:t>)</w:t>
      </w:r>
      <w:bookmarkStart w:id="3" w:name="_Hlk168492281"/>
      <w:r w:rsidR="00781506">
        <w:rPr>
          <w:szCs w:val="24"/>
        </w:rPr>
        <w:t xml:space="preserve"> </w:t>
      </w:r>
      <w:r w:rsidR="00E94DDE" w:rsidRPr="00E94DDE">
        <w:rPr>
          <w:szCs w:val="24"/>
        </w:rPr>
        <w:t>18. detsembri 2015. aasta määrus nr 81 „Elamislubade ja töölubade registri põhimäärus“</w:t>
      </w:r>
      <w:bookmarkEnd w:id="3"/>
      <w:r w:rsidR="00002FCC">
        <w:rPr>
          <w:szCs w:val="24"/>
        </w:rPr>
        <w:t xml:space="preserve"> (edaspidi </w:t>
      </w:r>
      <w:r w:rsidR="00002FCC" w:rsidRPr="00002FCC">
        <w:rPr>
          <w:i/>
          <w:iCs/>
          <w:szCs w:val="24"/>
        </w:rPr>
        <w:t>määrus nr 81</w:t>
      </w:r>
      <w:r w:rsidR="00002FCC">
        <w:rPr>
          <w:szCs w:val="24"/>
        </w:rPr>
        <w:t>)</w:t>
      </w:r>
      <w:r w:rsidR="00E94DDE">
        <w:rPr>
          <w:szCs w:val="24"/>
        </w:rPr>
        <w:t>;</w:t>
      </w:r>
    </w:p>
    <w:p w14:paraId="35749455" w14:textId="52BC0DED" w:rsidR="00984461" w:rsidRDefault="00B606A3" w:rsidP="00C24992">
      <w:pPr>
        <w:jc w:val="both"/>
        <w:rPr>
          <w:szCs w:val="24"/>
        </w:rPr>
      </w:pPr>
      <w:r>
        <w:rPr>
          <w:szCs w:val="24"/>
        </w:rPr>
        <w:t>4</w:t>
      </w:r>
      <w:r w:rsidR="00984461">
        <w:rPr>
          <w:szCs w:val="24"/>
        </w:rPr>
        <w:t xml:space="preserve">) </w:t>
      </w:r>
      <w:r w:rsidR="00984461" w:rsidRPr="00984461">
        <w:rPr>
          <w:szCs w:val="24"/>
        </w:rPr>
        <w:t>18. detsembri 2015. aasta määruses nr 80 „Euroopa Liidu kodaniku ja tema perekonnaliikme elamisõiguse taotlemise, andmise ning selle pikendamise ja lõpetamise kord“</w:t>
      </w:r>
      <w:r w:rsidR="00984461">
        <w:rPr>
          <w:szCs w:val="24"/>
        </w:rPr>
        <w:t xml:space="preserve"> (edaspidi </w:t>
      </w:r>
      <w:r w:rsidR="00984461" w:rsidRPr="00984461">
        <w:rPr>
          <w:i/>
          <w:iCs/>
          <w:szCs w:val="24"/>
        </w:rPr>
        <w:t>määrus nr 80</w:t>
      </w:r>
      <w:r w:rsidR="00984461">
        <w:rPr>
          <w:szCs w:val="24"/>
        </w:rPr>
        <w:t>);</w:t>
      </w:r>
    </w:p>
    <w:p w14:paraId="704BF18D" w14:textId="2B4DBEA4" w:rsidR="00E94DDE" w:rsidRDefault="00B606A3" w:rsidP="00C24992">
      <w:pPr>
        <w:jc w:val="both"/>
        <w:rPr>
          <w:szCs w:val="24"/>
        </w:rPr>
      </w:pPr>
      <w:r>
        <w:rPr>
          <w:szCs w:val="24"/>
        </w:rPr>
        <w:t>5</w:t>
      </w:r>
      <w:r w:rsidR="00E94DDE">
        <w:rPr>
          <w:szCs w:val="24"/>
        </w:rPr>
        <w:t>)</w:t>
      </w:r>
      <w:r w:rsidR="00781506">
        <w:rPr>
          <w:szCs w:val="24"/>
        </w:rPr>
        <w:t xml:space="preserve"> </w:t>
      </w:r>
      <w:bookmarkStart w:id="4" w:name="_Hlk182904708"/>
      <w:r w:rsidR="00E94DDE" w:rsidRPr="00E94DDE">
        <w:rPr>
          <w:szCs w:val="24"/>
        </w:rPr>
        <w:t>16. jaanuari 2024. aasta määrus nr 2 „Iduettevõtte või kasvuettevõtte määratlusele vastavuse hindamise tingimused ja kord ning selleks esitatavate andmete ja tõendite loetelu ning nende esitamise nõuded“</w:t>
      </w:r>
      <w:r w:rsidR="00002FCC">
        <w:rPr>
          <w:szCs w:val="24"/>
        </w:rPr>
        <w:t xml:space="preserve"> </w:t>
      </w:r>
      <w:r w:rsidR="00002FCC" w:rsidRPr="00002FCC">
        <w:rPr>
          <w:szCs w:val="24"/>
        </w:rPr>
        <w:t xml:space="preserve">(edaspidi </w:t>
      </w:r>
      <w:r w:rsidR="00002FCC" w:rsidRPr="00002FCC">
        <w:rPr>
          <w:i/>
          <w:iCs/>
          <w:szCs w:val="24"/>
        </w:rPr>
        <w:t xml:space="preserve">määrus nr </w:t>
      </w:r>
      <w:r w:rsidR="00002FCC">
        <w:rPr>
          <w:i/>
          <w:iCs/>
          <w:szCs w:val="24"/>
        </w:rPr>
        <w:t>2</w:t>
      </w:r>
      <w:r w:rsidR="00002FCC" w:rsidRPr="00002FCC">
        <w:rPr>
          <w:szCs w:val="24"/>
        </w:rPr>
        <w:t>)</w:t>
      </w:r>
      <w:r w:rsidR="00E94DDE">
        <w:rPr>
          <w:szCs w:val="24"/>
        </w:rPr>
        <w:t>;</w:t>
      </w:r>
      <w:bookmarkEnd w:id="4"/>
    </w:p>
    <w:p w14:paraId="65FA94FD" w14:textId="2AC99D5A" w:rsidR="001D37BF" w:rsidRDefault="00B606A3" w:rsidP="00C24992">
      <w:pPr>
        <w:jc w:val="both"/>
        <w:rPr>
          <w:szCs w:val="24"/>
        </w:rPr>
      </w:pPr>
      <w:r>
        <w:rPr>
          <w:szCs w:val="24"/>
        </w:rPr>
        <w:t>6</w:t>
      </w:r>
      <w:r w:rsidR="001D37BF">
        <w:rPr>
          <w:szCs w:val="24"/>
        </w:rPr>
        <w:t>) 22</w:t>
      </w:r>
      <w:r w:rsidR="001D37BF" w:rsidRPr="00E94DDE">
        <w:rPr>
          <w:szCs w:val="24"/>
        </w:rPr>
        <w:t xml:space="preserve">. </w:t>
      </w:r>
      <w:r w:rsidR="001D37BF">
        <w:rPr>
          <w:szCs w:val="24"/>
        </w:rPr>
        <w:t xml:space="preserve">märtsi </w:t>
      </w:r>
      <w:r w:rsidR="001D37BF" w:rsidRPr="00E94DDE">
        <w:rPr>
          <w:szCs w:val="24"/>
        </w:rPr>
        <w:t>202</w:t>
      </w:r>
      <w:r w:rsidR="001D37BF">
        <w:rPr>
          <w:szCs w:val="24"/>
        </w:rPr>
        <w:t>3</w:t>
      </w:r>
      <w:r w:rsidR="001D37BF" w:rsidRPr="00E94DDE">
        <w:rPr>
          <w:szCs w:val="24"/>
        </w:rPr>
        <w:t xml:space="preserve">. aasta määrus nr </w:t>
      </w:r>
      <w:r w:rsidR="001D37BF">
        <w:rPr>
          <w:szCs w:val="24"/>
        </w:rPr>
        <w:t>6</w:t>
      </w:r>
      <w:r w:rsidR="001D37BF" w:rsidRPr="00E94DDE">
        <w:rPr>
          <w:szCs w:val="24"/>
        </w:rPr>
        <w:t xml:space="preserve"> „</w:t>
      </w:r>
      <w:r w:rsidR="001D37BF">
        <w:rPr>
          <w:szCs w:val="24"/>
        </w:rPr>
        <w:t>Migratsioonijärelevalve andmekogu põhimäärus</w:t>
      </w:r>
      <w:r w:rsidR="001D37BF" w:rsidRPr="00E94DDE">
        <w:rPr>
          <w:szCs w:val="24"/>
        </w:rPr>
        <w:t>“</w:t>
      </w:r>
      <w:r w:rsidR="001D37BF">
        <w:rPr>
          <w:szCs w:val="24"/>
        </w:rPr>
        <w:t xml:space="preserve"> </w:t>
      </w:r>
      <w:r w:rsidR="001D37BF" w:rsidRPr="00002FCC">
        <w:rPr>
          <w:szCs w:val="24"/>
        </w:rPr>
        <w:t xml:space="preserve">(edaspidi </w:t>
      </w:r>
      <w:r w:rsidR="001D37BF" w:rsidRPr="00002FCC">
        <w:rPr>
          <w:i/>
          <w:iCs/>
          <w:szCs w:val="24"/>
        </w:rPr>
        <w:t xml:space="preserve">määrus nr </w:t>
      </w:r>
      <w:r w:rsidR="001D37BF">
        <w:rPr>
          <w:i/>
          <w:iCs/>
          <w:szCs w:val="24"/>
        </w:rPr>
        <w:t>6</w:t>
      </w:r>
      <w:r w:rsidR="001D37BF" w:rsidRPr="00002FCC">
        <w:rPr>
          <w:szCs w:val="24"/>
        </w:rPr>
        <w:t>)</w:t>
      </w:r>
      <w:r w:rsidR="001D37BF">
        <w:rPr>
          <w:szCs w:val="24"/>
        </w:rPr>
        <w:t>;</w:t>
      </w:r>
    </w:p>
    <w:p w14:paraId="244E5EB6" w14:textId="48A7396F" w:rsidR="00E94DDE" w:rsidRDefault="00B606A3" w:rsidP="00C24992">
      <w:pPr>
        <w:jc w:val="both"/>
        <w:rPr>
          <w:szCs w:val="24"/>
        </w:rPr>
      </w:pPr>
      <w:bookmarkStart w:id="5" w:name="_Hlk168492434"/>
      <w:r>
        <w:rPr>
          <w:szCs w:val="24"/>
        </w:rPr>
        <w:t>7</w:t>
      </w:r>
      <w:r w:rsidR="00E94DDE">
        <w:rPr>
          <w:szCs w:val="24"/>
        </w:rPr>
        <w:t>)</w:t>
      </w:r>
      <w:r w:rsidR="00C6095C">
        <w:rPr>
          <w:szCs w:val="24"/>
        </w:rPr>
        <w:t xml:space="preserve"> </w:t>
      </w:r>
      <w:r w:rsidR="00E94DDE" w:rsidRPr="00E94DDE">
        <w:rPr>
          <w:szCs w:val="24"/>
        </w:rPr>
        <w:t>18. detsembri 2015. aasta määrus nr 82 „Pikaajalise viisa andmise, viibimisaja vormistamise ja viibimisaja pikendamise kord ja tähtajad ning piisavate rahaliste vahendite määr“</w:t>
      </w:r>
      <w:r w:rsidR="00002FCC">
        <w:rPr>
          <w:szCs w:val="24"/>
        </w:rPr>
        <w:t xml:space="preserve"> (edaspidi </w:t>
      </w:r>
      <w:r w:rsidR="00002FCC" w:rsidRPr="00002FCC">
        <w:rPr>
          <w:i/>
          <w:iCs/>
          <w:szCs w:val="24"/>
        </w:rPr>
        <w:t>määrus nr 8</w:t>
      </w:r>
      <w:r w:rsidR="00002FCC">
        <w:rPr>
          <w:i/>
          <w:iCs/>
          <w:szCs w:val="24"/>
        </w:rPr>
        <w:t>2</w:t>
      </w:r>
      <w:r w:rsidR="00002FCC">
        <w:rPr>
          <w:szCs w:val="24"/>
        </w:rPr>
        <w:t>)</w:t>
      </w:r>
      <w:r w:rsidR="00E94DDE">
        <w:rPr>
          <w:szCs w:val="24"/>
        </w:rPr>
        <w:t>;</w:t>
      </w:r>
    </w:p>
    <w:p w14:paraId="6F48A3B0" w14:textId="522C322D" w:rsidR="00E94DDE" w:rsidRDefault="00B606A3" w:rsidP="00C24992">
      <w:pPr>
        <w:jc w:val="both"/>
        <w:rPr>
          <w:szCs w:val="24"/>
        </w:rPr>
      </w:pPr>
      <w:r>
        <w:rPr>
          <w:szCs w:val="24"/>
        </w:rPr>
        <w:t>8</w:t>
      </w:r>
      <w:r w:rsidR="00E94DDE">
        <w:rPr>
          <w:szCs w:val="24"/>
        </w:rPr>
        <w:t>)</w:t>
      </w:r>
      <w:r w:rsidR="00781506">
        <w:rPr>
          <w:szCs w:val="24"/>
        </w:rPr>
        <w:t xml:space="preserve"> </w:t>
      </w:r>
      <w:r w:rsidR="00E94DDE" w:rsidRPr="00E94DDE">
        <w:rPr>
          <w:szCs w:val="24"/>
        </w:rPr>
        <w:t>12. jaanuari 2017. aasta määrus nr 7 „Tähtajalise elamisloa ja selle pikendamise ning pikaajalise elaniku elamisloa ja selle taastamise taotlemise kord ning legaalse sissetuleku määrad“</w:t>
      </w:r>
      <w:r w:rsidR="00002FCC">
        <w:rPr>
          <w:szCs w:val="24"/>
        </w:rPr>
        <w:t xml:space="preserve"> (edaspidi </w:t>
      </w:r>
      <w:r w:rsidR="00002FCC" w:rsidRPr="00002FCC">
        <w:rPr>
          <w:i/>
          <w:iCs/>
          <w:szCs w:val="24"/>
        </w:rPr>
        <w:t xml:space="preserve">määrus nr </w:t>
      </w:r>
      <w:r w:rsidR="00002FCC">
        <w:rPr>
          <w:i/>
          <w:iCs/>
          <w:szCs w:val="24"/>
        </w:rPr>
        <w:t>7</w:t>
      </w:r>
      <w:r w:rsidR="00002FCC">
        <w:rPr>
          <w:szCs w:val="24"/>
        </w:rPr>
        <w:t>)</w:t>
      </w:r>
      <w:r w:rsidR="00E94DDE">
        <w:rPr>
          <w:szCs w:val="24"/>
        </w:rPr>
        <w:t>;</w:t>
      </w:r>
    </w:p>
    <w:p w14:paraId="0CDE23FB" w14:textId="65ACAE16" w:rsidR="00BA0AF6" w:rsidRDefault="00B606A3" w:rsidP="00C24992">
      <w:pPr>
        <w:jc w:val="both"/>
        <w:rPr>
          <w:szCs w:val="24"/>
        </w:rPr>
      </w:pPr>
      <w:r>
        <w:rPr>
          <w:szCs w:val="24"/>
        </w:rPr>
        <w:t>9</w:t>
      </w:r>
      <w:r w:rsidR="00BA0AF6" w:rsidRPr="009D1AAA">
        <w:rPr>
          <w:szCs w:val="24"/>
        </w:rPr>
        <w:t xml:space="preserve">) 4. detsembri 2015. aasta määrus nr 69 „Viisa andmise otsustamisel kooskõlastuse andmise kord ja tähtajad ning viisa andmise kooskõlastamiseks ja Euroopa Liidu ühtses viisainfosüsteemis andmete töötlemiseks pädevad asutused“ (edaspidi </w:t>
      </w:r>
      <w:r w:rsidR="00BA0AF6" w:rsidRPr="009D1AAA">
        <w:rPr>
          <w:i/>
          <w:iCs/>
          <w:szCs w:val="24"/>
        </w:rPr>
        <w:t>määrus nr 69</w:t>
      </w:r>
      <w:r w:rsidR="00BA0AF6" w:rsidRPr="009D1AAA">
        <w:rPr>
          <w:szCs w:val="24"/>
        </w:rPr>
        <w:t>);</w:t>
      </w:r>
    </w:p>
    <w:p w14:paraId="65724D6C" w14:textId="55B87267" w:rsidR="00166AC6" w:rsidRPr="009D1AAA" w:rsidRDefault="00B606A3" w:rsidP="00C24992">
      <w:pPr>
        <w:jc w:val="both"/>
        <w:rPr>
          <w:szCs w:val="24"/>
        </w:rPr>
      </w:pPr>
      <w:r>
        <w:rPr>
          <w:szCs w:val="24"/>
        </w:rPr>
        <w:t>10</w:t>
      </w:r>
      <w:r w:rsidR="00166AC6">
        <w:rPr>
          <w:szCs w:val="24"/>
        </w:rPr>
        <w:t xml:space="preserve">) </w:t>
      </w:r>
      <w:r w:rsidR="00166AC6">
        <w:rPr>
          <w:rFonts w:eastAsia="Calibri"/>
        </w:rPr>
        <w:t xml:space="preserve">10. jaanuari 2017. aasta määrus nr 5 „Viisakleebise andmeväljale „MÄRKUSED“ kantavate riigisiseste märgete loetelu“ (edaspidi </w:t>
      </w:r>
      <w:r w:rsidR="00166AC6" w:rsidRPr="00166AC6">
        <w:rPr>
          <w:rFonts w:eastAsia="Calibri"/>
          <w:i/>
          <w:iCs/>
        </w:rPr>
        <w:t>määrus nr 5</w:t>
      </w:r>
      <w:r w:rsidR="00166AC6">
        <w:rPr>
          <w:rFonts w:eastAsia="Calibri"/>
        </w:rPr>
        <w:t>);</w:t>
      </w:r>
    </w:p>
    <w:p w14:paraId="2E8E4F9E" w14:textId="2FDB34E4" w:rsidR="00E94DDE" w:rsidRDefault="00166AC6" w:rsidP="00C24992">
      <w:pPr>
        <w:jc w:val="both"/>
        <w:rPr>
          <w:szCs w:val="24"/>
        </w:rPr>
      </w:pPr>
      <w:r>
        <w:rPr>
          <w:szCs w:val="24"/>
        </w:rPr>
        <w:t>1</w:t>
      </w:r>
      <w:r w:rsidR="00B606A3">
        <w:rPr>
          <w:szCs w:val="24"/>
        </w:rPr>
        <w:t>1</w:t>
      </w:r>
      <w:r w:rsidR="00E94DDE">
        <w:rPr>
          <w:szCs w:val="24"/>
        </w:rPr>
        <w:t>)</w:t>
      </w:r>
      <w:r w:rsidR="00781506">
        <w:rPr>
          <w:szCs w:val="24"/>
        </w:rPr>
        <w:t xml:space="preserve"> </w:t>
      </w:r>
      <w:r w:rsidR="00E94DDE" w:rsidRPr="00E94DDE">
        <w:rPr>
          <w:szCs w:val="24"/>
        </w:rPr>
        <w:t>10. detsembri 2015. aasta määrus nr 71 „Viisaregistri põhimäärus“</w:t>
      </w:r>
      <w:r w:rsidR="00002FCC">
        <w:rPr>
          <w:szCs w:val="24"/>
        </w:rPr>
        <w:t xml:space="preserve"> (edaspidi </w:t>
      </w:r>
      <w:r w:rsidR="00002FCC" w:rsidRPr="00002FCC">
        <w:rPr>
          <w:i/>
          <w:iCs/>
          <w:szCs w:val="24"/>
        </w:rPr>
        <w:t xml:space="preserve">määrus nr </w:t>
      </w:r>
      <w:r w:rsidR="00002FCC">
        <w:rPr>
          <w:i/>
          <w:iCs/>
          <w:szCs w:val="24"/>
        </w:rPr>
        <w:t>71</w:t>
      </w:r>
      <w:r w:rsidR="00002FCC">
        <w:rPr>
          <w:szCs w:val="24"/>
        </w:rPr>
        <w:t>)</w:t>
      </w:r>
      <w:r w:rsidR="00E94DDE">
        <w:rPr>
          <w:szCs w:val="24"/>
        </w:rPr>
        <w:t>;</w:t>
      </w:r>
    </w:p>
    <w:p w14:paraId="51E39941" w14:textId="27B2180F" w:rsidR="00E94DDE" w:rsidRDefault="00036C2A" w:rsidP="00C24992">
      <w:pPr>
        <w:jc w:val="both"/>
        <w:rPr>
          <w:szCs w:val="24"/>
        </w:rPr>
      </w:pPr>
      <w:r>
        <w:rPr>
          <w:szCs w:val="24"/>
        </w:rPr>
        <w:t>1</w:t>
      </w:r>
      <w:r w:rsidR="00B606A3">
        <w:rPr>
          <w:szCs w:val="24"/>
        </w:rPr>
        <w:t>2</w:t>
      </w:r>
      <w:r w:rsidR="00E94DDE">
        <w:rPr>
          <w:szCs w:val="24"/>
        </w:rPr>
        <w:t>)</w:t>
      </w:r>
      <w:r w:rsidR="00781506">
        <w:rPr>
          <w:szCs w:val="24"/>
        </w:rPr>
        <w:t xml:space="preserve"> </w:t>
      </w:r>
      <w:r w:rsidR="00E94DDE" w:rsidRPr="00E94DDE">
        <w:rPr>
          <w:szCs w:val="24"/>
        </w:rPr>
        <w:t>18. detsembri 2023. aasta määrus nr 27 „Välismaalase lühiajalise Eestis töötamise registreerimise andmekogu põhimäärus“</w:t>
      </w:r>
      <w:r w:rsidR="00002FCC">
        <w:rPr>
          <w:szCs w:val="24"/>
        </w:rPr>
        <w:t xml:space="preserve"> (edaspidi </w:t>
      </w:r>
      <w:r w:rsidR="00002FCC" w:rsidRPr="00002FCC">
        <w:rPr>
          <w:i/>
          <w:iCs/>
          <w:szCs w:val="24"/>
        </w:rPr>
        <w:t xml:space="preserve">määrus nr </w:t>
      </w:r>
      <w:r w:rsidR="00002FCC">
        <w:rPr>
          <w:i/>
          <w:iCs/>
          <w:szCs w:val="24"/>
        </w:rPr>
        <w:t>27</w:t>
      </w:r>
      <w:r w:rsidR="00002FCC">
        <w:rPr>
          <w:szCs w:val="24"/>
        </w:rPr>
        <w:t>)</w:t>
      </w:r>
      <w:r w:rsidR="00E94DDE">
        <w:rPr>
          <w:szCs w:val="24"/>
        </w:rPr>
        <w:t>;</w:t>
      </w:r>
    </w:p>
    <w:p w14:paraId="3A1BFF50" w14:textId="36CF0F7E" w:rsidR="00E42619" w:rsidRDefault="00781506" w:rsidP="00C24992">
      <w:pPr>
        <w:jc w:val="both"/>
        <w:rPr>
          <w:szCs w:val="24"/>
        </w:rPr>
      </w:pPr>
      <w:r>
        <w:rPr>
          <w:szCs w:val="24"/>
        </w:rPr>
        <w:t>1</w:t>
      </w:r>
      <w:r w:rsidR="00B606A3">
        <w:rPr>
          <w:szCs w:val="24"/>
        </w:rPr>
        <w:t>3</w:t>
      </w:r>
      <w:r w:rsidR="00E42619">
        <w:rPr>
          <w:szCs w:val="24"/>
        </w:rPr>
        <w:t xml:space="preserve">) </w:t>
      </w:r>
      <w:r w:rsidR="00E42619" w:rsidRPr="00E42619">
        <w:rPr>
          <w:szCs w:val="24"/>
        </w:rPr>
        <w:t>4. detsembri 2015. aasta määrus nr 67 „Välismaalase lühiajalise Eestis töötamise registreerimise kord“</w:t>
      </w:r>
      <w:bookmarkEnd w:id="5"/>
      <w:r w:rsidR="00002FCC">
        <w:rPr>
          <w:szCs w:val="24"/>
        </w:rPr>
        <w:t xml:space="preserve"> (edaspidi </w:t>
      </w:r>
      <w:r w:rsidR="00002FCC" w:rsidRPr="00002FCC">
        <w:rPr>
          <w:i/>
          <w:iCs/>
          <w:szCs w:val="24"/>
        </w:rPr>
        <w:t xml:space="preserve">määrus nr </w:t>
      </w:r>
      <w:r w:rsidR="00002FCC">
        <w:rPr>
          <w:i/>
          <w:iCs/>
          <w:szCs w:val="24"/>
        </w:rPr>
        <w:t>67</w:t>
      </w:r>
      <w:r w:rsidR="00002FCC">
        <w:rPr>
          <w:szCs w:val="24"/>
        </w:rPr>
        <w:t>)</w:t>
      </w:r>
      <w:r w:rsidR="00E42619">
        <w:rPr>
          <w:szCs w:val="24"/>
        </w:rPr>
        <w:t>.</w:t>
      </w:r>
    </w:p>
    <w:p w14:paraId="6C2B92C6" w14:textId="77777777" w:rsidR="00002FCC" w:rsidRPr="00E42619" w:rsidRDefault="00002FCC" w:rsidP="00C24992">
      <w:pPr>
        <w:pStyle w:val="Default"/>
        <w:contextualSpacing/>
        <w:jc w:val="both"/>
        <w:rPr>
          <w:highlight w:val="yellow"/>
        </w:rPr>
      </w:pPr>
    </w:p>
    <w:p w14:paraId="3E7AAA0B" w14:textId="77777777" w:rsidR="00C24992" w:rsidRDefault="00C24992" w:rsidP="00C24992">
      <w:pPr>
        <w:pStyle w:val="Default"/>
        <w:rPr>
          <w:b/>
          <w:bCs/>
        </w:rPr>
      </w:pPr>
      <w:r w:rsidRPr="00F149C1">
        <w:rPr>
          <w:b/>
          <w:bCs/>
        </w:rPr>
        <w:t>1.2. Ettevalmistaja</w:t>
      </w:r>
    </w:p>
    <w:p w14:paraId="02DA50C0" w14:textId="77777777" w:rsidR="00C24992" w:rsidRPr="00F149C1" w:rsidRDefault="00C24992" w:rsidP="00C24992">
      <w:pPr>
        <w:pStyle w:val="Default"/>
      </w:pPr>
    </w:p>
    <w:p w14:paraId="2945D002" w14:textId="2B3E5D26" w:rsidR="000925A7" w:rsidRDefault="00C24992" w:rsidP="00C24992">
      <w:pPr>
        <w:pStyle w:val="Default"/>
        <w:contextualSpacing/>
        <w:jc w:val="both"/>
      </w:pPr>
      <w:r w:rsidRPr="00F149C1">
        <w:t>Eelnõu ja seletuskirja on koostanud Siseministeeriumi nõunik</w:t>
      </w:r>
      <w:r w:rsidR="00843419">
        <w:t>ud</w:t>
      </w:r>
      <w:r w:rsidRPr="00F149C1">
        <w:t xml:space="preserve"> </w:t>
      </w:r>
      <w:r w:rsidR="00843419">
        <w:t xml:space="preserve">Eva Lillemäe </w:t>
      </w:r>
      <w:r>
        <w:t>(</w:t>
      </w:r>
      <w:hyperlink r:id="rId11" w:history="1">
        <w:r w:rsidR="00843419" w:rsidRPr="001B04A8">
          <w:rPr>
            <w:rStyle w:val="Hperlink"/>
          </w:rPr>
          <w:t>Eva.Lillemae@siseministeerium.ee</w:t>
        </w:r>
      </w:hyperlink>
      <w:r w:rsidRPr="00F149C1">
        <w:t>)</w:t>
      </w:r>
      <w:r>
        <w:t xml:space="preserve"> </w:t>
      </w:r>
      <w:r w:rsidR="00843419">
        <w:t xml:space="preserve">ja Killu Christine </w:t>
      </w:r>
      <w:r w:rsidR="00B819AE">
        <w:t>Paal</w:t>
      </w:r>
      <w:r w:rsidR="00843419">
        <w:t xml:space="preserve"> (</w:t>
      </w:r>
      <w:hyperlink r:id="rId12" w:history="1">
        <w:r w:rsidR="00275C47" w:rsidRPr="00C6095C">
          <w:rPr>
            <w:rStyle w:val="Hperlink"/>
            <w:rFonts w:eastAsia="Calibri"/>
            <w:szCs w:val="22"/>
          </w:rPr>
          <w:t>Killu.Paal@siseministeerium.ee</w:t>
        </w:r>
      </w:hyperlink>
      <w:r w:rsidR="00843419" w:rsidRPr="00C6095C">
        <w:rPr>
          <w:rFonts w:eastAsia="Calibri"/>
          <w:color w:val="auto"/>
          <w:szCs w:val="22"/>
        </w:rPr>
        <w:t>)</w:t>
      </w:r>
      <w:r w:rsidR="002214BC" w:rsidRPr="00C6095C">
        <w:rPr>
          <w:rFonts w:eastAsia="Calibri"/>
          <w:color w:val="auto"/>
          <w:szCs w:val="22"/>
        </w:rPr>
        <w:t xml:space="preserve">. </w:t>
      </w:r>
      <w:r w:rsidR="002214BC" w:rsidRPr="00BC5EC5">
        <w:rPr>
          <w:rFonts w:eastAsia="Times New Roman"/>
          <w:color w:val="auto"/>
          <w14:ligatures w14:val="none"/>
        </w:rPr>
        <w:t xml:space="preserve">Eelnõu ja seletuskirja juriidilist kvaliteeti on kontrollinud Siseministeeriumi </w:t>
      </w:r>
      <w:r>
        <w:t>õigusnõunik</w:t>
      </w:r>
      <w:r w:rsidR="00843419">
        <w:t xml:space="preserve"> </w:t>
      </w:r>
      <w:r w:rsidRPr="00F149C1">
        <w:t>Maret Saanküll (</w:t>
      </w:r>
      <w:hyperlink r:id="rId13" w:history="1">
        <w:r w:rsidR="00843419" w:rsidRPr="001B04A8">
          <w:rPr>
            <w:rStyle w:val="Hperlink"/>
          </w:rPr>
          <w:t>Maret.Saankyll@siseministeerium.ee</w:t>
        </w:r>
      </w:hyperlink>
      <w:r w:rsidRPr="00F149C1">
        <w:t>).</w:t>
      </w:r>
    </w:p>
    <w:p w14:paraId="01BD526F" w14:textId="77777777" w:rsidR="000925A7" w:rsidRDefault="000925A7" w:rsidP="00C24992">
      <w:pPr>
        <w:pStyle w:val="Default"/>
        <w:contextualSpacing/>
        <w:jc w:val="both"/>
      </w:pPr>
    </w:p>
    <w:p w14:paraId="0C5886AF" w14:textId="093AA94B" w:rsidR="00C24992" w:rsidRPr="00F149C1" w:rsidRDefault="00BA0AF6" w:rsidP="00C24992">
      <w:pPr>
        <w:pStyle w:val="Default"/>
        <w:contextualSpacing/>
        <w:jc w:val="both"/>
      </w:pPr>
      <w:r>
        <w:t>Eelnõu ja s</w:t>
      </w:r>
      <w:r w:rsidR="003D286C">
        <w:t>eletuskir</w:t>
      </w:r>
      <w:r w:rsidR="00BB103F">
        <w:t xml:space="preserve">ja </w:t>
      </w:r>
      <w:r w:rsidR="003D286C">
        <w:t>on keele</w:t>
      </w:r>
      <w:r w:rsidR="001D37BF">
        <w:t xml:space="preserve">liselt </w:t>
      </w:r>
      <w:r w:rsidR="003D286C">
        <w:t>toimeta</w:t>
      </w:r>
      <w:r w:rsidR="00BB103F">
        <w:t>nud</w:t>
      </w:r>
      <w:r w:rsidR="00C140C3">
        <w:t xml:space="preserve"> Luisa Tõlkebüroo eesti keele toimetaja Tiina Alekõrs (</w:t>
      </w:r>
      <w:hyperlink r:id="rId14" w:history="1">
        <w:r w:rsidR="00C140C3" w:rsidRPr="0008506E">
          <w:rPr>
            <w:rStyle w:val="Hperlink"/>
          </w:rPr>
          <w:t>tiina@luisa.ee</w:t>
        </w:r>
      </w:hyperlink>
      <w:r w:rsidR="00C140C3">
        <w:t>).</w:t>
      </w:r>
    </w:p>
    <w:p w14:paraId="3B338C24" w14:textId="77777777" w:rsidR="00C24992" w:rsidRPr="00F149C1" w:rsidRDefault="00C24992" w:rsidP="00C24992">
      <w:pPr>
        <w:pStyle w:val="Default"/>
        <w:contextualSpacing/>
        <w:jc w:val="both"/>
      </w:pPr>
    </w:p>
    <w:p w14:paraId="43942420" w14:textId="77777777" w:rsidR="00C24992" w:rsidRPr="00F149C1" w:rsidRDefault="00C24992" w:rsidP="00C6095C">
      <w:pPr>
        <w:pStyle w:val="Default"/>
        <w:keepNext/>
      </w:pPr>
      <w:r w:rsidRPr="00F149C1">
        <w:rPr>
          <w:b/>
          <w:bCs/>
        </w:rPr>
        <w:lastRenderedPageBreak/>
        <w:t>1.3. Märkused</w:t>
      </w:r>
    </w:p>
    <w:p w14:paraId="253AAF20" w14:textId="77777777" w:rsidR="00C24992" w:rsidRPr="00F149C1" w:rsidRDefault="00C24992" w:rsidP="00C6095C">
      <w:pPr>
        <w:pStyle w:val="Default"/>
        <w:keepNext/>
        <w:contextualSpacing/>
        <w:jc w:val="both"/>
      </w:pPr>
    </w:p>
    <w:p w14:paraId="575D2DC0" w14:textId="77777777" w:rsidR="00C24992" w:rsidRDefault="00C24992" w:rsidP="00C6095C">
      <w:pPr>
        <w:pStyle w:val="Default"/>
        <w:keepNext/>
        <w:contextualSpacing/>
        <w:jc w:val="both"/>
      </w:pPr>
      <w:r w:rsidRPr="00F149C1">
        <w:t>Eelnõuga muudetakse</w:t>
      </w:r>
      <w:r>
        <w:t>:</w:t>
      </w:r>
    </w:p>
    <w:p w14:paraId="33BFCBF3" w14:textId="3A5FFEC8" w:rsidR="00781506" w:rsidRDefault="00781506" w:rsidP="00C24992">
      <w:pPr>
        <w:pStyle w:val="Default"/>
        <w:contextualSpacing/>
        <w:jc w:val="both"/>
      </w:pPr>
      <w:r>
        <w:t>1) määrust nr 6 avaldamismärkega RT I, 31.05.2022, 6;</w:t>
      </w:r>
    </w:p>
    <w:p w14:paraId="1179F468" w14:textId="68AD3DF3" w:rsidR="00BB103F" w:rsidRDefault="00BB103F" w:rsidP="00C24992">
      <w:pPr>
        <w:pStyle w:val="Default"/>
        <w:contextualSpacing/>
        <w:jc w:val="both"/>
      </w:pPr>
      <w:r>
        <w:t>2) määrust nr 33 avaldamismärkega RT I, 03.12.2021, 11;</w:t>
      </w:r>
    </w:p>
    <w:p w14:paraId="2CB0F166" w14:textId="69ABF510" w:rsidR="00C24992" w:rsidRDefault="00BB103F" w:rsidP="00C24992">
      <w:pPr>
        <w:pStyle w:val="Default"/>
        <w:contextualSpacing/>
        <w:jc w:val="both"/>
        <w:rPr>
          <w:lang w:eastAsia="et-EE"/>
        </w:rPr>
      </w:pPr>
      <w:r>
        <w:t>3</w:t>
      </w:r>
      <w:r w:rsidR="00C24992">
        <w:t>)</w:t>
      </w:r>
      <w:r w:rsidR="00781506">
        <w:t xml:space="preserve"> </w:t>
      </w:r>
      <w:r w:rsidR="00002FCC" w:rsidRPr="00002FCC">
        <w:t>määrust nr 81</w:t>
      </w:r>
      <w:r w:rsidR="00C24992" w:rsidRPr="00002FCC">
        <w:t xml:space="preserve"> </w:t>
      </w:r>
      <w:r w:rsidR="00C24992">
        <w:rPr>
          <w:lang w:eastAsia="et-EE"/>
        </w:rPr>
        <w:t>avaldamismärkega RT</w:t>
      </w:r>
      <w:r w:rsidR="00781506">
        <w:rPr>
          <w:lang w:eastAsia="et-EE"/>
        </w:rPr>
        <w:t xml:space="preserve"> </w:t>
      </w:r>
      <w:r w:rsidR="00C24992">
        <w:rPr>
          <w:lang w:eastAsia="et-EE"/>
        </w:rPr>
        <w:t>I, 2</w:t>
      </w:r>
      <w:r w:rsidR="00843419">
        <w:rPr>
          <w:lang w:eastAsia="et-EE"/>
        </w:rPr>
        <w:t>8</w:t>
      </w:r>
      <w:r w:rsidR="00C24992">
        <w:rPr>
          <w:lang w:eastAsia="et-EE"/>
        </w:rPr>
        <w:t>.</w:t>
      </w:r>
      <w:r w:rsidR="00843419">
        <w:rPr>
          <w:lang w:eastAsia="et-EE"/>
        </w:rPr>
        <w:t>12</w:t>
      </w:r>
      <w:r w:rsidR="00C24992">
        <w:rPr>
          <w:lang w:eastAsia="et-EE"/>
        </w:rPr>
        <w:t>.202</w:t>
      </w:r>
      <w:r w:rsidR="00843419">
        <w:rPr>
          <w:lang w:eastAsia="et-EE"/>
        </w:rPr>
        <w:t>3</w:t>
      </w:r>
      <w:r w:rsidR="00C24992">
        <w:rPr>
          <w:lang w:eastAsia="et-EE"/>
        </w:rPr>
        <w:t xml:space="preserve">, </w:t>
      </w:r>
      <w:r w:rsidR="00843419">
        <w:rPr>
          <w:lang w:eastAsia="et-EE"/>
        </w:rPr>
        <w:t>9</w:t>
      </w:r>
      <w:r w:rsidR="00C24992">
        <w:rPr>
          <w:lang w:eastAsia="et-EE"/>
        </w:rPr>
        <w:t>;</w:t>
      </w:r>
    </w:p>
    <w:p w14:paraId="5EFD302B" w14:textId="6C15FF82" w:rsidR="00984461" w:rsidRDefault="00BB103F" w:rsidP="00C24992">
      <w:pPr>
        <w:pStyle w:val="Default"/>
        <w:contextualSpacing/>
        <w:jc w:val="both"/>
        <w:rPr>
          <w:lang w:eastAsia="et-EE"/>
        </w:rPr>
      </w:pPr>
      <w:r>
        <w:rPr>
          <w:lang w:eastAsia="et-EE"/>
        </w:rPr>
        <w:t>4</w:t>
      </w:r>
      <w:r w:rsidR="00984461">
        <w:rPr>
          <w:lang w:eastAsia="et-EE"/>
        </w:rPr>
        <w:t xml:space="preserve">) määrust </w:t>
      </w:r>
      <w:r w:rsidR="00984461" w:rsidRPr="003E731E">
        <w:rPr>
          <w:lang w:eastAsia="et-EE"/>
        </w:rPr>
        <w:t>nr 80 avaldamismärkega</w:t>
      </w:r>
      <w:r w:rsidR="00984461">
        <w:rPr>
          <w:lang w:eastAsia="et-EE"/>
        </w:rPr>
        <w:t xml:space="preserve"> RT I, 10.10.2017, </w:t>
      </w:r>
      <w:r w:rsidR="00190C4D">
        <w:rPr>
          <w:lang w:eastAsia="et-EE"/>
        </w:rPr>
        <w:t>12</w:t>
      </w:r>
      <w:r w:rsidR="00984461">
        <w:rPr>
          <w:lang w:eastAsia="et-EE"/>
        </w:rPr>
        <w:t>;</w:t>
      </w:r>
    </w:p>
    <w:p w14:paraId="1B2996F2" w14:textId="200B1DDF" w:rsidR="00C24992" w:rsidRDefault="00BB103F" w:rsidP="00C24992">
      <w:pPr>
        <w:pStyle w:val="Default"/>
        <w:contextualSpacing/>
        <w:jc w:val="both"/>
        <w:rPr>
          <w:rFonts w:eastAsia="Times New Roman"/>
          <w:color w:val="202020"/>
          <w:lang w:eastAsia="et-EE"/>
        </w:rPr>
      </w:pPr>
      <w:r>
        <w:rPr>
          <w:lang w:eastAsia="et-EE"/>
        </w:rPr>
        <w:t>5</w:t>
      </w:r>
      <w:r w:rsidR="00C24992">
        <w:rPr>
          <w:lang w:eastAsia="et-EE"/>
        </w:rPr>
        <w:t>)</w:t>
      </w:r>
      <w:r w:rsidR="00781506">
        <w:rPr>
          <w:lang w:eastAsia="et-EE"/>
        </w:rPr>
        <w:t xml:space="preserve"> </w:t>
      </w:r>
      <w:r w:rsidR="00843419" w:rsidRPr="00843419">
        <w:rPr>
          <w:rFonts w:eastAsia="Times New Roman"/>
          <w:color w:val="202020"/>
          <w:lang w:eastAsia="et-EE"/>
        </w:rPr>
        <w:t>määrus</w:t>
      </w:r>
      <w:r w:rsidR="00843419">
        <w:rPr>
          <w:rFonts w:eastAsia="Times New Roman"/>
          <w:color w:val="202020"/>
          <w:lang w:eastAsia="et-EE"/>
        </w:rPr>
        <w:t>t</w:t>
      </w:r>
      <w:r w:rsidR="00843419" w:rsidRPr="00843419">
        <w:rPr>
          <w:rFonts w:eastAsia="Times New Roman"/>
          <w:color w:val="202020"/>
          <w:lang w:eastAsia="et-EE"/>
        </w:rPr>
        <w:t xml:space="preserve"> nr 2 </w:t>
      </w:r>
      <w:r w:rsidR="00C24992" w:rsidRPr="00EE5C38">
        <w:rPr>
          <w:rFonts w:eastAsia="Times New Roman"/>
          <w:color w:val="202020"/>
          <w:lang w:eastAsia="et-EE"/>
        </w:rPr>
        <w:t xml:space="preserve">avaldamismärkega </w:t>
      </w:r>
      <w:r w:rsidR="00C24992" w:rsidRPr="00221667">
        <w:rPr>
          <w:rFonts w:eastAsia="Times New Roman"/>
          <w:color w:val="202020"/>
          <w:lang w:eastAsia="et-EE"/>
        </w:rPr>
        <w:t>RT I, 1</w:t>
      </w:r>
      <w:r w:rsidR="00843419">
        <w:rPr>
          <w:rFonts w:eastAsia="Times New Roman"/>
          <w:color w:val="202020"/>
          <w:lang w:eastAsia="et-EE"/>
        </w:rPr>
        <w:t>9</w:t>
      </w:r>
      <w:r w:rsidR="00C24992" w:rsidRPr="00221667">
        <w:rPr>
          <w:rFonts w:eastAsia="Times New Roman"/>
          <w:color w:val="202020"/>
          <w:lang w:eastAsia="et-EE"/>
        </w:rPr>
        <w:t>.</w:t>
      </w:r>
      <w:r w:rsidR="00843419">
        <w:rPr>
          <w:rFonts w:eastAsia="Times New Roman"/>
          <w:color w:val="202020"/>
          <w:lang w:eastAsia="et-EE"/>
        </w:rPr>
        <w:t>01</w:t>
      </w:r>
      <w:r w:rsidR="00C24992" w:rsidRPr="00221667">
        <w:rPr>
          <w:rFonts w:eastAsia="Times New Roman"/>
          <w:color w:val="202020"/>
          <w:lang w:eastAsia="et-EE"/>
        </w:rPr>
        <w:t>.202</w:t>
      </w:r>
      <w:r w:rsidR="00843419">
        <w:rPr>
          <w:rFonts w:eastAsia="Times New Roman"/>
          <w:color w:val="202020"/>
          <w:lang w:eastAsia="et-EE"/>
        </w:rPr>
        <w:t>4</w:t>
      </w:r>
      <w:r w:rsidR="00C24992" w:rsidRPr="00221667">
        <w:rPr>
          <w:rFonts w:eastAsia="Times New Roman"/>
          <w:color w:val="202020"/>
          <w:lang w:eastAsia="et-EE"/>
        </w:rPr>
        <w:t>, 1</w:t>
      </w:r>
      <w:r w:rsidR="00843419">
        <w:rPr>
          <w:rFonts w:eastAsia="Times New Roman"/>
          <w:color w:val="202020"/>
          <w:lang w:eastAsia="et-EE"/>
        </w:rPr>
        <w:t>;</w:t>
      </w:r>
    </w:p>
    <w:p w14:paraId="5EA6A343" w14:textId="548E0B89" w:rsidR="001D37BF" w:rsidRDefault="00BB103F" w:rsidP="00843419">
      <w:pPr>
        <w:pStyle w:val="Default"/>
        <w:contextualSpacing/>
        <w:jc w:val="both"/>
      </w:pPr>
      <w:r>
        <w:t>6</w:t>
      </w:r>
      <w:r w:rsidR="001D37BF">
        <w:t xml:space="preserve">) määrust nr 6 avaldamismärkega RT I, </w:t>
      </w:r>
      <w:r w:rsidR="00776390">
        <w:t>29</w:t>
      </w:r>
      <w:r w:rsidR="001D37BF">
        <w:t>.</w:t>
      </w:r>
      <w:r w:rsidR="00776390">
        <w:t>11</w:t>
      </w:r>
      <w:r w:rsidR="001D37BF">
        <w:t xml:space="preserve">.2024, </w:t>
      </w:r>
      <w:r w:rsidR="00776390">
        <w:t>8</w:t>
      </w:r>
      <w:r w:rsidR="001D37BF">
        <w:t>;</w:t>
      </w:r>
    </w:p>
    <w:p w14:paraId="376E2953" w14:textId="64948CB5" w:rsidR="00843419" w:rsidRPr="00843419" w:rsidRDefault="00BB103F" w:rsidP="00843419">
      <w:pPr>
        <w:pStyle w:val="Default"/>
        <w:contextualSpacing/>
        <w:jc w:val="both"/>
      </w:pPr>
      <w:r>
        <w:t>7</w:t>
      </w:r>
      <w:r w:rsidR="00843419" w:rsidRPr="00843419">
        <w:t>)</w:t>
      </w:r>
      <w:bookmarkStart w:id="6" w:name="_Hlk168493693"/>
      <w:r w:rsidR="00781506">
        <w:t xml:space="preserve"> </w:t>
      </w:r>
      <w:r w:rsidR="00843419" w:rsidRPr="00843419">
        <w:t>määrus</w:t>
      </w:r>
      <w:r w:rsidR="00843419">
        <w:t>t</w:t>
      </w:r>
      <w:r w:rsidR="00843419" w:rsidRPr="00843419">
        <w:t xml:space="preserve"> nr 82 </w:t>
      </w:r>
      <w:bookmarkEnd w:id="6"/>
      <w:r w:rsidR="00843419" w:rsidRPr="00843419">
        <w:t xml:space="preserve">avaldamismärkega RT I, </w:t>
      </w:r>
      <w:r w:rsidR="00372FE0">
        <w:t>28</w:t>
      </w:r>
      <w:r w:rsidR="00843419" w:rsidRPr="00843419">
        <w:t>.</w:t>
      </w:r>
      <w:r w:rsidR="00372FE0">
        <w:t>12</w:t>
      </w:r>
      <w:r w:rsidR="00843419" w:rsidRPr="00843419">
        <w:t>.202</w:t>
      </w:r>
      <w:r w:rsidR="00372FE0">
        <w:t>3</w:t>
      </w:r>
      <w:r w:rsidR="00843419" w:rsidRPr="00843419">
        <w:t>, 1</w:t>
      </w:r>
      <w:r w:rsidR="00372FE0">
        <w:t>6</w:t>
      </w:r>
      <w:r w:rsidR="00843419" w:rsidRPr="00843419">
        <w:t>;</w:t>
      </w:r>
    </w:p>
    <w:p w14:paraId="18341EE2" w14:textId="03CD29A8" w:rsidR="00843419" w:rsidRPr="00843419" w:rsidRDefault="00BB103F" w:rsidP="00372FE0">
      <w:pPr>
        <w:pStyle w:val="Default"/>
        <w:contextualSpacing/>
        <w:jc w:val="both"/>
      </w:pPr>
      <w:r>
        <w:t>8</w:t>
      </w:r>
      <w:r w:rsidR="00843419" w:rsidRPr="00843419">
        <w:t>)</w:t>
      </w:r>
      <w:r w:rsidR="00781506">
        <w:t xml:space="preserve"> </w:t>
      </w:r>
      <w:r w:rsidR="00843419" w:rsidRPr="00843419">
        <w:t>määrus</w:t>
      </w:r>
      <w:r w:rsidR="00372FE0">
        <w:t>t</w:t>
      </w:r>
      <w:r w:rsidR="00843419" w:rsidRPr="00843419">
        <w:t xml:space="preserve"> nr 7 </w:t>
      </w:r>
      <w:r w:rsidR="00372FE0" w:rsidRPr="00372FE0">
        <w:t>avaldamismärkega RT I, 28.12.2023, 1</w:t>
      </w:r>
      <w:r w:rsidR="00372FE0">
        <w:t>9</w:t>
      </w:r>
      <w:r w:rsidR="00843419" w:rsidRPr="00843419">
        <w:t>;</w:t>
      </w:r>
    </w:p>
    <w:p w14:paraId="3B6097BC" w14:textId="1672B815" w:rsidR="00036C2A" w:rsidRPr="004B2F7B" w:rsidRDefault="00BB103F" w:rsidP="00372FE0">
      <w:pPr>
        <w:pStyle w:val="Default"/>
        <w:contextualSpacing/>
        <w:jc w:val="both"/>
        <w:rPr>
          <w:color w:val="auto"/>
        </w:rPr>
      </w:pPr>
      <w:r>
        <w:rPr>
          <w:color w:val="auto"/>
        </w:rPr>
        <w:t>9</w:t>
      </w:r>
      <w:r w:rsidR="00843419" w:rsidRPr="004B2F7B">
        <w:rPr>
          <w:color w:val="auto"/>
        </w:rPr>
        <w:t>)</w:t>
      </w:r>
      <w:r w:rsidR="00781506" w:rsidRPr="004B2F7B">
        <w:rPr>
          <w:color w:val="auto"/>
        </w:rPr>
        <w:t xml:space="preserve"> </w:t>
      </w:r>
      <w:r w:rsidR="00036C2A" w:rsidRPr="004B2F7B">
        <w:rPr>
          <w:color w:val="auto"/>
        </w:rPr>
        <w:t>määrus</w:t>
      </w:r>
      <w:r w:rsidR="00C06CA0">
        <w:rPr>
          <w:color w:val="auto"/>
        </w:rPr>
        <w:t>t</w:t>
      </w:r>
      <w:r w:rsidR="00036C2A" w:rsidRPr="004B2F7B">
        <w:rPr>
          <w:color w:val="auto"/>
        </w:rPr>
        <w:t xml:space="preserve"> nr 69 avaldamismärkega RT I, 14.01.2017, 9;</w:t>
      </w:r>
    </w:p>
    <w:p w14:paraId="43DF7408" w14:textId="11F6EAAE" w:rsidR="00166AC6" w:rsidRDefault="00BB103F" w:rsidP="00372FE0">
      <w:pPr>
        <w:pStyle w:val="Default"/>
        <w:contextualSpacing/>
        <w:jc w:val="both"/>
      </w:pPr>
      <w:r>
        <w:t>10</w:t>
      </w:r>
      <w:r w:rsidR="00166AC6">
        <w:t>) määrus</w:t>
      </w:r>
      <w:r w:rsidR="00C06CA0">
        <w:t>t</w:t>
      </w:r>
      <w:r w:rsidR="00166AC6">
        <w:t xml:space="preserve"> nr 5 avaldamismärkega RT I, 21.02.2020, 5;</w:t>
      </w:r>
    </w:p>
    <w:p w14:paraId="229193C1" w14:textId="44430321" w:rsidR="00843419" w:rsidRPr="00843419" w:rsidRDefault="00166AC6" w:rsidP="00372FE0">
      <w:pPr>
        <w:pStyle w:val="Default"/>
        <w:contextualSpacing/>
        <w:jc w:val="both"/>
      </w:pPr>
      <w:r>
        <w:t>1</w:t>
      </w:r>
      <w:r w:rsidR="00BB103F">
        <w:t>1</w:t>
      </w:r>
      <w:r w:rsidR="00036C2A">
        <w:t xml:space="preserve">) </w:t>
      </w:r>
      <w:r w:rsidR="00843419" w:rsidRPr="00843419">
        <w:t>määrus</w:t>
      </w:r>
      <w:r w:rsidR="00372FE0">
        <w:t>t</w:t>
      </w:r>
      <w:r w:rsidR="00843419" w:rsidRPr="00843419">
        <w:t xml:space="preserve"> </w:t>
      </w:r>
      <w:r w:rsidR="00843419" w:rsidRPr="00190C4D">
        <w:t>nr</w:t>
      </w:r>
      <w:r w:rsidR="00F3550B" w:rsidRPr="00190C4D">
        <w:t xml:space="preserve"> </w:t>
      </w:r>
      <w:r w:rsidR="00843419" w:rsidRPr="00190C4D">
        <w:t xml:space="preserve">71 </w:t>
      </w:r>
      <w:r w:rsidR="00372FE0" w:rsidRPr="00190C4D">
        <w:t>avaldamismärkega RT I</w:t>
      </w:r>
      <w:r w:rsidR="00372FE0" w:rsidRPr="00843419">
        <w:t xml:space="preserve">, </w:t>
      </w:r>
      <w:r w:rsidR="00372FE0">
        <w:t>25</w:t>
      </w:r>
      <w:r w:rsidR="00372FE0" w:rsidRPr="00843419">
        <w:t>.</w:t>
      </w:r>
      <w:r w:rsidR="00372FE0">
        <w:t>10</w:t>
      </w:r>
      <w:r w:rsidR="00372FE0" w:rsidRPr="00843419">
        <w:t>.202</w:t>
      </w:r>
      <w:r w:rsidR="00372FE0">
        <w:t>3</w:t>
      </w:r>
      <w:r w:rsidR="00372FE0" w:rsidRPr="00843419">
        <w:t xml:space="preserve">, </w:t>
      </w:r>
      <w:r w:rsidR="00372FE0">
        <w:t>4</w:t>
      </w:r>
      <w:r w:rsidR="00843419" w:rsidRPr="00843419">
        <w:t>;</w:t>
      </w:r>
    </w:p>
    <w:p w14:paraId="45DE09D0" w14:textId="60C27168" w:rsidR="00843419" w:rsidRPr="00843419" w:rsidRDefault="00036C2A" w:rsidP="00372FE0">
      <w:pPr>
        <w:pStyle w:val="Default"/>
        <w:contextualSpacing/>
        <w:jc w:val="both"/>
      </w:pPr>
      <w:r>
        <w:t>1</w:t>
      </w:r>
      <w:r w:rsidR="00BB103F">
        <w:t>2</w:t>
      </w:r>
      <w:r w:rsidR="00843419" w:rsidRPr="00843419">
        <w:t>)</w:t>
      </w:r>
      <w:r w:rsidR="00781506">
        <w:t xml:space="preserve"> </w:t>
      </w:r>
      <w:r w:rsidR="00843419" w:rsidRPr="00843419">
        <w:t>määrus</w:t>
      </w:r>
      <w:r w:rsidR="00372FE0">
        <w:t>t</w:t>
      </w:r>
      <w:r w:rsidR="00843419" w:rsidRPr="00843419">
        <w:t xml:space="preserve"> nr 27</w:t>
      </w:r>
      <w:r w:rsidR="00372FE0">
        <w:t xml:space="preserve"> </w:t>
      </w:r>
      <w:r w:rsidR="00372FE0" w:rsidRPr="00843419">
        <w:t xml:space="preserve">avaldamismärkega RT I, </w:t>
      </w:r>
      <w:r w:rsidR="00372FE0">
        <w:t>28</w:t>
      </w:r>
      <w:r w:rsidR="00372FE0" w:rsidRPr="00843419">
        <w:t>.</w:t>
      </w:r>
      <w:r w:rsidR="00372FE0">
        <w:t>12</w:t>
      </w:r>
      <w:r w:rsidR="00372FE0" w:rsidRPr="00843419">
        <w:t>.202</w:t>
      </w:r>
      <w:r w:rsidR="00372FE0">
        <w:t>3</w:t>
      </w:r>
      <w:r w:rsidR="00372FE0" w:rsidRPr="00843419">
        <w:t xml:space="preserve">, </w:t>
      </w:r>
      <w:r w:rsidR="00372FE0">
        <w:t>2</w:t>
      </w:r>
      <w:r w:rsidR="00843419" w:rsidRPr="00843419">
        <w:t>;</w:t>
      </w:r>
    </w:p>
    <w:p w14:paraId="0695F52E" w14:textId="02FF0672" w:rsidR="00843419" w:rsidRPr="00F149C1" w:rsidRDefault="00781506" w:rsidP="00843419">
      <w:pPr>
        <w:pStyle w:val="Default"/>
        <w:contextualSpacing/>
        <w:jc w:val="both"/>
      </w:pPr>
      <w:r>
        <w:t>1</w:t>
      </w:r>
      <w:r w:rsidR="00BB103F">
        <w:t>3</w:t>
      </w:r>
      <w:r w:rsidR="00843419" w:rsidRPr="00843419">
        <w:t>)</w:t>
      </w:r>
      <w:r>
        <w:t xml:space="preserve"> </w:t>
      </w:r>
      <w:bookmarkStart w:id="7" w:name="_Hlk168494003"/>
      <w:r w:rsidR="00843419" w:rsidRPr="00843419">
        <w:t>määrus</w:t>
      </w:r>
      <w:r w:rsidR="00372FE0">
        <w:t>t</w:t>
      </w:r>
      <w:r w:rsidR="00843419" w:rsidRPr="00843419">
        <w:t xml:space="preserve"> nr 67 </w:t>
      </w:r>
      <w:bookmarkEnd w:id="7"/>
      <w:r w:rsidR="00372FE0" w:rsidRPr="00372FE0">
        <w:t xml:space="preserve">avaldamismärkega RT I, </w:t>
      </w:r>
      <w:r w:rsidR="00372FE0">
        <w:t>09</w:t>
      </w:r>
      <w:r w:rsidR="00372FE0" w:rsidRPr="00372FE0">
        <w:t>.12.202</w:t>
      </w:r>
      <w:r w:rsidR="00372FE0">
        <w:t>2</w:t>
      </w:r>
      <w:r w:rsidR="00372FE0" w:rsidRPr="00372FE0">
        <w:t xml:space="preserve">, </w:t>
      </w:r>
      <w:r w:rsidR="00372FE0">
        <w:t>3.</w:t>
      </w:r>
    </w:p>
    <w:p w14:paraId="259080EE" w14:textId="77777777" w:rsidR="00C24992" w:rsidRPr="00F149C1" w:rsidRDefault="00C24992" w:rsidP="00C24992">
      <w:pPr>
        <w:pStyle w:val="Default"/>
        <w:contextualSpacing/>
        <w:jc w:val="both"/>
      </w:pPr>
    </w:p>
    <w:p w14:paraId="33AEFB16" w14:textId="77777777" w:rsidR="00C24992" w:rsidRPr="00F149C1" w:rsidRDefault="00C24992" w:rsidP="00C24992">
      <w:pPr>
        <w:pStyle w:val="Default"/>
      </w:pPr>
      <w:r w:rsidRPr="00F149C1">
        <w:rPr>
          <w:b/>
          <w:bCs/>
        </w:rPr>
        <w:t>2. Eelnõu sisu ja võrdlev analüüs</w:t>
      </w:r>
    </w:p>
    <w:p w14:paraId="5AE33F8D" w14:textId="77777777" w:rsidR="00C24992" w:rsidRDefault="00C24992" w:rsidP="00C24992">
      <w:pPr>
        <w:pStyle w:val="Default"/>
        <w:contextualSpacing/>
        <w:jc w:val="both"/>
      </w:pPr>
    </w:p>
    <w:p w14:paraId="5B09E5C7" w14:textId="342AFC15" w:rsidR="00C24992" w:rsidRDefault="00C24992" w:rsidP="00C24992">
      <w:pPr>
        <w:pStyle w:val="Default"/>
        <w:contextualSpacing/>
        <w:jc w:val="both"/>
      </w:pPr>
      <w:r>
        <w:t xml:space="preserve">Eelnõu koosneb </w:t>
      </w:r>
      <w:r w:rsidR="00141B20">
        <w:t>14</w:t>
      </w:r>
      <w:r w:rsidR="00141B20">
        <w:rPr>
          <w:color w:val="7030A0"/>
        </w:rPr>
        <w:t xml:space="preserve"> </w:t>
      </w:r>
      <w:r>
        <w:t>paragrahvist.</w:t>
      </w:r>
    </w:p>
    <w:p w14:paraId="25C0F02A" w14:textId="77777777" w:rsidR="00C24992" w:rsidRDefault="00C24992" w:rsidP="00C24992">
      <w:pPr>
        <w:pStyle w:val="Default"/>
        <w:contextualSpacing/>
        <w:jc w:val="both"/>
      </w:pPr>
    </w:p>
    <w:p w14:paraId="0FED57E9" w14:textId="5519989C" w:rsidR="009A46E3" w:rsidRDefault="009A46E3" w:rsidP="00C24992">
      <w:pPr>
        <w:pStyle w:val="Default"/>
        <w:contextualSpacing/>
        <w:jc w:val="both"/>
      </w:pPr>
      <w:bookmarkStart w:id="8" w:name="_Hlk193965835"/>
      <w:bookmarkStart w:id="9" w:name="_Hlk193965769"/>
      <w:r w:rsidRPr="00A66A2F">
        <w:rPr>
          <w:b/>
          <w:bCs/>
          <w:color w:val="4472C4" w:themeColor="accent1"/>
        </w:rPr>
        <w:t xml:space="preserve">Eelnõu §-ga </w:t>
      </w:r>
      <w:r>
        <w:rPr>
          <w:b/>
          <w:bCs/>
          <w:color w:val="4472C4" w:themeColor="accent1"/>
        </w:rPr>
        <w:t>1</w:t>
      </w:r>
      <w:r w:rsidR="00E50289" w:rsidRPr="00E50289">
        <w:rPr>
          <w:color w:val="auto"/>
        </w:rPr>
        <w:t xml:space="preserve"> muudetakse määrust nr </w:t>
      </w:r>
      <w:r w:rsidR="00E50289">
        <w:rPr>
          <w:color w:val="auto"/>
        </w:rPr>
        <w:t>6</w:t>
      </w:r>
      <w:r w:rsidR="00E50289" w:rsidRPr="00E50289">
        <w:rPr>
          <w:color w:val="auto"/>
        </w:rPr>
        <w:t>.</w:t>
      </w:r>
      <w:bookmarkEnd w:id="8"/>
    </w:p>
    <w:p w14:paraId="28725C51" w14:textId="77777777" w:rsidR="009A46E3" w:rsidRPr="003D2739" w:rsidRDefault="009A46E3" w:rsidP="00BD35E1">
      <w:pPr>
        <w:jc w:val="both"/>
        <w:rPr>
          <w:rFonts w:cs="Times New Roman"/>
          <w:bCs/>
          <w:szCs w:val="24"/>
        </w:rPr>
      </w:pPr>
    </w:p>
    <w:p w14:paraId="5F9153A6" w14:textId="1633D915" w:rsidR="00500726" w:rsidRDefault="00D95E5A" w:rsidP="00BD35E1">
      <w:pPr>
        <w:jc w:val="both"/>
        <w:rPr>
          <w:rFonts w:cs="Times New Roman"/>
          <w:szCs w:val="24"/>
        </w:rPr>
      </w:pPr>
      <w:bookmarkStart w:id="10" w:name="_Hlk193964119"/>
      <w:r w:rsidRPr="009A46E3">
        <w:rPr>
          <w:rFonts w:cs="Times New Roman"/>
          <w:b/>
          <w:szCs w:val="24"/>
        </w:rPr>
        <w:t>Eelnõu § 1</w:t>
      </w:r>
      <w:r w:rsidRPr="009A46E3">
        <w:rPr>
          <w:rFonts w:cs="Times New Roman"/>
          <w:szCs w:val="24"/>
        </w:rPr>
        <w:t xml:space="preserve"> </w:t>
      </w:r>
      <w:r w:rsidR="009A46E3" w:rsidRPr="009A46E3">
        <w:rPr>
          <w:rFonts w:cs="Times New Roman"/>
          <w:b/>
          <w:bCs/>
          <w:szCs w:val="24"/>
        </w:rPr>
        <w:t>punktiga 1</w:t>
      </w:r>
      <w:r w:rsidR="009A46E3">
        <w:rPr>
          <w:rFonts w:cs="Times New Roman"/>
          <w:szCs w:val="24"/>
        </w:rPr>
        <w:t xml:space="preserve"> </w:t>
      </w:r>
      <w:r>
        <w:rPr>
          <w:rFonts w:cs="Times New Roman"/>
          <w:szCs w:val="24"/>
        </w:rPr>
        <w:t>tu</w:t>
      </w:r>
      <w:bookmarkEnd w:id="10"/>
      <w:r>
        <w:rPr>
          <w:rFonts w:cs="Times New Roman"/>
          <w:szCs w:val="24"/>
        </w:rPr>
        <w:t>nnistatakse kehtetuks määruse nr 6</w:t>
      </w:r>
      <w:r w:rsidR="00500726">
        <w:rPr>
          <w:rFonts w:cs="Times New Roman"/>
          <w:szCs w:val="24"/>
        </w:rPr>
        <w:t xml:space="preserve"> § 3 lõige 1 </w:t>
      </w:r>
      <w:r w:rsidR="000F5544">
        <w:rPr>
          <w:rFonts w:cs="Times New Roman"/>
          <w:szCs w:val="24"/>
        </w:rPr>
        <w:t>ning</w:t>
      </w:r>
      <w:r>
        <w:rPr>
          <w:rFonts w:cs="Times New Roman"/>
          <w:szCs w:val="24"/>
        </w:rPr>
        <w:t xml:space="preserve"> § </w:t>
      </w:r>
      <w:r w:rsidRPr="00966861">
        <w:rPr>
          <w:rFonts w:cs="Times New Roman"/>
          <w:szCs w:val="24"/>
        </w:rPr>
        <w:t>6 lõike</w:t>
      </w:r>
      <w:r w:rsidR="00F3550B">
        <w:rPr>
          <w:rFonts w:cs="Times New Roman"/>
          <w:szCs w:val="24"/>
        </w:rPr>
        <w:t xml:space="preserve"> </w:t>
      </w:r>
      <w:r w:rsidRPr="00966861">
        <w:rPr>
          <w:rFonts w:cs="Times New Roman"/>
          <w:szCs w:val="24"/>
        </w:rPr>
        <w:t xml:space="preserve">2 punktid </w:t>
      </w:r>
      <w:r w:rsidRPr="00663F94">
        <w:rPr>
          <w:rFonts w:cs="Times New Roman"/>
          <w:szCs w:val="24"/>
        </w:rPr>
        <w:t>1–3, 5</w:t>
      </w:r>
      <w:r w:rsidR="008B5F92">
        <w:rPr>
          <w:rFonts w:cs="Times New Roman"/>
          <w:szCs w:val="24"/>
        </w:rPr>
        <w:t>, 6</w:t>
      </w:r>
      <w:r w:rsidRPr="00663F94">
        <w:rPr>
          <w:rFonts w:cs="Times New Roman"/>
          <w:szCs w:val="24"/>
        </w:rPr>
        <w:t xml:space="preserve"> ja 9–</w:t>
      </w:r>
      <w:r w:rsidRPr="00500726">
        <w:rPr>
          <w:rFonts w:cs="Times New Roman"/>
          <w:szCs w:val="24"/>
        </w:rPr>
        <w:t xml:space="preserve">12. </w:t>
      </w:r>
      <w:r w:rsidR="00500726">
        <w:rPr>
          <w:rFonts w:cs="Times New Roman"/>
          <w:szCs w:val="24"/>
        </w:rPr>
        <w:t>Määruse nr 6 § 3 lõi</w:t>
      </w:r>
      <w:r w:rsidR="000F5544">
        <w:rPr>
          <w:rFonts w:cs="Times New Roman"/>
          <w:szCs w:val="24"/>
        </w:rPr>
        <w:t>kes</w:t>
      </w:r>
      <w:r w:rsidR="00500726">
        <w:rPr>
          <w:rFonts w:cs="Times New Roman"/>
          <w:szCs w:val="24"/>
        </w:rPr>
        <w:t xml:space="preserve"> 1 </w:t>
      </w:r>
      <w:r w:rsidR="00500726" w:rsidRPr="00500726">
        <w:rPr>
          <w:rFonts w:cs="Times New Roman"/>
          <w:szCs w:val="24"/>
        </w:rPr>
        <w:t>sätesta</w:t>
      </w:r>
      <w:r w:rsidR="000F5544">
        <w:rPr>
          <w:rFonts w:cs="Times New Roman"/>
          <w:szCs w:val="24"/>
        </w:rPr>
        <w:t>takse</w:t>
      </w:r>
      <w:r w:rsidR="00500726" w:rsidRPr="00500726">
        <w:rPr>
          <w:rFonts w:cs="Times New Roman"/>
          <w:szCs w:val="24"/>
        </w:rPr>
        <w:t xml:space="preserve">, et andmekogu peetakse digitaalse andmekoguna ja andmeid töödeldakse automatiseeritult. Tegemist on üleliigse sättega. </w:t>
      </w:r>
      <w:proofErr w:type="spellStart"/>
      <w:r w:rsidR="003D2739" w:rsidRPr="003D2739">
        <w:rPr>
          <w:rFonts w:eastAsia="Calibri" w:cs="Times New Roman"/>
          <w:szCs w:val="24"/>
        </w:rPr>
        <w:t>AvTS</w:t>
      </w:r>
      <w:proofErr w:type="spellEnd"/>
      <w:r w:rsidR="00C6289A">
        <w:rPr>
          <w:rFonts w:eastAsia="Calibri" w:cs="Times New Roman"/>
          <w:szCs w:val="24"/>
        </w:rPr>
        <w:noBreakHyphen/>
        <w:t>i</w:t>
      </w:r>
      <w:r w:rsidR="003D2739" w:rsidRPr="003D2739">
        <w:rPr>
          <w:rFonts w:eastAsia="Calibri" w:cs="Times New Roman"/>
          <w:szCs w:val="24"/>
        </w:rPr>
        <w:t xml:space="preserve"> §</w:t>
      </w:r>
      <w:r w:rsidR="00C6289A">
        <w:rPr>
          <w:rFonts w:eastAsia="Calibri" w:cs="Times New Roman"/>
          <w:szCs w:val="24"/>
        </w:rPr>
        <w:t>-s</w:t>
      </w:r>
      <w:r w:rsidR="003D2739" w:rsidRPr="003D2739">
        <w:rPr>
          <w:rFonts w:eastAsia="Calibri" w:cs="Times New Roman"/>
          <w:szCs w:val="24"/>
        </w:rPr>
        <w:t> 43</w:t>
      </w:r>
      <w:r w:rsidR="003D2739" w:rsidRPr="003D2739">
        <w:rPr>
          <w:rFonts w:eastAsia="Calibri" w:cs="Times New Roman"/>
          <w:szCs w:val="24"/>
          <w:vertAlign w:val="superscript"/>
        </w:rPr>
        <w:t>1</w:t>
      </w:r>
      <w:r w:rsidR="003D2739" w:rsidRPr="003D2739">
        <w:rPr>
          <w:rFonts w:eastAsia="Calibri" w:cs="Times New Roman"/>
          <w:szCs w:val="24"/>
        </w:rPr>
        <w:t xml:space="preserve"> sätesta</w:t>
      </w:r>
      <w:r w:rsidR="00C6289A">
        <w:rPr>
          <w:rFonts w:eastAsia="Calibri" w:cs="Times New Roman"/>
          <w:szCs w:val="24"/>
        </w:rPr>
        <w:t>takse</w:t>
      </w:r>
      <w:r w:rsidR="003D2739" w:rsidRPr="003D2739">
        <w:rPr>
          <w:rFonts w:eastAsia="Calibri" w:cs="Times New Roman"/>
          <w:szCs w:val="24"/>
        </w:rPr>
        <w:t xml:space="preserve"> muu hulgas, et andmekogu on infosüsteemis töödeldavate korrastatud andmete kogum. Infosüsteem on </w:t>
      </w:r>
      <w:r w:rsidR="00C6289A">
        <w:rPr>
          <w:rFonts w:eastAsia="Calibri" w:cs="Times New Roman"/>
          <w:szCs w:val="24"/>
        </w:rPr>
        <w:t>määratletud</w:t>
      </w:r>
      <w:r w:rsidR="00C6289A" w:rsidRPr="003D2739">
        <w:rPr>
          <w:rFonts w:eastAsia="Calibri" w:cs="Times New Roman"/>
          <w:szCs w:val="24"/>
        </w:rPr>
        <w:t xml:space="preserve"> </w:t>
      </w:r>
      <w:proofErr w:type="spellStart"/>
      <w:r w:rsidR="003D2739" w:rsidRPr="003D2739">
        <w:rPr>
          <w:rFonts w:eastAsia="Calibri" w:cs="Times New Roman"/>
          <w:szCs w:val="24"/>
        </w:rPr>
        <w:t>küberturvalisuse</w:t>
      </w:r>
      <w:proofErr w:type="spellEnd"/>
      <w:r w:rsidR="003D2739" w:rsidRPr="003D2739">
        <w:rPr>
          <w:rFonts w:eastAsia="Calibri" w:cs="Times New Roman"/>
          <w:szCs w:val="24"/>
        </w:rPr>
        <w:t xml:space="preserve"> seaduse § 2 punktis 1 ja selle järgi toimub infosüsteemis digitaalsete andmete automaatne töötlemine.</w:t>
      </w:r>
    </w:p>
    <w:p w14:paraId="551413F6" w14:textId="77777777" w:rsidR="00500726" w:rsidRDefault="00500726" w:rsidP="00BD35E1">
      <w:pPr>
        <w:jc w:val="both"/>
        <w:rPr>
          <w:rFonts w:cs="Times New Roman"/>
          <w:szCs w:val="24"/>
        </w:rPr>
      </w:pPr>
    </w:p>
    <w:p w14:paraId="5F392960" w14:textId="2AEB14B8" w:rsidR="00D95E5A" w:rsidRPr="00500726" w:rsidRDefault="00D95E5A" w:rsidP="00BD35E1">
      <w:pPr>
        <w:jc w:val="both"/>
        <w:rPr>
          <w:rFonts w:cs="Times New Roman"/>
          <w:szCs w:val="24"/>
        </w:rPr>
      </w:pPr>
      <w:r w:rsidRPr="00500726">
        <w:rPr>
          <w:rFonts w:cs="Times New Roman"/>
          <w:szCs w:val="24"/>
        </w:rPr>
        <w:t>Määruse nr 6 § 6 lõi</w:t>
      </w:r>
      <w:r w:rsidR="00752D47">
        <w:rPr>
          <w:rFonts w:cs="Times New Roman"/>
          <w:szCs w:val="24"/>
        </w:rPr>
        <w:t>kes</w:t>
      </w:r>
      <w:r w:rsidRPr="00500726">
        <w:rPr>
          <w:rFonts w:cs="Times New Roman"/>
          <w:szCs w:val="24"/>
        </w:rPr>
        <w:t xml:space="preserve"> </w:t>
      </w:r>
      <w:r w:rsidR="003D2739">
        <w:rPr>
          <w:rFonts w:cs="Times New Roman"/>
          <w:szCs w:val="24"/>
        </w:rPr>
        <w:t xml:space="preserve">2 </w:t>
      </w:r>
      <w:r w:rsidRPr="00500726">
        <w:rPr>
          <w:rFonts w:cs="Times New Roman"/>
          <w:szCs w:val="24"/>
        </w:rPr>
        <w:t>sätesta</w:t>
      </w:r>
      <w:r w:rsidR="00752D47">
        <w:rPr>
          <w:rFonts w:cs="Times New Roman"/>
          <w:szCs w:val="24"/>
        </w:rPr>
        <w:t>takse</w:t>
      </w:r>
      <w:r w:rsidRPr="00500726">
        <w:rPr>
          <w:rFonts w:cs="Times New Roman"/>
          <w:szCs w:val="24"/>
        </w:rPr>
        <w:t xml:space="preserve"> loetelu andmekogudest, </w:t>
      </w:r>
      <w:r w:rsidR="003D2739" w:rsidRPr="003D2739">
        <w:rPr>
          <w:rFonts w:eastAsia="Calibri" w:cs="Times New Roman"/>
          <w:szCs w:val="24"/>
        </w:rPr>
        <w:t>mis vahetavad andmeid broneeringuinfo andmekoguga. Kuna kehtiv regulatsioon sisaldab ka selliseid andmekogusid, millega ei ole liideseid välja arendatud</w:t>
      </w:r>
      <w:r w:rsidR="004E7223">
        <w:rPr>
          <w:rFonts w:eastAsia="Calibri" w:cs="Times New Roman"/>
          <w:szCs w:val="24"/>
        </w:rPr>
        <w:t>,</w:t>
      </w:r>
      <w:r w:rsidR="003D2739" w:rsidRPr="003D2739">
        <w:rPr>
          <w:rFonts w:eastAsia="Calibri" w:cs="Times New Roman"/>
          <w:szCs w:val="24"/>
        </w:rPr>
        <w:t xml:space="preserve"> ega ole ka plaanis seda teha, tuleb määrus viia praktikaga kooskõlla. Kehtetuks tuleb tunnistada punktid, milles on nimetatud andmekogud, millega broneeringuinfo andmekogu andme</w:t>
      </w:r>
      <w:r w:rsidR="004E7223">
        <w:rPr>
          <w:rFonts w:eastAsia="Calibri" w:cs="Times New Roman"/>
          <w:szCs w:val="24"/>
        </w:rPr>
        <w:t>id ei vaheta</w:t>
      </w:r>
      <w:r w:rsidR="003D2739" w:rsidRPr="003D2739">
        <w:rPr>
          <w:rFonts w:eastAsia="Calibri" w:cs="Times New Roman"/>
          <w:szCs w:val="24"/>
        </w:rPr>
        <w:t xml:space="preserve">. </w:t>
      </w:r>
      <w:r w:rsidR="00BD35E1" w:rsidRPr="00500726">
        <w:rPr>
          <w:rFonts w:cs="Times New Roman"/>
          <w:szCs w:val="24"/>
        </w:rPr>
        <w:t>Ne</w:t>
      </w:r>
      <w:r w:rsidR="004E7223">
        <w:rPr>
          <w:rFonts w:cs="Times New Roman"/>
          <w:szCs w:val="24"/>
        </w:rPr>
        <w:t>ed</w:t>
      </w:r>
      <w:r w:rsidR="00BD35E1" w:rsidRPr="00500726">
        <w:rPr>
          <w:rFonts w:cs="Times New Roman"/>
          <w:szCs w:val="24"/>
        </w:rPr>
        <w:t xml:space="preserve"> andmekogud on:</w:t>
      </w:r>
    </w:p>
    <w:p w14:paraId="3B4F4A44" w14:textId="6A2D96C3" w:rsidR="00BD35E1" w:rsidRPr="00500726" w:rsidRDefault="00BD35E1" w:rsidP="00BD35E1">
      <w:pPr>
        <w:jc w:val="both"/>
        <w:rPr>
          <w:rFonts w:cs="Times New Roman"/>
          <w:szCs w:val="24"/>
        </w:rPr>
      </w:pPr>
      <w:r w:rsidRPr="00500726">
        <w:rPr>
          <w:rFonts w:cs="Times New Roman"/>
          <w:szCs w:val="24"/>
        </w:rPr>
        <w:t>1) Eesti kodakondsuse saanud, taastanud või kaotanud isikute andmekogu (§ 6 lg 2 p 1);</w:t>
      </w:r>
    </w:p>
    <w:p w14:paraId="6BE0DC0E" w14:textId="44BAE1B3" w:rsidR="00BD35E1" w:rsidRPr="00BD35E1" w:rsidRDefault="00BD35E1" w:rsidP="00BD35E1">
      <w:pPr>
        <w:jc w:val="both"/>
        <w:rPr>
          <w:rFonts w:cs="Times New Roman"/>
          <w:szCs w:val="24"/>
        </w:rPr>
      </w:pPr>
      <w:r w:rsidRPr="00500726">
        <w:rPr>
          <w:rFonts w:cs="Times New Roman"/>
          <w:szCs w:val="24"/>
        </w:rPr>
        <w:t>2) Eestis seadusliku aluseta viibivate</w:t>
      </w:r>
      <w:r w:rsidRPr="00BD35E1">
        <w:rPr>
          <w:rFonts w:cs="Times New Roman"/>
          <w:szCs w:val="24"/>
        </w:rPr>
        <w:t xml:space="preserve"> ja viibinud välismaalaste andmekogu</w:t>
      </w:r>
      <w:r>
        <w:rPr>
          <w:rFonts w:cs="Times New Roman"/>
          <w:szCs w:val="24"/>
        </w:rPr>
        <w:t xml:space="preserve"> </w:t>
      </w:r>
      <w:r w:rsidRPr="00BD35E1">
        <w:rPr>
          <w:rFonts w:cs="Times New Roman"/>
          <w:szCs w:val="24"/>
        </w:rPr>
        <w:t xml:space="preserve">(§ 6 lg 2 p </w:t>
      </w:r>
      <w:r>
        <w:rPr>
          <w:rFonts w:cs="Times New Roman"/>
          <w:szCs w:val="24"/>
        </w:rPr>
        <w:t>2</w:t>
      </w:r>
      <w:r w:rsidRPr="00BD35E1">
        <w:rPr>
          <w:rFonts w:cs="Times New Roman"/>
          <w:szCs w:val="24"/>
        </w:rPr>
        <w:t>);</w:t>
      </w:r>
    </w:p>
    <w:p w14:paraId="2E7A3709" w14:textId="6268AAC4" w:rsidR="00BD35E1" w:rsidRDefault="00BD35E1" w:rsidP="00BD35E1">
      <w:pPr>
        <w:jc w:val="both"/>
        <w:rPr>
          <w:rFonts w:cs="Times New Roman"/>
          <w:szCs w:val="24"/>
        </w:rPr>
      </w:pPr>
      <w:r w:rsidRPr="00BD35E1">
        <w:rPr>
          <w:rFonts w:cs="Times New Roman"/>
          <w:szCs w:val="24"/>
        </w:rPr>
        <w:t>3) elamislubade ja töölubade register</w:t>
      </w:r>
      <w:r>
        <w:rPr>
          <w:rFonts w:cs="Times New Roman"/>
          <w:szCs w:val="24"/>
        </w:rPr>
        <w:t xml:space="preserve"> (§ 6 lg 2 p 3)</w:t>
      </w:r>
      <w:r w:rsidRPr="00BD35E1">
        <w:rPr>
          <w:rFonts w:cs="Times New Roman"/>
          <w:szCs w:val="24"/>
        </w:rPr>
        <w:t>;</w:t>
      </w:r>
    </w:p>
    <w:p w14:paraId="0E9F49B2" w14:textId="5F4BF6A1" w:rsidR="00D95E5A" w:rsidRDefault="00BD35E1" w:rsidP="00D95E5A">
      <w:pPr>
        <w:jc w:val="both"/>
        <w:rPr>
          <w:rFonts w:cs="Times New Roman"/>
          <w:szCs w:val="24"/>
        </w:rPr>
      </w:pPr>
      <w:r>
        <w:rPr>
          <w:rFonts w:cs="Times New Roman"/>
          <w:szCs w:val="24"/>
        </w:rPr>
        <w:t>4</w:t>
      </w:r>
      <w:r w:rsidRPr="00BD35E1">
        <w:rPr>
          <w:rFonts w:cs="Times New Roman"/>
          <w:szCs w:val="24"/>
        </w:rPr>
        <w:t>) isikut tõendavate dokumentide andmekogu</w:t>
      </w:r>
      <w:r>
        <w:rPr>
          <w:rFonts w:cs="Times New Roman"/>
          <w:szCs w:val="24"/>
        </w:rPr>
        <w:t xml:space="preserve"> (§ 6 lg 2 p 5)</w:t>
      </w:r>
      <w:r w:rsidRPr="00BD35E1">
        <w:rPr>
          <w:rFonts w:cs="Times New Roman"/>
          <w:szCs w:val="24"/>
        </w:rPr>
        <w:t>;</w:t>
      </w:r>
    </w:p>
    <w:p w14:paraId="5780D7FD" w14:textId="1435D796" w:rsidR="008B5F92" w:rsidRDefault="008B5F92" w:rsidP="00BD35E1">
      <w:pPr>
        <w:jc w:val="both"/>
        <w:rPr>
          <w:rFonts w:cs="Times New Roman"/>
          <w:szCs w:val="24"/>
        </w:rPr>
      </w:pPr>
      <w:r>
        <w:rPr>
          <w:rFonts w:cs="Times New Roman"/>
          <w:szCs w:val="24"/>
        </w:rPr>
        <w:t>5</w:t>
      </w:r>
      <w:r w:rsidRPr="008B5F92">
        <w:rPr>
          <w:rFonts w:cs="Times New Roman"/>
          <w:szCs w:val="24"/>
        </w:rPr>
        <w:t>)</w:t>
      </w:r>
      <w:r>
        <w:rPr>
          <w:rFonts w:cs="Times New Roman"/>
          <w:szCs w:val="24"/>
        </w:rPr>
        <w:t xml:space="preserve"> </w:t>
      </w:r>
      <w:r w:rsidRPr="008B5F92">
        <w:rPr>
          <w:rFonts w:cs="Times New Roman"/>
          <w:szCs w:val="24"/>
        </w:rPr>
        <w:t>piirikontrolli andmekogu</w:t>
      </w:r>
      <w:r>
        <w:rPr>
          <w:rFonts w:cs="Times New Roman"/>
          <w:szCs w:val="24"/>
        </w:rPr>
        <w:t xml:space="preserve"> (§ 6 lg 2 p 6);</w:t>
      </w:r>
    </w:p>
    <w:p w14:paraId="0DCDF8A6" w14:textId="61E51BFC" w:rsidR="00BD35E1" w:rsidRPr="00BD35E1" w:rsidRDefault="008B5F92" w:rsidP="00BD35E1">
      <w:pPr>
        <w:jc w:val="both"/>
        <w:rPr>
          <w:rFonts w:cs="Times New Roman"/>
          <w:szCs w:val="24"/>
        </w:rPr>
      </w:pPr>
      <w:r>
        <w:rPr>
          <w:rFonts w:cs="Times New Roman"/>
          <w:szCs w:val="24"/>
        </w:rPr>
        <w:t>6</w:t>
      </w:r>
      <w:r w:rsidR="00BD35E1" w:rsidRPr="00BD35E1">
        <w:rPr>
          <w:rFonts w:cs="Times New Roman"/>
          <w:szCs w:val="24"/>
        </w:rPr>
        <w:t>) sissesõidukeeldude riiklik register</w:t>
      </w:r>
      <w:r w:rsidR="00BD35E1">
        <w:rPr>
          <w:rFonts w:cs="Times New Roman"/>
          <w:szCs w:val="24"/>
        </w:rPr>
        <w:t xml:space="preserve"> (§ 6 lg 2 p 9)</w:t>
      </w:r>
      <w:r w:rsidR="00BD35E1" w:rsidRPr="00BD35E1">
        <w:rPr>
          <w:rFonts w:cs="Times New Roman"/>
          <w:szCs w:val="24"/>
        </w:rPr>
        <w:t>;</w:t>
      </w:r>
    </w:p>
    <w:p w14:paraId="31C8A08B" w14:textId="281C3270" w:rsidR="00BD35E1" w:rsidRPr="00BD35E1" w:rsidRDefault="008B5F92" w:rsidP="00BD35E1">
      <w:pPr>
        <w:jc w:val="both"/>
        <w:rPr>
          <w:rFonts w:cs="Times New Roman"/>
          <w:szCs w:val="24"/>
        </w:rPr>
      </w:pPr>
      <w:r>
        <w:rPr>
          <w:rFonts w:cs="Times New Roman"/>
          <w:szCs w:val="24"/>
        </w:rPr>
        <w:t>7</w:t>
      </w:r>
      <w:r w:rsidR="00BD35E1" w:rsidRPr="00BD35E1">
        <w:rPr>
          <w:rFonts w:cs="Times New Roman"/>
          <w:szCs w:val="24"/>
        </w:rPr>
        <w:t>) viisainfosüsteem</w:t>
      </w:r>
      <w:r w:rsidR="00BD35E1">
        <w:rPr>
          <w:rFonts w:cs="Times New Roman"/>
          <w:szCs w:val="24"/>
        </w:rPr>
        <w:t xml:space="preserve"> (§ 6 lg 2 p 10)</w:t>
      </w:r>
      <w:r w:rsidR="00BD35E1" w:rsidRPr="00BD35E1">
        <w:rPr>
          <w:rFonts w:cs="Times New Roman"/>
          <w:szCs w:val="24"/>
        </w:rPr>
        <w:t>;</w:t>
      </w:r>
    </w:p>
    <w:p w14:paraId="78C3BCB9" w14:textId="76465C80" w:rsidR="00BD35E1" w:rsidRPr="00BD35E1" w:rsidRDefault="008B5F92" w:rsidP="00BD35E1">
      <w:pPr>
        <w:jc w:val="both"/>
        <w:rPr>
          <w:rFonts w:cs="Times New Roman"/>
          <w:szCs w:val="24"/>
        </w:rPr>
      </w:pPr>
      <w:r>
        <w:rPr>
          <w:rFonts w:cs="Times New Roman"/>
          <w:szCs w:val="24"/>
        </w:rPr>
        <w:t>8</w:t>
      </w:r>
      <w:r w:rsidR="00BD35E1" w:rsidRPr="00BD35E1">
        <w:rPr>
          <w:rFonts w:cs="Times New Roman"/>
          <w:szCs w:val="24"/>
        </w:rPr>
        <w:t>) viisaregister</w:t>
      </w:r>
      <w:r w:rsidR="00BD35E1">
        <w:rPr>
          <w:rFonts w:cs="Times New Roman"/>
          <w:szCs w:val="24"/>
        </w:rPr>
        <w:t xml:space="preserve"> (§ 6 lg 2 p 11)</w:t>
      </w:r>
      <w:r w:rsidR="00BD35E1" w:rsidRPr="00BD35E1">
        <w:rPr>
          <w:rFonts w:cs="Times New Roman"/>
          <w:szCs w:val="24"/>
        </w:rPr>
        <w:t>;</w:t>
      </w:r>
    </w:p>
    <w:p w14:paraId="4E41A1F9" w14:textId="2C86C337" w:rsidR="00BD35E1" w:rsidRPr="00D95E5A" w:rsidRDefault="008B5F92" w:rsidP="00BD35E1">
      <w:pPr>
        <w:jc w:val="both"/>
        <w:rPr>
          <w:rFonts w:cs="Times New Roman"/>
          <w:szCs w:val="24"/>
        </w:rPr>
      </w:pPr>
      <w:r>
        <w:rPr>
          <w:rFonts w:cs="Times New Roman"/>
          <w:szCs w:val="24"/>
        </w:rPr>
        <w:t>9</w:t>
      </w:r>
      <w:r w:rsidR="00BD35E1" w:rsidRPr="00BD35E1">
        <w:rPr>
          <w:rFonts w:cs="Times New Roman"/>
          <w:szCs w:val="24"/>
        </w:rPr>
        <w:t>) välismaalase lühiajalise Eestis töötamise registreerimise andmekogu</w:t>
      </w:r>
      <w:r w:rsidR="00BD35E1">
        <w:rPr>
          <w:rFonts w:cs="Times New Roman"/>
          <w:szCs w:val="24"/>
        </w:rPr>
        <w:t xml:space="preserve"> (§ 6 lg 2 p 12)</w:t>
      </w:r>
      <w:r w:rsidR="00BD35E1" w:rsidRPr="00BD35E1">
        <w:rPr>
          <w:rFonts w:cs="Times New Roman"/>
          <w:szCs w:val="24"/>
        </w:rPr>
        <w:t>.</w:t>
      </w:r>
    </w:p>
    <w:p w14:paraId="4FE1DEEF" w14:textId="77777777" w:rsidR="00D95E5A" w:rsidRDefault="00D95E5A" w:rsidP="00C24992">
      <w:pPr>
        <w:pStyle w:val="Default"/>
        <w:contextualSpacing/>
        <w:jc w:val="both"/>
      </w:pPr>
    </w:p>
    <w:p w14:paraId="58C90978" w14:textId="6B1FB286" w:rsidR="00500726" w:rsidRDefault="00500726" w:rsidP="00500726">
      <w:pPr>
        <w:jc w:val="both"/>
      </w:pPr>
      <w:r w:rsidRPr="00500726">
        <w:rPr>
          <w:b/>
          <w:bCs/>
        </w:rPr>
        <w:t>Eelnõu § 1 punktiga 2</w:t>
      </w:r>
      <w:r w:rsidRPr="00500726">
        <w:t xml:space="preserve"> </w:t>
      </w:r>
      <w:r>
        <w:t>muudetakse § 6 lõike 2 punkte 4, 7 ja 8</w:t>
      </w:r>
      <w:r w:rsidR="00C73A4E">
        <w:t>,</w:t>
      </w:r>
      <w:r>
        <w:t xml:space="preserve"> täienda</w:t>
      </w:r>
      <w:r w:rsidR="00FA2EC0">
        <w:t>des andmeandja</w:t>
      </w:r>
      <w:r w:rsidR="003D2739">
        <w:t xml:space="preserve">te loetelu </w:t>
      </w:r>
      <w:r w:rsidR="00FA2EC0">
        <w:t>nendelt saadava andmekoosseisuga järgmiselt:</w:t>
      </w:r>
    </w:p>
    <w:p w14:paraId="65FAF17D" w14:textId="3AEC6AAF" w:rsidR="00500726" w:rsidRDefault="00FA2EC0" w:rsidP="00500726">
      <w:pPr>
        <w:jc w:val="both"/>
      </w:pPr>
      <w:r>
        <w:t>4</w:t>
      </w:r>
      <w:r w:rsidR="00500726">
        <w:t>) Interpoli andmebaasid – tagaotsimisteate või muu hoiatusteate andmed isiku ja tema reisidokumendi kohta;</w:t>
      </w:r>
    </w:p>
    <w:p w14:paraId="670F30A2" w14:textId="77777777" w:rsidR="00500726" w:rsidRDefault="00500726" w:rsidP="00500726">
      <w:pPr>
        <w:jc w:val="both"/>
      </w:pPr>
      <w:r>
        <w:t>7) politsei andmekogu – otsimise andmestiku andmed;</w:t>
      </w:r>
    </w:p>
    <w:p w14:paraId="4CC9AA17" w14:textId="750766D2" w:rsidR="00500726" w:rsidRPr="00235DEA" w:rsidRDefault="00500726" w:rsidP="00500726">
      <w:pPr>
        <w:jc w:val="both"/>
        <w:rPr>
          <w:rFonts w:eastAsia="Calibri"/>
        </w:rPr>
      </w:pPr>
      <w:r>
        <w:lastRenderedPageBreak/>
        <w:t>8) Schengeni infosüsteemi riiklik register – loovutamise või väljaandmise eesmärgil tagaotsitava isiku andmed, tagaotsitava tunnistaja ja süüdistatava või süüdimõistetu andmed, andmed isiku, dokumendiplangi ja isikut tõendava dokumendi kohta, varjatud, küsitlus- või erikontrolli teostamiseks ning varastatud, ebaseaduslikult omastatud või kaotatud dokumendiplangi ja kehtetuks tunnistatud isikut tõendava dokumendi andmed, mis on kantud Schengeni infosüsteemi riiklikusse registrisse arestimise, konfiskeerimise või kriminaalmenetluses asitõendi tagamiseks</w:t>
      </w:r>
      <w:r w:rsidR="00FA2EC0">
        <w:t>.</w:t>
      </w:r>
    </w:p>
    <w:bookmarkEnd w:id="9"/>
    <w:p w14:paraId="5396C4AE" w14:textId="77777777" w:rsidR="00500726" w:rsidRDefault="00500726" w:rsidP="00C24992">
      <w:pPr>
        <w:pStyle w:val="Default"/>
        <w:contextualSpacing/>
        <w:jc w:val="both"/>
      </w:pPr>
    </w:p>
    <w:p w14:paraId="77081953" w14:textId="512ED73B" w:rsidR="00BB103F" w:rsidRDefault="00BB103F" w:rsidP="00C24992">
      <w:pPr>
        <w:pStyle w:val="Default"/>
        <w:contextualSpacing/>
        <w:jc w:val="both"/>
      </w:pPr>
      <w:r w:rsidRPr="00A66A2F">
        <w:rPr>
          <w:b/>
          <w:bCs/>
          <w:color w:val="4472C4" w:themeColor="accent1"/>
        </w:rPr>
        <w:t xml:space="preserve">Eelnõu §-ga </w:t>
      </w:r>
      <w:r>
        <w:rPr>
          <w:b/>
          <w:bCs/>
          <w:color w:val="4472C4" w:themeColor="accent1"/>
        </w:rPr>
        <w:t>2</w:t>
      </w:r>
      <w:r>
        <w:t xml:space="preserve"> </w:t>
      </w:r>
      <w:r w:rsidR="009A46E3" w:rsidRPr="009A46E3">
        <w:t xml:space="preserve">tunnistatakse kehtetuks määruse nr </w:t>
      </w:r>
      <w:r w:rsidR="009A46E3">
        <w:t>33</w:t>
      </w:r>
      <w:r w:rsidR="009A46E3" w:rsidRPr="009A46E3">
        <w:t xml:space="preserve"> § </w:t>
      </w:r>
      <w:r w:rsidR="009A46E3">
        <w:t xml:space="preserve">4 lõike 13 </w:t>
      </w:r>
      <w:r w:rsidR="009A46E3" w:rsidRPr="009A46E3">
        <w:t xml:space="preserve">punkt </w:t>
      </w:r>
      <w:r w:rsidR="009A46E3">
        <w:t>9</w:t>
      </w:r>
      <w:r w:rsidR="009A46E3" w:rsidRPr="009A46E3">
        <w:t>, mille kohaselt kantakse</w:t>
      </w:r>
      <w:r w:rsidR="00D1325E">
        <w:t xml:space="preserve"> sellise </w:t>
      </w:r>
      <w:r w:rsidR="00D1325E" w:rsidRPr="009A46E3">
        <w:t xml:space="preserve">välismaalase </w:t>
      </w:r>
      <w:r w:rsidR="00D1325E" w:rsidRPr="004349BD">
        <w:t>elamisloakaardi</w:t>
      </w:r>
      <w:r w:rsidR="00D1325E" w:rsidRPr="00C6095C">
        <w:t xml:space="preserve"> tagakülje märkuste väljale</w:t>
      </w:r>
      <w:r w:rsidR="00D1325E" w:rsidRPr="004349BD">
        <w:t xml:space="preserve"> märge „AU PAIR“, kes on saanud </w:t>
      </w:r>
      <w:r w:rsidR="009A46E3" w:rsidRPr="004349BD">
        <w:t xml:space="preserve">välismaalaste seaduse alusel tähtajalise elamisloa töötamiseks </w:t>
      </w:r>
      <w:r w:rsidR="009A46E3" w:rsidRPr="00C6095C">
        <w:rPr>
          <w:i/>
          <w:iCs/>
        </w:rPr>
        <w:t xml:space="preserve">au </w:t>
      </w:r>
      <w:proofErr w:type="spellStart"/>
      <w:r w:rsidR="009A46E3" w:rsidRPr="00C6095C">
        <w:rPr>
          <w:i/>
          <w:iCs/>
        </w:rPr>
        <w:t>pair</w:t>
      </w:r>
      <w:r w:rsidR="009A46E3" w:rsidRPr="004349BD">
        <w:t>’ina</w:t>
      </w:r>
      <w:proofErr w:type="spellEnd"/>
      <w:r w:rsidR="009A46E3" w:rsidRPr="004349BD">
        <w:t>.</w:t>
      </w:r>
      <w:r w:rsidR="009A46E3" w:rsidRPr="009A46E3">
        <w:t xml:space="preserve"> Sätte kehtetuks tunnistamine on seotud VMS-i muutmise eelnõuga, millega tunnistatakse kehtetuks VMS-i § 181</w:t>
      </w:r>
      <w:r w:rsidR="009A46E3" w:rsidRPr="009A46E3">
        <w:rPr>
          <w:vertAlign w:val="superscript"/>
        </w:rPr>
        <w:t>4</w:t>
      </w:r>
      <w:r w:rsidR="009A46E3">
        <w:t>, mi</w:t>
      </w:r>
      <w:r w:rsidR="00DD13D6">
        <w:t>lles</w:t>
      </w:r>
      <w:r w:rsidR="009A46E3">
        <w:t xml:space="preserve"> </w:t>
      </w:r>
      <w:r w:rsidR="00DD13D6">
        <w:t xml:space="preserve">on </w:t>
      </w:r>
      <w:r w:rsidR="009A46E3">
        <w:t>sätesta</w:t>
      </w:r>
      <w:r w:rsidR="00DD13D6">
        <w:t>tud</w:t>
      </w:r>
      <w:r w:rsidR="009A46E3">
        <w:t xml:space="preserve"> v</w:t>
      </w:r>
      <w:r w:rsidR="009A46E3" w:rsidRPr="009A46E3">
        <w:t xml:space="preserve">älismaalasele </w:t>
      </w:r>
      <w:r w:rsidR="009A46E3">
        <w:t xml:space="preserve">antava </w:t>
      </w:r>
      <w:r w:rsidR="009A46E3" w:rsidRPr="009A46E3">
        <w:t xml:space="preserve">tähtajalise elamisloa </w:t>
      </w:r>
      <w:r w:rsidR="00DD13D6">
        <w:t>erisused</w:t>
      </w:r>
      <w:r w:rsidR="00DD13D6" w:rsidRPr="009A46E3">
        <w:t xml:space="preserve"> </w:t>
      </w:r>
      <w:r w:rsidR="009A46E3" w:rsidRPr="009A46E3">
        <w:t xml:space="preserve">töötamiseks lapsehoidja-koduabilisena. Muudatusega viiakse määrus nr </w:t>
      </w:r>
      <w:r w:rsidR="009A46E3">
        <w:t>33</w:t>
      </w:r>
      <w:r w:rsidR="009A46E3" w:rsidRPr="009A46E3">
        <w:t xml:space="preserve"> kooskõlla seadusega.</w:t>
      </w:r>
    </w:p>
    <w:p w14:paraId="7DBE9AEA" w14:textId="77777777" w:rsidR="00BB103F" w:rsidRDefault="00BB103F" w:rsidP="00C24992">
      <w:pPr>
        <w:pStyle w:val="Default"/>
        <w:contextualSpacing/>
        <w:jc w:val="both"/>
      </w:pPr>
    </w:p>
    <w:p w14:paraId="75CA522C" w14:textId="6E09E92C" w:rsidR="00C24992" w:rsidRDefault="00C24992" w:rsidP="00C24992">
      <w:pPr>
        <w:pStyle w:val="Default"/>
        <w:contextualSpacing/>
        <w:jc w:val="both"/>
      </w:pPr>
      <w:bookmarkStart w:id="11" w:name="_Hlk193961341"/>
      <w:r w:rsidRPr="00A66A2F">
        <w:rPr>
          <w:b/>
          <w:bCs/>
          <w:color w:val="4472C4" w:themeColor="accent1"/>
        </w:rPr>
        <w:t xml:space="preserve">Eelnõu §-ga </w:t>
      </w:r>
      <w:r w:rsidR="009A46E3">
        <w:rPr>
          <w:b/>
          <w:bCs/>
          <w:color w:val="4472C4" w:themeColor="accent1"/>
        </w:rPr>
        <w:t>3</w:t>
      </w:r>
      <w:bookmarkEnd w:id="11"/>
      <w:r>
        <w:t xml:space="preserve"> muudetakse </w:t>
      </w:r>
      <w:r w:rsidR="00372FE0" w:rsidRPr="00372FE0">
        <w:t>määrust nr 81</w:t>
      </w:r>
      <w:r>
        <w:t>.</w:t>
      </w:r>
    </w:p>
    <w:p w14:paraId="6DBF56CC" w14:textId="77777777" w:rsidR="00C24992" w:rsidRPr="005C76BC" w:rsidRDefault="00C24992" w:rsidP="00C24992">
      <w:pPr>
        <w:pStyle w:val="Default"/>
        <w:contextualSpacing/>
        <w:jc w:val="both"/>
        <w:rPr>
          <w:color w:val="auto"/>
        </w:rPr>
      </w:pPr>
    </w:p>
    <w:p w14:paraId="0A02D736" w14:textId="43117EE4" w:rsidR="00F16120" w:rsidRPr="005C76BC" w:rsidRDefault="00F16120" w:rsidP="00C24992">
      <w:pPr>
        <w:pStyle w:val="Default"/>
        <w:contextualSpacing/>
        <w:jc w:val="both"/>
        <w:rPr>
          <w:color w:val="auto"/>
        </w:rPr>
      </w:pPr>
      <w:r w:rsidRPr="005C76BC">
        <w:rPr>
          <w:b/>
          <w:bCs/>
          <w:color w:val="auto"/>
        </w:rPr>
        <w:t xml:space="preserve">Eelnõu § </w:t>
      </w:r>
      <w:r w:rsidR="003C78A9">
        <w:rPr>
          <w:b/>
          <w:bCs/>
          <w:color w:val="auto"/>
        </w:rPr>
        <w:t>3</w:t>
      </w:r>
      <w:r w:rsidRPr="005C76BC">
        <w:rPr>
          <w:b/>
          <w:bCs/>
          <w:color w:val="auto"/>
        </w:rPr>
        <w:t xml:space="preserve"> punktiga 1</w:t>
      </w:r>
      <w:r w:rsidRPr="005C76BC">
        <w:rPr>
          <w:color w:val="auto"/>
        </w:rPr>
        <w:t xml:space="preserve"> </w:t>
      </w:r>
      <w:r w:rsidR="00D961DA" w:rsidRPr="005C76BC">
        <w:rPr>
          <w:color w:val="auto"/>
        </w:rPr>
        <w:t xml:space="preserve">asendatakse </w:t>
      </w:r>
      <w:r w:rsidRPr="005C76BC">
        <w:rPr>
          <w:color w:val="auto"/>
        </w:rPr>
        <w:t xml:space="preserve">määruse nr 81 </w:t>
      </w:r>
      <w:r w:rsidR="00D961DA" w:rsidRPr="005C76BC">
        <w:rPr>
          <w:color w:val="auto"/>
        </w:rPr>
        <w:t xml:space="preserve">pealkirjas ja § 1 tekstis </w:t>
      </w:r>
      <w:r w:rsidR="00D961DA" w:rsidRPr="005C76BC">
        <w:rPr>
          <w:rFonts w:eastAsia="Calibri"/>
          <w:color w:val="auto"/>
          <w14:ligatures w14:val="none"/>
        </w:rPr>
        <w:t>sõnad „elamislubade ja töölubade register“ sõnadega „elamislubade ja elamisõiguste andmekogu“. Muudatus on seotud VMS-i muudatusega, millega muudetakse elamislubade ja töölubade registri nimi elamislubade ja elamisõiguste andmekoguks. Kuna VMS-</w:t>
      </w:r>
      <w:proofErr w:type="spellStart"/>
      <w:r w:rsidR="001D2841" w:rsidRPr="005C76BC">
        <w:rPr>
          <w:rFonts w:eastAsia="Calibri"/>
          <w:color w:val="auto"/>
          <w14:ligatures w14:val="none"/>
        </w:rPr>
        <w:t>i</w:t>
      </w:r>
      <w:r w:rsidR="00D961DA" w:rsidRPr="005C76BC">
        <w:rPr>
          <w:rFonts w:eastAsia="Calibri"/>
          <w:color w:val="auto"/>
          <w14:ligatures w14:val="none"/>
        </w:rPr>
        <w:t>s</w:t>
      </w:r>
      <w:proofErr w:type="spellEnd"/>
      <w:r w:rsidR="00D961DA" w:rsidRPr="005C76BC">
        <w:rPr>
          <w:rFonts w:eastAsia="Calibri"/>
          <w:color w:val="auto"/>
          <w14:ligatures w14:val="none"/>
        </w:rPr>
        <w:t xml:space="preserve"> andmekogu nimi muutub, tuleb see ka määruses </w:t>
      </w:r>
      <w:r w:rsidR="0056337B" w:rsidRPr="005C76BC">
        <w:rPr>
          <w:rFonts w:eastAsia="Calibri"/>
          <w:color w:val="auto"/>
          <w14:ligatures w14:val="none"/>
        </w:rPr>
        <w:t xml:space="preserve">nr 81 </w:t>
      </w:r>
      <w:r w:rsidR="00D961DA" w:rsidRPr="005C76BC">
        <w:rPr>
          <w:rFonts w:eastAsia="Calibri"/>
          <w:color w:val="auto"/>
          <w14:ligatures w14:val="none"/>
        </w:rPr>
        <w:t>viia seadusega kooskõlla. Muudatus jõustub koos seaduse muudatusega 1. jaanuaril 2028.</w:t>
      </w:r>
    </w:p>
    <w:p w14:paraId="58421ED1" w14:textId="77777777" w:rsidR="00F16120" w:rsidRPr="005C76BC" w:rsidRDefault="00F16120" w:rsidP="00C24992">
      <w:pPr>
        <w:pStyle w:val="Default"/>
        <w:contextualSpacing/>
        <w:jc w:val="both"/>
        <w:rPr>
          <w:color w:val="auto"/>
        </w:rPr>
      </w:pPr>
    </w:p>
    <w:p w14:paraId="06F25FD1" w14:textId="0C942C7F" w:rsidR="001E413B" w:rsidRPr="001E413B" w:rsidRDefault="00677673" w:rsidP="001E413B">
      <w:pPr>
        <w:pStyle w:val="Default"/>
        <w:contextualSpacing/>
        <w:jc w:val="both"/>
        <w:rPr>
          <w:rFonts w:eastAsia="Calibri"/>
          <w:color w:val="auto"/>
        </w:rPr>
      </w:pPr>
      <w:r w:rsidRPr="005C76BC">
        <w:rPr>
          <w:b/>
          <w:bCs/>
          <w:color w:val="auto"/>
        </w:rPr>
        <w:t xml:space="preserve">Eelnõu § </w:t>
      </w:r>
      <w:r w:rsidR="003C78A9">
        <w:rPr>
          <w:b/>
          <w:bCs/>
          <w:color w:val="auto"/>
        </w:rPr>
        <w:t>3</w:t>
      </w:r>
      <w:r w:rsidRPr="005C76BC">
        <w:rPr>
          <w:b/>
          <w:bCs/>
          <w:color w:val="auto"/>
        </w:rPr>
        <w:t xml:space="preserve"> punktiga 2</w:t>
      </w:r>
      <w:r w:rsidRPr="005C76BC">
        <w:rPr>
          <w:color w:val="auto"/>
        </w:rPr>
        <w:t xml:space="preserve"> muudetakse määruse nr 81 § </w:t>
      </w:r>
      <w:r w:rsidRPr="005C76BC">
        <w:rPr>
          <w:rFonts w:eastAsia="Calibri"/>
          <w:color w:val="auto"/>
        </w:rPr>
        <w:t>2 lõige 2</w:t>
      </w:r>
      <w:r w:rsidR="0056337B" w:rsidRPr="005C76BC">
        <w:rPr>
          <w:rFonts w:eastAsia="Calibri"/>
          <w:color w:val="auto"/>
        </w:rPr>
        <w:t>, mis sätestab andmed, mida andmekogus töödeldakse andmekogu pidamise eesmärgi täitmiseks.</w:t>
      </w:r>
      <w:r w:rsidR="001E413B" w:rsidRPr="001E413B">
        <w:t xml:space="preserve"> </w:t>
      </w:r>
      <w:r w:rsidR="001E413B" w:rsidRPr="001E413B">
        <w:rPr>
          <w:rFonts w:eastAsia="Calibri"/>
          <w:color w:val="auto"/>
        </w:rPr>
        <w:t xml:space="preserve">Andmekogu pidamise eesmärgi ja Euroopa Liidu õigusaktis, </w:t>
      </w:r>
      <w:proofErr w:type="spellStart"/>
      <w:r w:rsidR="001E413B" w:rsidRPr="001E413B">
        <w:rPr>
          <w:rFonts w:eastAsia="Calibri"/>
          <w:color w:val="auto"/>
        </w:rPr>
        <w:t>välislepingus</w:t>
      </w:r>
      <w:proofErr w:type="spellEnd"/>
      <w:r w:rsidR="001E413B" w:rsidRPr="001E413B">
        <w:rPr>
          <w:rFonts w:eastAsia="Calibri"/>
          <w:color w:val="auto"/>
        </w:rPr>
        <w:t>, seaduses või määruses sätestatud ülesande täitmiseks töödeldakse andmekogus:</w:t>
      </w:r>
    </w:p>
    <w:p w14:paraId="1B5279F1" w14:textId="77777777" w:rsidR="001E413B" w:rsidRPr="001E413B" w:rsidRDefault="001E413B" w:rsidP="001E413B">
      <w:pPr>
        <w:pStyle w:val="Default"/>
        <w:contextualSpacing/>
        <w:jc w:val="both"/>
        <w:rPr>
          <w:rFonts w:eastAsia="Calibri"/>
          <w:color w:val="auto"/>
        </w:rPr>
      </w:pPr>
      <w:r w:rsidRPr="001E413B">
        <w:rPr>
          <w:rFonts w:eastAsia="Calibri"/>
          <w:color w:val="auto"/>
        </w:rPr>
        <w:t>1) elamisloa või tööloa andmise, pikendamise, kehtetuks tunnistamise ja taastamise menetluse andmeid;</w:t>
      </w:r>
    </w:p>
    <w:p w14:paraId="461CE20D" w14:textId="77777777" w:rsidR="001E413B" w:rsidRPr="001E413B" w:rsidRDefault="001E413B" w:rsidP="001E413B">
      <w:pPr>
        <w:pStyle w:val="Default"/>
        <w:contextualSpacing/>
        <w:jc w:val="both"/>
        <w:rPr>
          <w:rFonts w:eastAsia="Calibri"/>
          <w:color w:val="auto"/>
        </w:rPr>
      </w:pPr>
      <w:r w:rsidRPr="001E413B">
        <w:rPr>
          <w:rFonts w:eastAsia="Calibri"/>
          <w:color w:val="auto"/>
        </w:rPr>
        <w:t>2) elamisloa andmete välisriigi reisidokumenti kandmise menetluse andmeid;</w:t>
      </w:r>
    </w:p>
    <w:p w14:paraId="5D18DBD8" w14:textId="77777777" w:rsidR="001E413B" w:rsidRPr="001E413B" w:rsidRDefault="001E413B" w:rsidP="001E413B">
      <w:pPr>
        <w:pStyle w:val="Default"/>
        <w:contextualSpacing/>
        <w:jc w:val="both"/>
        <w:rPr>
          <w:rFonts w:eastAsia="Calibri"/>
          <w:color w:val="auto"/>
        </w:rPr>
      </w:pPr>
      <w:r w:rsidRPr="001E413B">
        <w:rPr>
          <w:rFonts w:eastAsia="Calibri"/>
          <w:color w:val="auto"/>
        </w:rPr>
        <w:t>3) Eestist eemalviibimise registreerimise menetluse andmeid;</w:t>
      </w:r>
    </w:p>
    <w:p w14:paraId="1DB6E67B" w14:textId="77777777" w:rsidR="001E413B" w:rsidRPr="001E413B" w:rsidRDefault="001E413B" w:rsidP="001E413B">
      <w:pPr>
        <w:pStyle w:val="Default"/>
        <w:contextualSpacing/>
        <w:jc w:val="both"/>
        <w:rPr>
          <w:rFonts w:eastAsia="Calibri"/>
          <w:color w:val="auto"/>
        </w:rPr>
      </w:pPr>
      <w:r w:rsidRPr="001E413B">
        <w:rPr>
          <w:rFonts w:eastAsia="Calibri"/>
          <w:color w:val="auto"/>
        </w:rPr>
        <w:t>4) Euroopa Liidu kodaniku perekonnaliikme tähtajalise elamisõiguse andmise ja pikendamise menetluse andmeid;</w:t>
      </w:r>
    </w:p>
    <w:p w14:paraId="0CB4BD93" w14:textId="77777777" w:rsidR="001E413B" w:rsidRPr="001E413B" w:rsidRDefault="001E413B" w:rsidP="001E413B">
      <w:pPr>
        <w:pStyle w:val="Default"/>
        <w:contextualSpacing/>
        <w:jc w:val="both"/>
        <w:rPr>
          <w:rFonts w:eastAsia="Calibri"/>
          <w:color w:val="auto"/>
        </w:rPr>
      </w:pPr>
      <w:r w:rsidRPr="001E413B">
        <w:rPr>
          <w:rFonts w:eastAsia="Calibri"/>
          <w:color w:val="auto"/>
        </w:rPr>
        <w:t>5) Euroopa Liidu kodaniku või tema perekonnaliikme alalise elamisõiguse registreerimise menetluse andmeid;</w:t>
      </w:r>
    </w:p>
    <w:p w14:paraId="0462E67A" w14:textId="5E75DB3F" w:rsidR="00984A53" w:rsidRDefault="001E413B" w:rsidP="001E413B">
      <w:pPr>
        <w:pStyle w:val="Default"/>
        <w:contextualSpacing/>
        <w:jc w:val="both"/>
        <w:rPr>
          <w:rFonts w:eastAsia="Calibri"/>
          <w:color w:val="auto"/>
        </w:rPr>
      </w:pPr>
      <w:r w:rsidRPr="001E413B">
        <w:rPr>
          <w:rFonts w:eastAsia="Calibri"/>
          <w:color w:val="auto"/>
        </w:rPr>
        <w:t>6) kohanemisprogrammiga seotud toimingu andmeid.</w:t>
      </w:r>
    </w:p>
    <w:p w14:paraId="33792799" w14:textId="77777777" w:rsidR="001E413B" w:rsidRDefault="001E413B" w:rsidP="001E413B">
      <w:pPr>
        <w:pStyle w:val="Default"/>
        <w:contextualSpacing/>
        <w:jc w:val="both"/>
        <w:rPr>
          <w:rFonts w:eastAsia="Calibri"/>
          <w:color w:val="auto"/>
        </w:rPr>
      </w:pPr>
    </w:p>
    <w:p w14:paraId="59200C88" w14:textId="6F15D429" w:rsidR="00D961DA" w:rsidRPr="005C76BC" w:rsidRDefault="0056337B" w:rsidP="001E413B">
      <w:pPr>
        <w:pStyle w:val="Default"/>
        <w:contextualSpacing/>
        <w:jc w:val="both"/>
        <w:rPr>
          <w:rFonts w:eastAsia="Calibri"/>
          <w:color w:val="auto"/>
          <w14:ligatures w14:val="none"/>
        </w:rPr>
      </w:pPr>
      <w:r w:rsidRPr="005C76BC">
        <w:rPr>
          <w:rFonts w:eastAsia="Calibri"/>
          <w:color w:val="auto"/>
          <w14:ligatures w14:val="none"/>
        </w:rPr>
        <w:t>Muudatus on seotud VMS-i muudatusega, millega täpsustatakse registri pidamise eesmärki seaduses ja tuuakse registri andmekoosseisud põhimäärusest seaduse tasemele. Muudatusega viiakse määrus nr 81 kooskõlla seadusega.</w:t>
      </w:r>
    </w:p>
    <w:p w14:paraId="0B1B83B9" w14:textId="77777777" w:rsidR="0005020E" w:rsidRPr="005C76BC" w:rsidRDefault="0005020E" w:rsidP="00C24992">
      <w:pPr>
        <w:pStyle w:val="Default"/>
        <w:contextualSpacing/>
        <w:jc w:val="both"/>
        <w:rPr>
          <w:rFonts w:eastAsia="Calibri"/>
          <w:color w:val="auto"/>
          <w14:ligatures w14:val="none"/>
        </w:rPr>
      </w:pPr>
    </w:p>
    <w:p w14:paraId="6071B0D7" w14:textId="51BD338E" w:rsidR="00372FE0" w:rsidRPr="00472099" w:rsidRDefault="00C24992" w:rsidP="00372FE0">
      <w:pPr>
        <w:pStyle w:val="Default"/>
        <w:contextualSpacing/>
        <w:jc w:val="both"/>
        <w:rPr>
          <w:color w:val="auto"/>
        </w:rPr>
      </w:pPr>
      <w:r w:rsidRPr="00C61F1F">
        <w:rPr>
          <w:b/>
          <w:bCs/>
          <w:color w:val="auto"/>
        </w:rPr>
        <w:t xml:space="preserve">Eelnõu § </w:t>
      </w:r>
      <w:r w:rsidR="003C78A9">
        <w:rPr>
          <w:b/>
          <w:bCs/>
          <w:color w:val="auto"/>
        </w:rPr>
        <w:t>3</w:t>
      </w:r>
      <w:r w:rsidRPr="00C61F1F">
        <w:rPr>
          <w:b/>
          <w:bCs/>
          <w:color w:val="auto"/>
        </w:rPr>
        <w:t xml:space="preserve"> punktidega </w:t>
      </w:r>
      <w:r w:rsidR="004D093E" w:rsidRPr="00C61F1F">
        <w:rPr>
          <w:b/>
          <w:bCs/>
          <w:color w:val="auto"/>
        </w:rPr>
        <w:t>3</w:t>
      </w:r>
      <w:r w:rsidRPr="00C61F1F">
        <w:rPr>
          <w:b/>
          <w:bCs/>
          <w:color w:val="auto"/>
        </w:rPr>
        <w:t>–</w:t>
      </w:r>
      <w:r w:rsidR="007E3AC8" w:rsidRPr="00C61F1F">
        <w:rPr>
          <w:b/>
          <w:bCs/>
          <w:color w:val="auto"/>
        </w:rPr>
        <w:t>9</w:t>
      </w:r>
      <w:r w:rsidRPr="00C61F1F">
        <w:rPr>
          <w:b/>
          <w:bCs/>
          <w:color w:val="auto"/>
        </w:rPr>
        <w:t xml:space="preserve"> </w:t>
      </w:r>
      <w:r w:rsidRPr="00C61F1F">
        <w:rPr>
          <w:color w:val="auto"/>
        </w:rPr>
        <w:t xml:space="preserve">muudetakse määruse </w:t>
      </w:r>
      <w:r w:rsidR="003D286C" w:rsidRPr="00C61F1F">
        <w:rPr>
          <w:color w:val="auto"/>
        </w:rPr>
        <w:t xml:space="preserve">nr 81 </w:t>
      </w:r>
      <w:r w:rsidRPr="00C61F1F">
        <w:rPr>
          <w:color w:val="auto"/>
        </w:rPr>
        <w:t xml:space="preserve">§ </w:t>
      </w:r>
      <w:r w:rsidR="003D286C" w:rsidRPr="00C61F1F">
        <w:rPr>
          <w:color w:val="auto"/>
        </w:rPr>
        <w:t>9</w:t>
      </w:r>
      <w:r w:rsidR="00FF0C94" w:rsidRPr="00C61F1F">
        <w:rPr>
          <w:color w:val="auto"/>
        </w:rPr>
        <w:t xml:space="preserve"> lõi</w:t>
      </w:r>
      <w:r w:rsidR="004D093E" w:rsidRPr="00C61F1F">
        <w:rPr>
          <w:color w:val="auto"/>
        </w:rPr>
        <w:t>keid 1–</w:t>
      </w:r>
      <w:r w:rsidR="00FF0C94" w:rsidRPr="00C61F1F">
        <w:rPr>
          <w:color w:val="auto"/>
        </w:rPr>
        <w:t>3</w:t>
      </w:r>
      <w:r w:rsidR="003D286C" w:rsidRPr="00C61F1F">
        <w:rPr>
          <w:color w:val="auto"/>
        </w:rPr>
        <w:t>. Määruse nr 81 §</w:t>
      </w:r>
      <w:r w:rsidR="00B54D06">
        <w:rPr>
          <w:color w:val="auto"/>
        </w:rPr>
        <w:t>-s</w:t>
      </w:r>
      <w:r w:rsidR="003D286C" w:rsidRPr="00C61F1F">
        <w:rPr>
          <w:color w:val="auto"/>
        </w:rPr>
        <w:t xml:space="preserve"> 9 sätesta</w:t>
      </w:r>
      <w:r w:rsidR="00B54D06">
        <w:rPr>
          <w:color w:val="auto"/>
        </w:rPr>
        <w:t>takse</w:t>
      </w:r>
      <w:r w:rsidR="003D286C" w:rsidRPr="00C61F1F">
        <w:rPr>
          <w:color w:val="auto"/>
        </w:rPr>
        <w:t xml:space="preserve"> tähtajalise elamisloa taotlemisel ja selle pikendamisel elamislubade ja töölubade registrisse kantavad andmed. </w:t>
      </w:r>
      <w:r w:rsidR="00FF0C94" w:rsidRPr="00C61F1F">
        <w:rPr>
          <w:color w:val="auto"/>
        </w:rPr>
        <w:t>Määruse nr 81 § 9 lõi</w:t>
      </w:r>
      <w:r w:rsidR="00B54D06">
        <w:rPr>
          <w:color w:val="auto"/>
        </w:rPr>
        <w:t>kes</w:t>
      </w:r>
      <w:r w:rsidR="00FF0C94" w:rsidRPr="00C61F1F">
        <w:rPr>
          <w:color w:val="auto"/>
        </w:rPr>
        <w:t xml:space="preserve"> 1 sätesta</w:t>
      </w:r>
      <w:r w:rsidR="00B54D06">
        <w:rPr>
          <w:color w:val="auto"/>
        </w:rPr>
        <w:t>takse</w:t>
      </w:r>
      <w:r w:rsidR="00FF0C94" w:rsidRPr="00C61F1F">
        <w:rPr>
          <w:color w:val="auto"/>
        </w:rPr>
        <w:t xml:space="preserve"> andmed, mis kantakse elamislubade ja töölubade registrisse t</w:t>
      </w:r>
      <w:r w:rsidR="00FF0C94" w:rsidRPr="00C61F1F">
        <w:rPr>
          <w:color w:val="auto"/>
          <w:shd w:val="clear" w:color="auto" w:fill="FFFFFF"/>
        </w:rPr>
        <w:t>ähtajalise elamisloa taotleja kohta.</w:t>
      </w:r>
      <w:r w:rsidR="004D093E" w:rsidRPr="00C61F1F">
        <w:rPr>
          <w:color w:val="auto"/>
          <w:shd w:val="clear" w:color="auto" w:fill="FFFFFF"/>
        </w:rPr>
        <w:t xml:space="preserve"> Lõi</w:t>
      </w:r>
      <w:r w:rsidR="00B54D06">
        <w:rPr>
          <w:color w:val="auto"/>
          <w:shd w:val="clear" w:color="auto" w:fill="FFFFFF"/>
        </w:rPr>
        <w:t>kes</w:t>
      </w:r>
      <w:r w:rsidR="004D093E" w:rsidRPr="00C61F1F">
        <w:rPr>
          <w:color w:val="auto"/>
          <w:shd w:val="clear" w:color="auto" w:fill="FFFFFF"/>
        </w:rPr>
        <w:t xml:space="preserve"> 2</w:t>
      </w:r>
      <w:r w:rsidR="00FF0C94" w:rsidRPr="00C61F1F">
        <w:rPr>
          <w:color w:val="auto"/>
          <w:shd w:val="clear" w:color="auto" w:fill="FFFFFF"/>
        </w:rPr>
        <w:t xml:space="preserve"> </w:t>
      </w:r>
      <w:r w:rsidR="004D093E" w:rsidRPr="00C61F1F">
        <w:rPr>
          <w:color w:val="auto"/>
          <w:shd w:val="clear" w:color="auto" w:fill="FFFFFF"/>
        </w:rPr>
        <w:t>sätesta</w:t>
      </w:r>
      <w:r w:rsidR="00B54D06">
        <w:rPr>
          <w:color w:val="auto"/>
          <w:shd w:val="clear" w:color="auto" w:fill="FFFFFF"/>
        </w:rPr>
        <w:t>takse</w:t>
      </w:r>
      <w:r w:rsidR="004D093E" w:rsidRPr="00C61F1F">
        <w:rPr>
          <w:color w:val="auto"/>
          <w:shd w:val="clear" w:color="auto" w:fill="FFFFFF"/>
        </w:rPr>
        <w:t xml:space="preserve"> andmed, mis kantakse elamislubade ja töölubade registrisse tähtajalise elamisloa pikendamise taotleja kohta</w:t>
      </w:r>
      <w:r w:rsidR="00EA4576">
        <w:rPr>
          <w:color w:val="auto"/>
          <w:shd w:val="clear" w:color="auto" w:fill="FFFFFF"/>
        </w:rPr>
        <w:t>,</w:t>
      </w:r>
      <w:r w:rsidR="004D093E" w:rsidRPr="00C61F1F">
        <w:rPr>
          <w:color w:val="auto"/>
          <w:shd w:val="clear" w:color="auto" w:fill="FFFFFF"/>
        </w:rPr>
        <w:t xml:space="preserve"> </w:t>
      </w:r>
      <w:r w:rsidR="00EA4576">
        <w:rPr>
          <w:color w:val="auto"/>
          <w:shd w:val="clear" w:color="auto" w:fill="FFFFFF"/>
        </w:rPr>
        <w:t>ning</w:t>
      </w:r>
      <w:r w:rsidR="004D093E" w:rsidRPr="00C61F1F">
        <w:rPr>
          <w:color w:val="auto"/>
          <w:shd w:val="clear" w:color="auto" w:fill="FFFFFF"/>
        </w:rPr>
        <w:t xml:space="preserve"> l</w:t>
      </w:r>
      <w:r w:rsidR="00FF0C94" w:rsidRPr="00C61F1F">
        <w:rPr>
          <w:color w:val="auto"/>
          <w:shd w:val="clear" w:color="auto" w:fill="FFFFFF"/>
        </w:rPr>
        <w:t>õi</w:t>
      </w:r>
      <w:r w:rsidR="00EA4576">
        <w:rPr>
          <w:color w:val="auto"/>
          <w:shd w:val="clear" w:color="auto" w:fill="FFFFFF"/>
        </w:rPr>
        <w:t>kes</w:t>
      </w:r>
      <w:r w:rsidR="00FF0C94" w:rsidRPr="00C61F1F">
        <w:rPr>
          <w:color w:val="auto"/>
          <w:shd w:val="clear" w:color="auto" w:fill="FFFFFF"/>
        </w:rPr>
        <w:t xml:space="preserve"> 3 andmed, mis kantakse elamislubade ja töölubade registrisse tähtajalise elamisloa pikendamise taotleja kohta juhul, kui need on pärast elamisloa taotluse või </w:t>
      </w:r>
      <w:r w:rsidR="00FF0C94" w:rsidRPr="00C61F1F">
        <w:rPr>
          <w:color w:val="auto"/>
          <w:shd w:val="clear" w:color="auto" w:fill="FFFFFF"/>
        </w:rPr>
        <w:lastRenderedPageBreak/>
        <w:t>eelmise elamisloa pikendamise taotluse esitamist muutunud.</w:t>
      </w:r>
      <w:r w:rsidR="008857EB" w:rsidRPr="00C61F1F">
        <w:rPr>
          <w:color w:val="auto"/>
          <w:shd w:val="clear" w:color="auto" w:fill="FFFFFF"/>
        </w:rPr>
        <w:t xml:space="preserve"> </w:t>
      </w:r>
      <w:r w:rsidR="008857EB" w:rsidRPr="00C61F1F">
        <w:rPr>
          <w:b/>
          <w:bCs/>
          <w:color w:val="auto"/>
          <w:shd w:val="clear" w:color="auto" w:fill="FFFFFF"/>
        </w:rPr>
        <w:t xml:space="preserve">Punktidega </w:t>
      </w:r>
      <w:r w:rsidR="007616F0" w:rsidRPr="00C61F1F">
        <w:rPr>
          <w:b/>
          <w:bCs/>
          <w:color w:val="auto"/>
          <w:shd w:val="clear" w:color="auto" w:fill="FFFFFF"/>
        </w:rPr>
        <w:t>1</w:t>
      </w:r>
      <w:r w:rsidR="003C78A9">
        <w:rPr>
          <w:b/>
          <w:bCs/>
          <w:color w:val="auto"/>
          <w:shd w:val="clear" w:color="auto" w:fill="FFFFFF"/>
        </w:rPr>
        <w:t>5</w:t>
      </w:r>
      <w:r w:rsidR="007616F0" w:rsidRPr="00C61F1F">
        <w:rPr>
          <w:b/>
          <w:bCs/>
          <w:color w:val="auto"/>
          <w:shd w:val="clear" w:color="auto" w:fill="FFFFFF"/>
        </w:rPr>
        <w:t xml:space="preserve"> ja 1</w:t>
      </w:r>
      <w:r w:rsidR="003C78A9">
        <w:rPr>
          <w:b/>
          <w:bCs/>
          <w:color w:val="auto"/>
          <w:shd w:val="clear" w:color="auto" w:fill="FFFFFF"/>
        </w:rPr>
        <w:t>6</w:t>
      </w:r>
      <w:r w:rsidR="008857EB" w:rsidRPr="00C61F1F">
        <w:rPr>
          <w:color w:val="auto"/>
          <w:shd w:val="clear" w:color="auto" w:fill="FFFFFF"/>
        </w:rPr>
        <w:t xml:space="preserve"> muudetakse määruse nr 81 § 19 lõiget 2, mi</w:t>
      </w:r>
      <w:r w:rsidR="00EA4576">
        <w:rPr>
          <w:color w:val="auto"/>
          <w:shd w:val="clear" w:color="auto" w:fill="FFFFFF"/>
        </w:rPr>
        <w:t>lles</w:t>
      </w:r>
      <w:r w:rsidR="008857EB" w:rsidRPr="00C61F1F">
        <w:rPr>
          <w:color w:val="auto"/>
          <w:shd w:val="clear" w:color="auto" w:fill="FFFFFF"/>
        </w:rPr>
        <w:t xml:space="preserve"> sätesta</w:t>
      </w:r>
      <w:r w:rsidR="00EA4576">
        <w:rPr>
          <w:color w:val="auto"/>
          <w:shd w:val="clear" w:color="auto" w:fill="FFFFFF"/>
        </w:rPr>
        <w:t>takse</w:t>
      </w:r>
      <w:r w:rsidR="008857EB" w:rsidRPr="00C61F1F">
        <w:rPr>
          <w:color w:val="auto"/>
          <w:shd w:val="clear" w:color="auto" w:fill="FFFFFF"/>
        </w:rPr>
        <w:t xml:space="preserve"> loetelu pikaajalise elaniku elamisloa ja elamisloa taastamise </w:t>
      </w:r>
      <w:r w:rsidR="008857EB" w:rsidRPr="00472099">
        <w:rPr>
          <w:color w:val="auto"/>
          <w:shd w:val="clear" w:color="auto" w:fill="FFFFFF"/>
        </w:rPr>
        <w:t>taotleja kohta elamislubade ja töölubade registrisse kantavatest andmetest tingimusel, et need andmed on pärast elamisloa taotluse või eelmise elamisloa pikendamise taotluse esitamist muutunud.</w:t>
      </w:r>
    </w:p>
    <w:p w14:paraId="07CDBD7D" w14:textId="77777777" w:rsidR="003D286C" w:rsidRPr="00FF0C94" w:rsidRDefault="003D286C" w:rsidP="00372FE0">
      <w:pPr>
        <w:pStyle w:val="Default"/>
        <w:contextualSpacing/>
        <w:jc w:val="both"/>
      </w:pPr>
    </w:p>
    <w:p w14:paraId="28DD872E" w14:textId="4B1AE5D2" w:rsidR="003D286C" w:rsidRPr="007A3EBA" w:rsidRDefault="003D286C" w:rsidP="00372FE0">
      <w:pPr>
        <w:pStyle w:val="Default"/>
        <w:jc w:val="both"/>
      </w:pPr>
      <w:r w:rsidRPr="004B2F7B">
        <w:rPr>
          <w:u w:val="single"/>
        </w:rPr>
        <w:t xml:space="preserve">Punktiga </w:t>
      </w:r>
      <w:r w:rsidR="004D093E" w:rsidRPr="004B2F7B">
        <w:rPr>
          <w:u w:val="single"/>
        </w:rPr>
        <w:t>3</w:t>
      </w:r>
      <w:r w:rsidRPr="00FF0C94">
        <w:t xml:space="preserve"> täiendatakse määruse nr 81 § 9 lõike 1 punkti 13, lõike 2 punkti 10 ja § 19 lõike 1</w:t>
      </w:r>
      <w:r w:rsidRPr="003D286C">
        <w:t xml:space="preserve"> punkti 10</w:t>
      </w:r>
      <w:r>
        <w:t>, millega võimaldatakse andmekogusse kanda t</w:t>
      </w:r>
      <w:r w:rsidRPr="003D286C">
        <w:t>ähtajalise elamisloa</w:t>
      </w:r>
      <w:r w:rsidR="004D093E">
        <w:t xml:space="preserve">, selle pikendamise </w:t>
      </w:r>
      <w:r w:rsidR="004D093E" w:rsidRPr="00C61F1F">
        <w:rPr>
          <w:color w:val="auto"/>
        </w:rPr>
        <w:t>ja pikaajalise elaniku elamisloa</w:t>
      </w:r>
      <w:r w:rsidRPr="00C61F1F">
        <w:rPr>
          <w:color w:val="auto"/>
        </w:rPr>
        <w:t xml:space="preserve"> taotleja kohta kontaktandmetena sotsiaalmeediakontod.</w:t>
      </w:r>
      <w:r w:rsidR="00A60121" w:rsidRPr="00C61F1F">
        <w:rPr>
          <w:color w:val="auto"/>
        </w:rPr>
        <w:t xml:space="preserve"> </w:t>
      </w:r>
      <w:r w:rsidR="00AA207B" w:rsidRPr="007A3EBA">
        <w:rPr>
          <w:color w:val="auto"/>
        </w:rPr>
        <w:t xml:space="preserve">Muudatus on seotud eelnõu § </w:t>
      </w:r>
      <w:r w:rsidR="00E60A1F" w:rsidRPr="007A3EBA">
        <w:rPr>
          <w:color w:val="auto"/>
        </w:rPr>
        <w:t>8</w:t>
      </w:r>
      <w:r w:rsidR="00AA207B" w:rsidRPr="007A3EBA">
        <w:rPr>
          <w:color w:val="auto"/>
        </w:rPr>
        <w:t xml:space="preserve"> punktis </w:t>
      </w:r>
      <w:r w:rsidR="00BF7FFB" w:rsidRPr="007A3EBA">
        <w:rPr>
          <w:color w:val="auto"/>
        </w:rPr>
        <w:t>6</w:t>
      </w:r>
      <w:r w:rsidR="001C1F37" w:rsidRPr="007A3EBA">
        <w:rPr>
          <w:color w:val="auto"/>
        </w:rPr>
        <w:t>0</w:t>
      </w:r>
      <w:r w:rsidR="00AA207B" w:rsidRPr="007A3EBA">
        <w:rPr>
          <w:color w:val="auto"/>
        </w:rPr>
        <w:t xml:space="preserve"> esitatud muudatusega, mille kohaselt esitatakse tähtajalise elamisloa, selle pikendamise ja pikaajalise elaniku elamisloa taotlemisel edaspidi ka </w:t>
      </w:r>
      <w:r w:rsidR="00AA207B" w:rsidRPr="007A3EBA">
        <w:t>taotleja sotsiaalmeediakontode andmed. Kuna elamisloa taotlemisel esitatavate kontaktandmete loetelu täiendatakse, on vaja vastav muudatus teha ka elamislubade ja töölubade registri säte</w:t>
      </w:r>
      <w:r w:rsidR="00E53D00" w:rsidRPr="007A3EBA">
        <w:t>te</w:t>
      </w:r>
      <w:r w:rsidR="00AA207B" w:rsidRPr="007A3EBA">
        <w:t xml:space="preserve">s, et oleks võimalik </w:t>
      </w:r>
      <w:r w:rsidR="00602B43" w:rsidRPr="007A3EBA">
        <w:t xml:space="preserve">kanda </w:t>
      </w:r>
      <w:r w:rsidR="00602B43">
        <w:t>lisa</w:t>
      </w:r>
      <w:r w:rsidR="00AA207B" w:rsidRPr="007A3EBA">
        <w:t>andmed andmekogusse.</w:t>
      </w:r>
    </w:p>
    <w:p w14:paraId="2629517B" w14:textId="1D05549F" w:rsidR="00C24992" w:rsidRPr="007A3EBA" w:rsidRDefault="00C24992" w:rsidP="00C24992">
      <w:pPr>
        <w:pStyle w:val="Default"/>
        <w:contextualSpacing/>
        <w:jc w:val="both"/>
      </w:pPr>
    </w:p>
    <w:p w14:paraId="51EDDF84" w14:textId="61EF8D04" w:rsidR="002F1F07" w:rsidRPr="0038375E" w:rsidRDefault="002F1F07" w:rsidP="00C24992">
      <w:pPr>
        <w:pStyle w:val="Default"/>
        <w:contextualSpacing/>
        <w:jc w:val="both"/>
      </w:pPr>
      <w:r w:rsidRPr="007A3EBA">
        <w:rPr>
          <w:color w:val="auto"/>
          <w:u w:val="single"/>
          <w:shd w:val="clear" w:color="auto" w:fill="FFFFFF"/>
        </w:rPr>
        <w:t xml:space="preserve">Punktiga </w:t>
      </w:r>
      <w:r w:rsidR="007616F0" w:rsidRPr="007A3EBA">
        <w:rPr>
          <w:color w:val="auto"/>
          <w:u w:val="single"/>
          <w:shd w:val="clear" w:color="auto" w:fill="FFFFFF"/>
        </w:rPr>
        <w:t>4</w:t>
      </w:r>
      <w:r w:rsidRPr="007A3EBA">
        <w:rPr>
          <w:color w:val="auto"/>
          <w:shd w:val="clear" w:color="auto" w:fill="FFFFFF"/>
        </w:rPr>
        <w:t xml:space="preserve"> muudetakse määruse nr 81 § 9 lõike 1 punkti 22, lõike 3 punkti 3 ja § 19 lõike 2 </w:t>
      </w:r>
      <w:r w:rsidRPr="007A3EBA">
        <w:rPr>
          <w:color w:val="202020"/>
          <w:shd w:val="clear" w:color="auto" w:fill="FFFFFF"/>
        </w:rPr>
        <w:t>punkti</w:t>
      </w:r>
      <w:r w:rsidR="007616F0" w:rsidRPr="007A3EBA">
        <w:rPr>
          <w:color w:val="202020"/>
          <w:shd w:val="clear" w:color="auto" w:fill="FFFFFF"/>
        </w:rPr>
        <w:t xml:space="preserve"> </w:t>
      </w:r>
      <w:r w:rsidRPr="007A3EBA">
        <w:rPr>
          <w:color w:val="202020"/>
          <w:shd w:val="clear" w:color="auto" w:fill="FFFFFF"/>
        </w:rPr>
        <w:t xml:space="preserve">3. </w:t>
      </w:r>
      <w:r w:rsidRPr="007A3EBA">
        <w:rPr>
          <w:color w:val="auto"/>
          <w:shd w:val="clear" w:color="auto" w:fill="FFFFFF"/>
        </w:rPr>
        <w:t>Muudatusega asendatakse loetletud punktides sõna „karistatuse“ sõnaga „karistamise“</w:t>
      </w:r>
      <w:r w:rsidR="00F849DC" w:rsidRPr="007A3EBA">
        <w:rPr>
          <w:color w:val="auto"/>
          <w:shd w:val="clear" w:color="auto" w:fill="FFFFFF"/>
        </w:rPr>
        <w:t xml:space="preserve">. </w:t>
      </w:r>
      <w:bookmarkStart w:id="12" w:name="_Hlk171517517"/>
      <w:r w:rsidR="00F849DC" w:rsidRPr="007A3EBA">
        <w:rPr>
          <w:color w:val="auto"/>
          <w:shd w:val="clear" w:color="auto" w:fill="FFFFFF"/>
        </w:rPr>
        <w:t>Muudatus on seotud</w:t>
      </w:r>
      <w:r w:rsidR="00757935" w:rsidRPr="007A3EBA">
        <w:rPr>
          <w:rFonts w:eastAsia="Calibri"/>
          <w:color w:val="auto"/>
          <w14:ligatures w14:val="none"/>
        </w:rPr>
        <w:t xml:space="preserve"> VMS-i muudatusega, mille kohaselt kantakse elamislubade ja töölubade registrisse edaspidi andmed välismaalase kriminaalkorras karistamise kohta</w:t>
      </w:r>
      <w:r w:rsidR="00A34A2C">
        <w:rPr>
          <w:rFonts w:eastAsia="Calibri"/>
          <w:color w:val="auto"/>
          <w14:ligatures w14:val="none"/>
        </w:rPr>
        <w:t>,</w:t>
      </w:r>
      <w:r w:rsidR="00757935" w:rsidRPr="007A3EBA">
        <w:rPr>
          <w:rFonts w:eastAsia="Calibri"/>
          <w:color w:val="auto"/>
          <w14:ligatures w14:val="none"/>
        </w:rPr>
        <w:t xml:space="preserve"> </w:t>
      </w:r>
      <w:r w:rsidR="00A34A2C">
        <w:rPr>
          <w:rFonts w:eastAsia="Calibri"/>
          <w:color w:val="auto"/>
          <w14:ligatures w14:val="none"/>
        </w:rPr>
        <w:t>ning</w:t>
      </w:r>
      <w:r w:rsidR="00F849DC" w:rsidRPr="007A3EBA">
        <w:rPr>
          <w:color w:val="auto"/>
          <w:shd w:val="clear" w:color="auto" w:fill="FFFFFF"/>
        </w:rPr>
        <w:t xml:space="preserve"> eelnõu § </w:t>
      </w:r>
      <w:r w:rsidR="00E60A1F" w:rsidRPr="007A3EBA">
        <w:rPr>
          <w:color w:val="auto"/>
          <w:shd w:val="clear" w:color="auto" w:fill="FFFFFF"/>
        </w:rPr>
        <w:t>8</w:t>
      </w:r>
      <w:r w:rsidR="00F849DC" w:rsidRPr="007A3EBA">
        <w:rPr>
          <w:color w:val="auto"/>
          <w:shd w:val="clear" w:color="auto" w:fill="FFFFFF"/>
        </w:rPr>
        <w:t xml:space="preserve"> punktis 3</w:t>
      </w:r>
      <w:r w:rsidR="001C1F37" w:rsidRPr="007A3EBA">
        <w:rPr>
          <w:color w:val="auto"/>
          <w:shd w:val="clear" w:color="auto" w:fill="FFFFFF"/>
        </w:rPr>
        <w:t>1</w:t>
      </w:r>
      <w:r w:rsidR="00F849DC" w:rsidRPr="007A3EBA">
        <w:rPr>
          <w:color w:val="auto"/>
          <w:shd w:val="clear" w:color="auto" w:fill="FFFFFF"/>
        </w:rPr>
        <w:t xml:space="preserve"> esitatud muudatusega</w:t>
      </w:r>
      <w:r w:rsidR="00757935" w:rsidRPr="007A3EBA">
        <w:rPr>
          <w:color w:val="auto"/>
          <w:shd w:val="clear" w:color="auto" w:fill="FFFFFF"/>
        </w:rPr>
        <w:t xml:space="preserve">, millega sätestatakse tähtajalise elamisloa taotlemise korral kriminaalkorras karistamise kohta esitatavad lisadokumendid. </w:t>
      </w:r>
      <w:r w:rsidR="00F849DC" w:rsidRPr="007A3EBA">
        <w:rPr>
          <w:color w:val="auto"/>
          <w:shd w:val="clear" w:color="auto" w:fill="FFFFFF"/>
        </w:rPr>
        <w:t xml:space="preserve">Kuna tähtajalise elamisloa ja selle </w:t>
      </w:r>
      <w:r w:rsidR="00F849DC" w:rsidRPr="007A3EBA">
        <w:rPr>
          <w:color w:val="202020"/>
          <w:shd w:val="clear" w:color="auto" w:fill="FFFFFF"/>
        </w:rPr>
        <w:t xml:space="preserve">pikendamise ning </w:t>
      </w:r>
      <w:r w:rsidR="00F849DC" w:rsidRPr="007A3EBA">
        <w:t>pikaajalise elaniku elamisloa</w:t>
      </w:r>
      <w:r w:rsidRPr="007A3EBA">
        <w:rPr>
          <w:color w:val="202020"/>
          <w:shd w:val="clear" w:color="auto" w:fill="FFFFFF"/>
        </w:rPr>
        <w:t xml:space="preserve"> </w:t>
      </w:r>
      <w:r w:rsidR="00F849DC" w:rsidRPr="007A3EBA">
        <w:rPr>
          <w:color w:val="202020"/>
          <w:shd w:val="clear" w:color="auto" w:fill="FFFFFF"/>
        </w:rPr>
        <w:t>taotl</w:t>
      </w:r>
      <w:r w:rsidR="00757935" w:rsidRPr="007A3EBA">
        <w:rPr>
          <w:color w:val="202020"/>
          <w:shd w:val="clear" w:color="auto" w:fill="FFFFFF"/>
        </w:rPr>
        <w:t>usele lisatakse</w:t>
      </w:r>
      <w:r w:rsidR="00757935">
        <w:rPr>
          <w:color w:val="202020"/>
          <w:shd w:val="clear" w:color="auto" w:fill="FFFFFF"/>
        </w:rPr>
        <w:t xml:space="preserve"> andmed välismaalase kriminaalkorras karistamise kohta, siis ei hõlma see üksnes karistatuse kohta andmete esitamist. </w:t>
      </w:r>
      <w:r>
        <w:rPr>
          <w:color w:val="202020"/>
          <w:shd w:val="clear" w:color="auto" w:fill="FFFFFF"/>
        </w:rPr>
        <w:t xml:space="preserve">Seega täpsustatakse määruse nr 81 sõnastust </w:t>
      </w:r>
      <w:r w:rsidR="00A74FA5">
        <w:rPr>
          <w:color w:val="202020"/>
          <w:shd w:val="clear" w:color="auto" w:fill="FFFFFF"/>
        </w:rPr>
        <w:t xml:space="preserve">ning </w:t>
      </w:r>
      <w:r>
        <w:rPr>
          <w:color w:val="202020"/>
          <w:shd w:val="clear" w:color="auto" w:fill="FFFFFF"/>
        </w:rPr>
        <w:t>edaspidi kantakse elamislubade ja töölubade registrisse andmed taotleja karistamise kohta. Tegemist on tehnilise muudatusega.</w:t>
      </w:r>
      <w:bookmarkEnd w:id="12"/>
    </w:p>
    <w:p w14:paraId="1A27A1E5" w14:textId="77777777" w:rsidR="00C24992" w:rsidRDefault="00C24992" w:rsidP="00C24992">
      <w:pPr>
        <w:pStyle w:val="Default"/>
        <w:contextualSpacing/>
        <w:jc w:val="both"/>
      </w:pPr>
    </w:p>
    <w:p w14:paraId="515C9B78" w14:textId="2E7F35AF" w:rsidR="00E4406C" w:rsidRPr="00C61F1F" w:rsidRDefault="002F1F07" w:rsidP="00E4406C">
      <w:pPr>
        <w:jc w:val="both"/>
        <w:rPr>
          <w:rFonts w:eastAsia="Times New Roman" w:cs="Times New Roman"/>
          <w:szCs w:val="24"/>
          <w:lang w:eastAsia="et-EE"/>
          <w14:ligatures w14:val="none"/>
        </w:rPr>
      </w:pPr>
      <w:bookmarkStart w:id="13" w:name="_Hlk171505411"/>
      <w:r w:rsidRPr="00C61F1F">
        <w:rPr>
          <w:u w:val="single"/>
        </w:rPr>
        <w:t>Punkti</w:t>
      </w:r>
      <w:r w:rsidR="003531F4" w:rsidRPr="00C61F1F">
        <w:rPr>
          <w:u w:val="single"/>
        </w:rPr>
        <w:t>de</w:t>
      </w:r>
      <w:r w:rsidRPr="00C61F1F">
        <w:rPr>
          <w:u w:val="single"/>
        </w:rPr>
        <w:t xml:space="preserve">ga </w:t>
      </w:r>
      <w:r w:rsidR="008723CB" w:rsidRPr="00C61F1F">
        <w:rPr>
          <w:u w:val="single"/>
        </w:rPr>
        <w:t>5</w:t>
      </w:r>
      <w:r w:rsidR="003531F4" w:rsidRPr="00C61F1F">
        <w:rPr>
          <w:u w:val="single"/>
        </w:rPr>
        <w:t xml:space="preserve">, </w:t>
      </w:r>
      <w:r w:rsidR="00977946" w:rsidRPr="00C61F1F">
        <w:rPr>
          <w:u w:val="single"/>
        </w:rPr>
        <w:t>8</w:t>
      </w:r>
      <w:r w:rsidR="003531F4" w:rsidRPr="00C61F1F">
        <w:rPr>
          <w:u w:val="single"/>
        </w:rPr>
        <w:t xml:space="preserve"> ja </w:t>
      </w:r>
      <w:r w:rsidR="008723CB" w:rsidRPr="00C61F1F">
        <w:rPr>
          <w:u w:val="single"/>
        </w:rPr>
        <w:t>1</w:t>
      </w:r>
      <w:r w:rsidR="00EE1A3A">
        <w:rPr>
          <w:u w:val="single"/>
        </w:rPr>
        <w:t>5</w:t>
      </w:r>
      <w:r w:rsidRPr="00C61F1F">
        <w:t xml:space="preserve"> </w:t>
      </w:r>
      <w:r w:rsidR="00A74FA5" w:rsidRPr="00C61F1F">
        <w:t>täpsustatakse määruse nr 81 § 9 lõike 1 punkti 23</w:t>
      </w:r>
      <w:r w:rsidR="003531F4" w:rsidRPr="00C61F1F">
        <w:t>, lõike 3 punkti 4 ja § 19 lõike 2 punkti 4</w:t>
      </w:r>
      <w:r w:rsidRPr="00C61F1F">
        <w:t xml:space="preserve"> </w:t>
      </w:r>
      <w:bookmarkEnd w:id="13"/>
      <w:r w:rsidR="006045D3" w:rsidRPr="00C61F1F">
        <w:t>sõnastust</w:t>
      </w:r>
      <w:r w:rsidR="003531F4" w:rsidRPr="00C61F1F">
        <w:t xml:space="preserve">, mille kohaselt kantakse </w:t>
      </w:r>
      <w:r w:rsidR="006045D3" w:rsidRPr="00C61F1F">
        <w:t xml:space="preserve">edaspidi elamislubade ja töölubade </w:t>
      </w:r>
      <w:r w:rsidR="006045D3">
        <w:t xml:space="preserve">registrisse </w:t>
      </w:r>
      <w:r w:rsidR="003531F4">
        <w:t xml:space="preserve">tähtajalise elamisloa ja selle pikendamise taotlemise korral </w:t>
      </w:r>
      <w:r w:rsidR="00593A94">
        <w:t xml:space="preserve">ning </w:t>
      </w:r>
      <w:r w:rsidR="003531F4">
        <w:t>p</w:t>
      </w:r>
      <w:r w:rsidR="003531F4" w:rsidRPr="003531F4">
        <w:t>ikaajalise elaniku elamisloa ja selle taastamise taotlemise</w:t>
      </w:r>
      <w:r w:rsidR="003531F4">
        <w:t xml:space="preserve"> korral taotleja kohta </w:t>
      </w:r>
      <w:r w:rsidR="006045D3" w:rsidRPr="00AF0AF2">
        <w:t>andmed väli</w:t>
      </w:r>
      <w:r w:rsidR="0026785B">
        <w:t>s</w:t>
      </w:r>
      <w:r w:rsidR="006045D3" w:rsidRPr="00AF0AF2">
        <w:t xml:space="preserve">riigi relvajõududes, sealhulgas kohustuslikus ajateenistuses, kaadrisõjaväelasena teenimise või välisriigi relvajõudude reservi kuulumise kohta, andmed väljaspool Eestit sõjaväelises operatsioonis osalemise kohta ning andmed luure- või julgeolekuteenistuses töötamise või sellega seoste kohta ning </w:t>
      </w:r>
      <w:r w:rsidR="006045D3" w:rsidRPr="00C969C9">
        <w:t xml:space="preserve">andmed riiklikus või mitteriiklikus relvastatud organisatsioonis või üksuses töötamise kohta. </w:t>
      </w:r>
      <w:bookmarkStart w:id="14" w:name="_Hlk171508704"/>
      <w:r w:rsidR="006045D3" w:rsidRPr="00C969C9">
        <w:t>Muudatus on vajalik</w:t>
      </w:r>
      <w:bookmarkEnd w:id="14"/>
      <w:r w:rsidR="00F41A43" w:rsidRPr="00C969C9">
        <w:t xml:space="preserve">, et viia elamislubade ja töölubade registrisse kantavate andmete koosseis </w:t>
      </w:r>
      <w:r w:rsidR="00F41A43" w:rsidRPr="00863FC3">
        <w:t>kooskõlla määrus</w:t>
      </w:r>
      <w:r w:rsidR="004A0AD2" w:rsidRPr="00863FC3">
        <w:t>e</w:t>
      </w:r>
      <w:r w:rsidR="00F41A43" w:rsidRPr="00863FC3">
        <w:t xml:space="preserve"> nr </w:t>
      </w:r>
      <w:r w:rsidR="008723CB" w:rsidRPr="00863FC3">
        <w:t>7</w:t>
      </w:r>
      <w:r w:rsidR="00F41A43" w:rsidRPr="00863FC3">
        <w:t xml:space="preserve"> </w:t>
      </w:r>
      <w:r w:rsidR="008876BB" w:rsidRPr="00C969C9">
        <w:t>§ 49 lõike 1 punktis 22, § 50 lõike 1 punktis 14</w:t>
      </w:r>
      <w:r w:rsidR="004A0AD2" w:rsidRPr="00C969C9">
        <w:t xml:space="preserve"> </w:t>
      </w:r>
      <w:r w:rsidR="00AD475C">
        <w:t>ning</w:t>
      </w:r>
      <w:r w:rsidR="004A0AD2" w:rsidRPr="00C969C9">
        <w:t xml:space="preserve"> §</w:t>
      </w:r>
      <w:r w:rsidR="00A7312D" w:rsidRPr="00C969C9">
        <w:t> </w:t>
      </w:r>
      <w:r w:rsidR="004A0AD2" w:rsidRPr="00C969C9">
        <w:t xml:space="preserve">50 lõike 1 punktis 16 </w:t>
      </w:r>
      <w:r w:rsidR="00F41A43" w:rsidRPr="00C969C9">
        <w:t>sätestatuga</w:t>
      </w:r>
      <w:r w:rsidR="00E4406C" w:rsidRPr="00C969C9">
        <w:t>.</w:t>
      </w:r>
      <w:r w:rsidR="00F44DC9" w:rsidRPr="00C969C9">
        <w:t xml:space="preserve"> </w:t>
      </w:r>
      <w:r w:rsidR="000F2E4B" w:rsidRPr="00C969C9">
        <w:rPr>
          <w:rFonts w:eastAsia="Times New Roman" w:cs="Times New Roman"/>
          <w:szCs w:val="24"/>
          <w:lang w:eastAsia="et-EE"/>
          <w14:ligatures w14:val="none"/>
        </w:rPr>
        <w:t>Määruse muudatuse</w:t>
      </w:r>
      <w:r w:rsidR="00636511" w:rsidRPr="00C969C9">
        <w:rPr>
          <w:rFonts w:eastAsia="Times New Roman" w:cs="Times New Roman"/>
          <w:szCs w:val="24"/>
          <w:lang w:eastAsia="et-EE"/>
          <w14:ligatures w14:val="none"/>
        </w:rPr>
        <w:t>ga ei kaasne uute andmete küsimist el</w:t>
      </w:r>
      <w:r w:rsidR="000F2E4B" w:rsidRPr="00C969C9">
        <w:rPr>
          <w:rFonts w:eastAsia="Times New Roman" w:cs="Times New Roman"/>
          <w:szCs w:val="24"/>
          <w:lang w:eastAsia="et-EE"/>
          <w14:ligatures w14:val="none"/>
        </w:rPr>
        <w:t>amisloamenetluse</w:t>
      </w:r>
      <w:r w:rsidR="00636511" w:rsidRPr="00C969C9">
        <w:rPr>
          <w:rFonts w:eastAsia="Times New Roman" w:cs="Times New Roman"/>
          <w:szCs w:val="24"/>
          <w:lang w:eastAsia="et-EE"/>
          <w14:ligatures w14:val="none"/>
        </w:rPr>
        <w:t>s</w:t>
      </w:r>
      <w:r w:rsidR="000F2E4B" w:rsidRPr="00C969C9">
        <w:rPr>
          <w:rFonts w:eastAsia="Times New Roman" w:cs="Times New Roman"/>
          <w:szCs w:val="24"/>
          <w:lang w:eastAsia="et-EE"/>
          <w14:ligatures w14:val="none"/>
        </w:rPr>
        <w:t xml:space="preserve">, vaid </w:t>
      </w:r>
      <w:r w:rsidR="00636511" w:rsidRPr="00C969C9">
        <w:rPr>
          <w:rFonts w:eastAsia="Times New Roman" w:cs="Times New Roman"/>
          <w:szCs w:val="24"/>
          <w:lang w:eastAsia="et-EE"/>
          <w14:ligatures w14:val="none"/>
        </w:rPr>
        <w:t xml:space="preserve">täpsustatakse sätte sõnastust, et see oleks kooskõlas </w:t>
      </w:r>
      <w:r w:rsidR="000F2E4B" w:rsidRPr="00C969C9">
        <w:rPr>
          <w:rFonts w:eastAsia="Times New Roman" w:cs="Times New Roman"/>
          <w:szCs w:val="24"/>
          <w:lang w:eastAsia="et-EE"/>
          <w14:ligatures w14:val="none"/>
        </w:rPr>
        <w:t xml:space="preserve">praktikas </w:t>
      </w:r>
      <w:r w:rsidR="00636511" w:rsidRPr="00C61F1F">
        <w:rPr>
          <w:rFonts w:eastAsia="Times New Roman" w:cs="Times New Roman"/>
          <w:szCs w:val="24"/>
          <w:lang w:eastAsia="et-EE"/>
          <w14:ligatures w14:val="none"/>
        </w:rPr>
        <w:t>küsitavate andmetega</w:t>
      </w:r>
      <w:r w:rsidR="000F2E4B" w:rsidRPr="00C61F1F">
        <w:rPr>
          <w:rFonts w:eastAsia="Times New Roman" w:cs="Times New Roman"/>
          <w:szCs w:val="24"/>
          <w:lang w:eastAsia="et-EE"/>
          <w14:ligatures w14:val="none"/>
        </w:rPr>
        <w:t>.</w:t>
      </w:r>
    </w:p>
    <w:p w14:paraId="4ABCDC43" w14:textId="77777777" w:rsidR="002F1F07" w:rsidRPr="00C61F1F" w:rsidRDefault="002F1F07" w:rsidP="00C24992">
      <w:pPr>
        <w:pStyle w:val="Default"/>
        <w:contextualSpacing/>
        <w:jc w:val="both"/>
        <w:rPr>
          <w:color w:val="auto"/>
        </w:rPr>
      </w:pPr>
    </w:p>
    <w:p w14:paraId="60FADE2F" w14:textId="20D0FCA4" w:rsidR="000F2E4B" w:rsidRPr="00C969C9" w:rsidRDefault="006045D3" w:rsidP="000F2E4B">
      <w:pPr>
        <w:jc w:val="both"/>
        <w:rPr>
          <w:rFonts w:eastAsia="Times New Roman" w:cs="Times New Roman"/>
          <w:szCs w:val="24"/>
          <w:lang w:eastAsia="et-EE"/>
          <w14:ligatures w14:val="none"/>
        </w:rPr>
      </w:pPr>
      <w:r w:rsidRPr="00C61F1F">
        <w:rPr>
          <w:u w:val="single"/>
        </w:rPr>
        <w:t>Punkti</w:t>
      </w:r>
      <w:r w:rsidR="003531F4" w:rsidRPr="00C61F1F">
        <w:rPr>
          <w:u w:val="single"/>
        </w:rPr>
        <w:t>de</w:t>
      </w:r>
      <w:r w:rsidRPr="00C61F1F">
        <w:rPr>
          <w:u w:val="single"/>
        </w:rPr>
        <w:t xml:space="preserve">ga </w:t>
      </w:r>
      <w:r w:rsidR="00391523" w:rsidRPr="00C61F1F">
        <w:rPr>
          <w:u w:val="single"/>
        </w:rPr>
        <w:t>6</w:t>
      </w:r>
      <w:r w:rsidR="00593A94" w:rsidRPr="00C61F1F">
        <w:rPr>
          <w:u w:val="single"/>
        </w:rPr>
        <w:t xml:space="preserve">, </w:t>
      </w:r>
      <w:r w:rsidR="00FD17D5" w:rsidRPr="00C61F1F">
        <w:rPr>
          <w:u w:val="single"/>
        </w:rPr>
        <w:t>9</w:t>
      </w:r>
      <w:r w:rsidR="00593A94" w:rsidRPr="00C61F1F">
        <w:rPr>
          <w:u w:val="single"/>
        </w:rPr>
        <w:t xml:space="preserve"> ja </w:t>
      </w:r>
      <w:r w:rsidR="00391523" w:rsidRPr="00C61F1F">
        <w:rPr>
          <w:u w:val="single"/>
        </w:rPr>
        <w:t>1</w:t>
      </w:r>
      <w:r w:rsidR="00EE1A3A">
        <w:rPr>
          <w:u w:val="single"/>
        </w:rPr>
        <w:t>6</w:t>
      </w:r>
      <w:r w:rsidRPr="00C61F1F">
        <w:t xml:space="preserve"> täiendatakse määruse nr 81 § 9 lõiget 1 punktiga 23</w:t>
      </w:r>
      <w:r w:rsidRPr="00C61F1F">
        <w:rPr>
          <w:vertAlign w:val="superscript"/>
        </w:rPr>
        <w:t>1</w:t>
      </w:r>
      <w:r w:rsidRPr="00C61F1F">
        <w:t xml:space="preserve">, </w:t>
      </w:r>
      <w:r w:rsidR="00593A94" w:rsidRPr="00C61F1F">
        <w:t>lõiget 3 punktiga 4</w:t>
      </w:r>
      <w:r w:rsidR="00593A94" w:rsidRPr="00C61F1F">
        <w:rPr>
          <w:vertAlign w:val="superscript"/>
        </w:rPr>
        <w:t>1</w:t>
      </w:r>
      <w:r w:rsidR="00593A94" w:rsidRPr="00C61F1F">
        <w:t xml:space="preserve"> ja § 19 lõiget 2 punktiga 5. Muudatuse </w:t>
      </w:r>
      <w:r w:rsidRPr="00C61F1F">
        <w:t xml:space="preserve">kohaselt kantakse edaspidi elamislubade </w:t>
      </w:r>
      <w:r w:rsidR="00B566F0" w:rsidRPr="00C61F1F">
        <w:t xml:space="preserve">ja töölubade </w:t>
      </w:r>
      <w:r w:rsidRPr="00C61F1F">
        <w:t>registrisse</w:t>
      </w:r>
      <w:r w:rsidR="00593A94" w:rsidRPr="00C61F1F">
        <w:t xml:space="preserve"> tähtajalise elamisloa ja selle pikendamise taotlemise korral ning pikaajalise elaniku elamisloa ja selle taastamise taotlemise korral</w:t>
      </w:r>
      <w:r w:rsidRPr="00C61F1F">
        <w:t xml:space="preserve"> andmed </w:t>
      </w:r>
      <w:r w:rsidR="00C516EF">
        <w:t xml:space="preserve">selle kohta, kas </w:t>
      </w:r>
      <w:r w:rsidRPr="00C61F1F">
        <w:t xml:space="preserve">taotleja </w:t>
      </w:r>
      <w:r w:rsidR="00C516EF" w:rsidRPr="00C516EF">
        <w:t xml:space="preserve">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w:t>
      </w:r>
      <w:proofErr w:type="spellStart"/>
      <w:r w:rsidR="00C516EF" w:rsidRPr="00C516EF">
        <w:t>lõhkematerjaliga</w:t>
      </w:r>
      <w:proofErr w:type="spellEnd"/>
      <w:r w:rsidR="00C516EF" w:rsidRPr="00C516EF">
        <w:t xml:space="preserve"> või oskab neid käsitleda või on pannud toime inimsusevastase kuriteo või sõjakuriteo veendumuste alusel</w:t>
      </w:r>
      <w:r w:rsidR="00FF0C94" w:rsidRPr="00C969C9">
        <w:t xml:space="preserve">. </w:t>
      </w:r>
      <w:r w:rsidR="00F44DC9" w:rsidRPr="00C969C9">
        <w:t xml:space="preserve">Muudatus on vajalik, et viia </w:t>
      </w:r>
      <w:r w:rsidR="00F44DC9" w:rsidRPr="00C969C9">
        <w:lastRenderedPageBreak/>
        <w:t xml:space="preserve">elamislubade ja töölubade registrisse kantavate andmete koosseis kooskõlla määruse nr </w:t>
      </w:r>
      <w:r w:rsidR="009556BC">
        <w:t>7</w:t>
      </w:r>
      <w:r w:rsidR="00F44DC9" w:rsidRPr="00C969C9">
        <w:t xml:space="preserve"> § 49 lõike 1 punktis 22</w:t>
      </w:r>
      <w:r w:rsidR="00F44DC9" w:rsidRPr="00C969C9">
        <w:rPr>
          <w:vertAlign w:val="superscript"/>
        </w:rPr>
        <w:t>1</w:t>
      </w:r>
      <w:r w:rsidR="00F44DC9" w:rsidRPr="00C969C9">
        <w:t>, § 50 lõike 1 punktis 14</w:t>
      </w:r>
      <w:r w:rsidR="00F44DC9" w:rsidRPr="00C969C9">
        <w:rPr>
          <w:vertAlign w:val="superscript"/>
        </w:rPr>
        <w:t>1</w:t>
      </w:r>
      <w:r w:rsidR="00F44DC9" w:rsidRPr="00C969C9">
        <w:t xml:space="preserve"> </w:t>
      </w:r>
      <w:r w:rsidR="00AD475C">
        <w:t>ning</w:t>
      </w:r>
      <w:r w:rsidR="00F44DC9" w:rsidRPr="00C969C9">
        <w:t xml:space="preserve"> § 50 lõike 1 punktis 16</w:t>
      </w:r>
      <w:r w:rsidR="00F44DC9" w:rsidRPr="00C969C9">
        <w:rPr>
          <w:vertAlign w:val="superscript"/>
        </w:rPr>
        <w:t>1</w:t>
      </w:r>
      <w:r w:rsidR="00F44DC9" w:rsidRPr="00C969C9">
        <w:t xml:space="preserve"> sätestatuga.</w:t>
      </w:r>
      <w:r w:rsidR="00E4406C" w:rsidRPr="00C969C9">
        <w:rPr>
          <w:rFonts w:eastAsia="Times New Roman"/>
          <w:lang w:eastAsia="et-EE"/>
          <w14:ligatures w14:val="none"/>
        </w:rPr>
        <w:t xml:space="preserve"> </w:t>
      </w:r>
      <w:r w:rsidR="003515DD" w:rsidRPr="00C969C9">
        <w:rPr>
          <w:rFonts w:eastAsia="Times New Roman" w:cs="Times New Roman"/>
          <w:szCs w:val="24"/>
          <w:lang w:eastAsia="et-EE"/>
          <w14:ligatures w14:val="none"/>
        </w:rPr>
        <w:t>Määruse muudatusega ei kaasne uute andmete küsimist elamisloamenetluses, vaid täpsustatakse sätte sõnastust, et see oleks kooskõlas praktikas küsitavate andmetega.</w:t>
      </w:r>
    </w:p>
    <w:p w14:paraId="394C7913" w14:textId="77777777" w:rsidR="006045D3" w:rsidRPr="00C61F1F" w:rsidRDefault="006045D3" w:rsidP="00C24992">
      <w:pPr>
        <w:pStyle w:val="Default"/>
        <w:contextualSpacing/>
        <w:jc w:val="both"/>
        <w:rPr>
          <w:color w:val="auto"/>
        </w:rPr>
      </w:pPr>
    </w:p>
    <w:p w14:paraId="078505DE" w14:textId="7A7D51E1" w:rsidR="003515DD" w:rsidRPr="00C61F1F" w:rsidRDefault="00A7312D" w:rsidP="00C24992">
      <w:pPr>
        <w:pStyle w:val="Default"/>
        <w:contextualSpacing/>
        <w:jc w:val="both"/>
        <w:rPr>
          <w:color w:val="auto"/>
        </w:rPr>
      </w:pPr>
      <w:r w:rsidRPr="00C61F1F">
        <w:rPr>
          <w:b/>
          <w:bCs/>
          <w:color w:val="auto"/>
        </w:rPr>
        <w:t xml:space="preserve">Eelnõu § </w:t>
      </w:r>
      <w:r w:rsidR="009556BC">
        <w:rPr>
          <w:b/>
          <w:bCs/>
          <w:color w:val="auto"/>
        </w:rPr>
        <w:t>3</w:t>
      </w:r>
      <w:r w:rsidRPr="00C61F1F">
        <w:rPr>
          <w:b/>
          <w:bCs/>
          <w:color w:val="auto"/>
        </w:rPr>
        <w:t xml:space="preserve"> p</w:t>
      </w:r>
      <w:r w:rsidR="003515DD" w:rsidRPr="00C61F1F">
        <w:rPr>
          <w:b/>
          <w:bCs/>
          <w:color w:val="auto"/>
        </w:rPr>
        <w:t xml:space="preserve">unktiga </w:t>
      </w:r>
      <w:r w:rsidR="00391523" w:rsidRPr="00C61F1F">
        <w:rPr>
          <w:b/>
          <w:bCs/>
          <w:color w:val="auto"/>
        </w:rPr>
        <w:t>7</w:t>
      </w:r>
      <w:r w:rsidR="003515DD" w:rsidRPr="00C61F1F">
        <w:rPr>
          <w:color w:val="auto"/>
        </w:rPr>
        <w:t xml:space="preserve"> täiendatakse määruse nr 81 § 9 lõi</w:t>
      </w:r>
      <w:r w:rsidR="00A03E57">
        <w:rPr>
          <w:color w:val="auto"/>
        </w:rPr>
        <w:t>k</w:t>
      </w:r>
      <w:r w:rsidR="003515DD" w:rsidRPr="00C61F1F">
        <w:rPr>
          <w:color w:val="auto"/>
        </w:rPr>
        <w:t xml:space="preserve">e 1 punkti 28 ja </w:t>
      </w:r>
      <w:r w:rsidR="00272992" w:rsidRPr="00C61F1F">
        <w:rPr>
          <w:color w:val="auto"/>
        </w:rPr>
        <w:t xml:space="preserve">lõike 2 punkti 19. Mõlemal juhul on tegemist sellise </w:t>
      </w:r>
      <w:r w:rsidR="00A03E57">
        <w:rPr>
          <w:color w:val="auto"/>
        </w:rPr>
        <w:t>lisa</w:t>
      </w:r>
      <w:r w:rsidR="00272992" w:rsidRPr="00C61F1F">
        <w:rPr>
          <w:color w:val="auto"/>
        </w:rPr>
        <w:t>teabe esitamisega taotleja poolt, mida õigusaktid ette ei näe, kuid mida taotleja ise peab vajalikuks esitada. Tegemist on sõnastuse täpsustamisega.</w:t>
      </w:r>
    </w:p>
    <w:p w14:paraId="49395246" w14:textId="77777777" w:rsidR="00272992" w:rsidRPr="00C61F1F" w:rsidRDefault="00272992" w:rsidP="00C24992">
      <w:pPr>
        <w:pStyle w:val="Default"/>
        <w:contextualSpacing/>
        <w:jc w:val="both"/>
        <w:rPr>
          <w:color w:val="auto"/>
        </w:rPr>
      </w:pPr>
    </w:p>
    <w:p w14:paraId="39580EA3" w14:textId="09EF8A07" w:rsidR="00FF0C94" w:rsidRDefault="00143FD8" w:rsidP="00C24992">
      <w:pPr>
        <w:pStyle w:val="Default"/>
        <w:contextualSpacing/>
        <w:jc w:val="both"/>
      </w:pPr>
      <w:r w:rsidRPr="00C61F1F">
        <w:rPr>
          <w:b/>
          <w:bCs/>
          <w:color w:val="auto"/>
        </w:rPr>
        <w:t xml:space="preserve">Eelnõu § </w:t>
      </w:r>
      <w:r w:rsidR="009556BC">
        <w:rPr>
          <w:b/>
          <w:bCs/>
          <w:color w:val="auto"/>
        </w:rPr>
        <w:t>3</w:t>
      </w:r>
      <w:r w:rsidRPr="00C61F1F">
        <w:rPr>
          <w:b/>
          <w:bCs/>
          <w:color w:val="auto"/>
        </w:rPr>
        <w:t xml:space="preserve"> p</w:t>
      </w:r>
      <w:r w:rsidR="00FF0C94" w:rsidRPr="00C61F1F">
        <w:rPr>
          <w:b/>
          <w:bCs/>
          <w:color w:val="auto"/>
        </w:rPr>
        <w:t xml:space="preserve">unktiga </w:t>
      </w:r>
      <w:r w:rsidR="00593A94" w:rsidRPr="00C61F1F">
        <w:rPr>
          <w:b/>
          <w:bCs/>
          <w:color w:val="auto"/>
        </w:rPr>
        <w:t>1</w:t>
      </w:r>
      <w:r w:rsidR="00FD17D5" w:rsidRPr="00C61F1F">
        <w:rPr>
          <w:b/>
          <w:bCs/>
          <w:color w:val="auto"/>
        </w:rPr>
        <w:t>0</w:t>
      </w:r>
      <w:r w:rsidR="00FF0C94" w:rsidRPr="00C61F1F">
        <w:rPr>
          <w:color w:val="auto"/>
        </w:rPr>
        <w:t xml:space="preserve"> </w:t>
      </w:r>
      <w:r w:rsidR="003531F4" w:rsidRPr="00C61F1F">
        <w:rPr>
          <w:color w:val="auto"/>
        </w:rPr>
        <w:t xml:space="preserve">täpsustatakse </w:t>
      </w:r>
      <w:r w:rsidR="00FF0C94" w:rsidRPr="00C61F1F">
        <w:rPr>
          <w:color w:val="auto"/>
        </w:rPr>
        <w:t xml:space="preserve">määruse nr 81 § </w:t>
      </w:r>
      <w:r w:rsidR="00593A94" w:rsidRPr="00C61F1F">
        <w:rPr>
          <w:color w:val="auto"/>
        </w:rPr>
        <w:t>10 sissejuhatavat lauseosa. Kehtiv</w:t>
      </w:r>
      <w:r w:rsidR="00A03E57">
        <w:rPr>
          <w:color w:val="auto"/>
        </w:rPr>
        <w:t xml:space="preserve">as </w:t>
      </w:r>
      <w:r w:rsidR="00593A94" w:rsidRPr="00C61F1F">
        <w:rPr>
          <w:color w:val="auto"/>
        </w:rPr>
        <w:t>regulatsioon</w:t>
      </w:r>
      <w:r w:rsidR="00A03E57">
        <w:rPr>
          <w:color w:val="auto"/>
        </w:rPr>
        <w:t>is on</w:t>
      </w:r>
      <w:r w:rsidR="00593A94" w:rsidRPr="00C61F1F">
        <w:rPr>
          <w:color w:val="auto"/>
        </w:rPr>
        <w:t xml:space="preserve"> sätesta</w:t>
      </w:r>
      <w:r w:rsidR="00A03E57">
        <w:rPr>
          <w:color w:val="auto"/>
        </w:rPr>
        <w:t>tud</w:t>
      </w:r>
      <w:r w:rsidR="00593A94" w:rsidRPr="00C61F1F">
        <w:rPr>
          <w:color w:val="auto"/>
        </w:rPr>
        <w:t xml:space="preserve"> loetelu andmetest, mis kantakse elamislubade ja töölubade registrisse </w:t>
      </w:r>
      <w:r w:rsidR="00593A94">
        <w:t>vä</w:t>
      </w:r>
      <w:r w:rsidR="00593A94" w:rsidRPr="00593A94">
        <w:t>lismaalase kohta, kellele taotletakse tähtajalist elamisluba või selle pikendamist kriminaalmenetluses osalemiseks</w:t>
      </w:r>
      <w:r w:rsidR="00593A94">
        <w:t xml:space="preserve">. Tegelikult sisaldab kehtiv andmekoosseis ka andmeid kriminaalasja ja prokuröri </w:t>
      </w:r>
      <w:r w:rsidR="00593A94" w:rsidRPr="00143FD8">
        <w:t>kinnituse kohta. Muudatus on tehniline ja tehakse õigusselguse eesmärgil.</w:t>
      </w:r>
    </w:p>
    <w:p w14:paraId="4AAE9696" w14:textId="77777777" w:rsidR="00C6095C" w:rsidRPr="00143FD8" w:rsidRDefault="00C6095C" w:rsidP="00C24992">
      <w:pPr>
        <w:pStyle w:val="Default"/>
        <w:contextualSpacing/>
        <w:jc w:val="both"/>
      </w:pPr>
    </w:p>
    <w:p w14:paraId="797A60D1" w14:textId="36FCC4B6" w:rsidR="00FF0C94" w:rsidRDefault="00EE1A3A" w:rsidP="00C24992">
      <w:pPr>
        <w:pStyle w:val="Default"/>
        <w:contextualSpacing/>
        <w:jc w:val="both"/>
      </w:pPr>
      <w:r w:rsidRPr="00C61F1F">
        <w:rPr>
          <w:b/>
          <w:bCs/>
          <w:color w:val="auto"/>
        </w:rPr>
        <w:t xml:space="preserve">Eelnõu § </w:t>
      </w:r>
      <w:r>
        <w:rPr>
          <w:b/>
          <w:bCs/>
          <w:color w:val="auto"/>
        </w:rPr>
        <w:t>3</w:t>
      </w:r>
      <w:r w:rsidRPr="00C61F1F">
        <w:rPr>
          <w:b/>
          <w:bCs/>
          <w:color w:val="auto"/>
        </w:rPr>
        <w:t xml:space="preserve"> punktiga 1</w:t>
      </w:r>
      <w:r>
        <w:rPr>
          <w:b/>
          <w:bCs/>
          <w:color w:val="auto"/>
        </w:rPr>
        <w:t>1</w:t>
      </w:r>
      <w:r w:rsidRPr="00C61F1F">
        <w:rPr>
          <w:color w:val="auto"/>
        </w:rPr>
        <w:t xml:space="preserve"> </w:t>
      </w:r>
      <w:r>
        <w:rPr>
          <w:color w:val="auto"/>
        </w:rPr>
        <w:t xml:space="preserve">asendatakse </w:t>
      </w:r>
      <w:r w:rsidRPr="00C61F1F">
        <w:rPr>
          <w:color w:val="auto"/>
        </w:rPr>
        <w:t xml:space="preserve">määruse nr 81 § </w:t>
      </w:r>
      <w:r w:rsidRPr="00EE1A3A">
        <w:rPr>
          <w:color w:val="auto"/>
        </w:rPr>
        <w:t>16 punktis 8 sõnad „kaks aastat“ tekstiosaga „12 kuud“</w:t>
      </w:r>
      <w:r w:rsidR="00357E18">
        <w:rPr>
          <w:color w:val="auto"/>
        </w:rPr>
        <w:t xml:space="preserve">. </w:t>
      </w:r>
      <w:r w:rsidR="00357E18" w:rsidRPr="00357E18">
        <w:rPr>
          <w:color w:val="auto"/>
        </w:rPr>
        <w:t>Eesti Töötukassa luba töökoha täitmiseks välismaalasega, kui ta soovib tööle võtta EL</w:t>
      </w:r>
      <w:r w:rsidR="00FE6559">
        <w:rPr>
          <w:color w:val="auto"/>
        </w:rPr>
        <w:t>-i</w:t>
      </w:r>
      <w:r w:rsidR="00357E18" w:rsidRPr="00357E18">
        <w:rPr>
          <w:color w:val="auto"/>
        </w:rPr>
        <w:t xml:space="preserve"> sinist kaarti taotleva välismaalase, kes on elanud Eestis EL</w:t>
      </w:r>
      <w:r w:rsidR="00FE6559">
        <w:rPr>
          <w:color w:val="auto"/>
        </w:rPr>
        <w:t>-i</w:t>
      </w:r>
      <w:r w:rsidR="00357E18" w:rsidRPr="00357E18">
        <w:rPr>
          <w:color w:val="auto"/>
        </w:rPr>
        <w:t xml:space="preserve"> sinise kaardi alusel vähemalt kaks aastat järjest ja kellel on kehtiv EL</w:t>
      </w:r>
      <w:r w:rsidR="00FE6559">
        <w:rPr>
          <w:color w:val="auto"/>
        </w:rPr>
        <w:t>-i</w:t>
      </w:r>
      <w:r w:rsidR="00357E18" w:rsidRPr="00357E18">
        <w:rPr>
          <w:color w:val="auto"/>
        </w:rPr>
        <w:t xml:space="preserve"> sinine kaart. Kuna direktiivi uues sõnastuses on kaheaastase töötamise nõue asendatud 12-kuulise töötamise nõudega</w:t>
      </w:r>
      <w:r w:rsidR="004C7684">
        <w:rPr>
          <w:color w:val="auto"/>
        </w:rPr>
        <w:t xml:space="preserve"> ning samasisuline muudatus on tehtud ka VMS-i § 190</w:t>
      </w:r>
      <w:r w:rsidR="004C7684" w:rsidRPr="004C7684">
        <w:rPr>
          <w:color w:val="auto"/>
          <w:vertAlign w:val="superscript"/>
        </w:rPr>
        <w:t>8</w:t>
      </w:r>
      <w:r w:rsidR="004C7684">
        <w:rPr>
          <w:color w:val="auto"/>
        </w:rPr>
        <w:t xml:space="preserve"> lõikes 3</w:t>
      </w:r>
      <w:r w:rsidR="00357E18" w:rsidRPr="00357E18">
        <w:rPr>
          <w:color w:val="auto"/>
        </w:rPr>
        <w:t>, on vaja vastav muudatus teha ka rakendusaktis</w:t>
      </w:r>
      <w:r w:rsidR="004C7684">
        <w:rPr>
          <w:color w:val="auto"/>
        </w:rPr>
        <w:t xml:space="preserve"> ja viia määrus kooskõlla seadusega</w:t>
      </w:r>
      <w:r w:rsidR="00357E18" w:rsidRPr="00357E18">
        <w:rPr>
          <w:color w:val="auto"/>
        </w:rPr>
        <w:t>.</w:t>
      </w:r>
    </w:p>
    <w:p w14:paraId="6C01D5C5" w14:textId="77777777" w:rsidR="00EE1A3A" w:rsidRPr="00143FD8" w:rsidRDefault="00EE1A3A" w:rsidP="00C24992">
      <w:pPr>
        <w:pStyle w:val="Default"/>
        <w:contextualSpacing/>
        <w:jc w:val="both"/>
      </w:pPr>
    </w:p>
    <w:p w14:paraId="1B409F53" w14:textId="0D13FCDF" w:rsidR="00FF0C94" w:rsidRPr="007A3EBA" w:rsidRDefault="00143FD8" w:rsidP="00FA09F6">
      <w:pPr>
        <w:jc w:val="both"/>
      </w:pPr>
      <w:r w:rsidRPr="00C61F1F">
        <w:rPr>
          <w:b/>
          <w:bCs/>
        </w:rPr>
        <w:t xml:space="preserve">Eelnõu § </w:t>
      </w:r>
      <w:r w:rsidR="009556BC">
        <w:rPr>
          <w:b/>
          <w:bCs/>
        </w:rPr>
        <w:t>3</w:t>
      </w:r>
      <w:r w:rsidRPr="00C61F1F">
        <w:rPr>
          <w:b/>
          <w:bCs/>
        </w:rPr>
        <w:t xml:space="preserve"> p</w:t>
      </w:r>
      <w:r w:rsidR="00FF0C94" w:rsidRPr="00C61F1F">
        <w:rPr>
          <w:b/>
          <w:bCs/>
        </w:rPr>
        <w:t xml:space="preserve">unktiga </w:t>
      </w:r>
      <w:r w:rsidR="00593A94" w:rsidRPr="00C61F1F">
        <w:rPr>
          <w:b/>
          <w:bCs/>
        </w:rPr>
        <w:t>1</w:t>
      </w:r>
      <w:r w:rsidR="004C7684">
        <w:rPr>
          <w:b/>
          <w:bCs/>
        </w:rPr>
        <w:t>2</w:t>
      </w:r>
      <w:r w:rsidR="00593A94" w:rsidRPr="00C61F1F">
        <w:rPr>
          <w:b/>
          <w:bCs/>
        </w:rPr>
        <w:t xml:space="preserve"> </w:t>
      </w:r>
      <w:r w:rsidR="00593A94" w:rsidRPr="00C61F1F">
        <w:t>tunnistatakse kehtetuks määruse nr 81 § 16 punkt 9</w:t>
      </w:r>
      <w:r w:rsidR="00593A94" w:rsidRPr="00C61F1F">
        <w:rPr>
          <w:vertAlign w:val="superscript"/>
        </w:rPr>
        <w:t>1</w:t>
      </w:r>
      <w:r w:rsidR="00593A94" w:rsidRPr="00C61F1F">
        <w:t>, mille kohaselt kantakse t</w:t>
      </w:r>
      <w:r w:rsidR="00593A94" w:rsidRPr="00C61F1F">
        <w:rPr>
          <w:shd w:val="clear" w:color="auto" w:fill="FFFFFF"/>
        </w:rPr>
        <w:t xml:space="preserve">ähtajalise elamisloa </w:t>
      </w:r>
      <w:r w:rsidR="006517A4" w:rsidRPr="00C61F1F">
        <w:rPr>
          <w:shd w:val="clear" w:color="auto" w:fill="FFFFFF"/>
        </w:rPr>
        <w:t xml:space="preserve">töötamiseks </w:t>
      </w:r>
      <w:r w:rsidR="00593A94" w:rsidRPr="00C61F1F">
        <w:rPr>
          <w:shd w:val="clear" w:color="auto" w:fill="FFFFFF"/>
        </w:rPr>
        <w:t xml:space="preserve">või selle pikendamise </w:t>
      </w:r>
      <w:r w:rsidR="006517A4" w:rsidRPr="00C61F1F">
        <w:rPr>
          <w:shd w:val="clear" w:color="auto" w:fill="FFFFFF"/>
        </w:rPr>
        <w:t>ta</w:t>
      </w:r>
      <w:r w:rsidR="00593A94" w:rsidRPr="00C61F1F">
        <w:rPr>
          <w:shd w:val="clear" w:color="auto" w:fill="FFFFFF"/>
        </w:rPr>
        <w:t xml:space="preserve">otlemise korral </w:t>
      </w:r>
      <w:r w:rsidRPr="00C61F1F">
        <w:rPr>
          <w:shd w:val="clear" w:color="auto" w:fill="FFFFFF"/>
        </w:rPr>
        <w:t>elamislubade ja töölubade registrisse märge selle kohta, et tööandja tegutseb iduettevõttena</w:t>
      </w:r>
      <w:r w:rsidR="0079364F" w:rsidRPr="00C61F1F">
        <w:t>.</w:t>
      </w:r>
      <w:r w:rsidR="00C7466D" w:rsidRPr="00C61F1F">
        <w:t xml:space="preserve"> </w:t>
      </w:r>
      <w:r w:rsidR="001A03E9" w:rsidRPr="00C61F1F">
        <w:rPr>
          <w:rFonts w:eastAsia="Times New Roman" w:cs="Times New Roman"/>
          <w:szCs w:val="24"/>
          <w:lang w:eastAsia="et-EE"/>
          <w14:ligatures w14:val="none"/>
        </w:rPr>
        <w:t xml:space="preserve">Muudatus on </w:t>
      </w:r>
      <w:r w:rsidR="001A03E9" w:rsidRPr="007A3EBA">
        <w:rPr>
          <w:rFonts w:eastAsia="Times New Roman" w:cs="Times New Roman"/>
          <w:szCs w:val="24"/>
          <w:lang w:eastAsia="et-EE"/>
          <w14:ligatures w14:val="none"/>
        </w:rPr>
        <w:t xml:space="preserve">seotud eelnõu § </w:t>
      </w:r>
      <w:r w:rsidR="009556BC" w:rsidRPr="007A3EBA">
        <w:rPr>
          <w:rFonts w:eastAsia="Times New Roman" w:cs="Times New Roman"/>
          <w:szCs w:val="24"/>
          <w:lang w:eastAsia="et-EE"/>
          <w14:ligatures w14:val="none"/>
        </w:rPr>
        <w:t>8</w:t>
      </w:r>
      <w:r w:rsidR="001A03E9" w:rsidRPr="007A3EBA">
        <w:rPr>
          <w:rFonts w:eastAsia="Times New Roman" w:cs="Times New Roman"/>
          <w:szCs w:val="24"/>
          <w:lang w:eastAsia="et-EE"/>
          <w14:ligatures w14:val="none"/>
        </w:rPr>
        <w:t xml:space="preserve"> punktis </w:t>
      </w:r>
      <w:r w:rsidR="00C54547" w:rsidRPr="007A3EBA">
        <w:rPr>
          <w:rFonts w:eastAsia="Times New Roman" w:cs="Times New Roman"/>
          <w:szCs w:val="24"/>
          <w:lang w:eastAsia="et-EE"/>
          <w14:ligatures w14:val="none"/>
        </w:rPr>
        <w:t>1</w:t>
      </w:r>
      <w:r w:rsidR="001C1F37" w:rsidRPr="007A3EBA">
        <w:rPr>
          <w:rFonts w:eastAsia="Times New Roman" w:cs="Times New Roman"/>
          <w:szCs w:val="24"/>
          <w:lang w:eastAsia="et-EE"/>
          <w14:ligatures w14:val="none"/>
        </w:rPr>
        <w:t>5</w:t>
      </w:r>
      <w:r w:rsidR="001A03E9" w:rsidRPr="007A3EBA">
        <w:rPr>
          <w:rFonts w:eastAsia="Times New Roman" w:cs="Times New Roman"/>
          <w:szCs w:val="24"/>
          <w:lang w:eastAsia="et-EE"/>
          <w14:ligatures w14:val="none"/>
        </w:rPr>
        <w:t xml:space="preserve"> esitatud muudatusega, mille kohaselt jäetakse tööandja kutses esitatavate andmete loetelust välja märge selle kohta, et t</w:t>
      </w:r>
      <w:r w:rsidR="00FA09F6" w:rsidRPr="007A3EBA">
        <w:rPr>
          <w:rFonts w:eastAsia="Times New Roman" w:cs="Times New Roman"/>
          <w:szCs w:val="24"/>
          <w:lang w:eastAsia="et-EE"/>
          <w14:ligatures w14:val="none"/>
        </w:rPr>
        <w:t>ööandja tegutseb iduettevõttena.</w:t>
      </w:r>
      <w:r w:rsidR="001A03E9" w:rsidRPr="007A3EBA">
        <w:rPr>
          <w:rFonts w:eastAsia="Times New Roman" w:cs="Times New Roman"/>
          <w:szCs w:val="24"/>
          <w:lang w:eastAsia="et-EE"/>
          <w14:ligatures w14:val="none"/>
        </w:rPr>
        <w:t xml:space="preserve"> Kuna </w:t>
      </w:r>
      <w:r w:rsidR="00FA09F6" w:rsidRPr="007A3EBA">
        <w:rPr>
          <w:rFonts w:eastAsia="Times New Roman" w:cs="Times New Roman"/>
          <w:szCs w:val="24"/>
          <w:lang w:eastAsia="et-EE"/>
          <w14:ligatures w14:val="none"/>
        </w:rPr>
        <w:t xml:space="preserve">töötamise eesmärgil tähtajalise </w:t>
      </w:r>
      <w:r w:rsidR="001A03E9" w:rsidRPr="007A3EBA">
        <w:rPr>
          <w:rFonts w:eastAsia="Times New Roman" w:cs="Times New Roman"/>
          <w:szCs w:val="24"/>
          <w:lang w:eastAsia="et-EE"/>
          <w14:ligatures w14:val="none"/>
        </w:rPr>
        <w:t xml:space="preserve">elamisloa taotlemisel esitatavate andmete loetelu </w:t>
      </w:r>
      <w:r w:rsidR="00FA09F6" w:rsidRPr="007A3EBA">
        <w:rPr>
          <w:rFonts w:eastAsia="Times New Roman" w:cs="Times New Roman"/>
          <w:szCs w:val="24"/>
          <w:lang w:eastAsia="et-EE"/>
          <w14:ligatures w14:val="none"/>
        </w:rPr>
        <w:t>korrastatakse</w:t>
      </w:r>
      <w:r w:rsidR="001A03E9" w:rsidRPr="007A3EBA">
        <w:rPr>
          <w:rFonts w:eastAsia="Times New Roman" w:cs="Times New Roman"/>
          <w:szCs w:val="24"/>
          <w:lang w:eastAsia="et-EE"/>
          <w14:ligatures w14:val="none"/>
        </w:rPr>
        <w:t>, on vaja vastav muudatus teha ka elamislubade ja töölubade registri sättes</w:t>
      </w:r>
      <w:r w:rsidR="00FA09F6" w:rsidRPr="007A3EBA">
        <w:rPr>
          <w:rFonts w:eastAsia="Times New Roman" w:cs="Times New Roman"/>
          <w:szCs w:val="24"/>
          <w:lang w:eastAsia="et-EE"/>
          <w14:ligatures w14:val="none"/>
        </w:rPr>
        <w:t>.</w:t>
      </w:r>
    </w:p>
    <w:p w14:paraId="5A8F1A5C" w14:textId="77777777" w:rsidR="006E2265" w:rsidRPr="007A3EBA" w:rsidRDefault="006E2265" w:rsidP="00C24992">
      <w:pPr>
        <w:pStyle w:val="Default"/>
        <w:contextualSpacing/>
        <w:jc w:val="both"/>
        <w:rPr>
          <w:color w:val="auto"/>
        </w:rPr>
      </w:pPr>
    </w:p>
    <w:p w14:paraId="1CCA1478" w14:textId="7449DAB0" w:rsidR="00B21BD5" w:rsidRPr="00C969C9" w:rsidRDefault="00143FD8" w:rsidP="00B21BD5">
      <w:pPr>
        <w:pStyle w:val="Default"/>
        <w:contextualSpacing/>
        <w:jc w:val="both"/>
        <w:rPr>
          <w:color w:val="auto"/>
        </w:rPr>
      </w:pPr>
      <w:r w:rsidRPr="007A3EBA">
        <w:rPr>
          <w:b/>
          <w:bCs/>
          <w:color w:val="auto"/>
        </w:rPr>
        <w:t xml:space="preserve">Eelnõu § </w:t>
      </w:r>
      <w:r w:rsidR="009556BC" w:rsidRPr="007A3EBA">
        <w:rPr>
          <w:b/>
          <w:bCs/>
          <w:color w:val="auto"/>
        </w:rPr>
        <w:t>3</w:t>
      </w:r>
      <w:r w:rsidRPr="007A3EBA">
        <w:rPr>
          <w:b/>
          <w:bCs/>
          <w:color w:val="auto"/>
        </w:rPr>
        <w:t xml:space="preserve"> punktiga </w:t>
      </w:r>
      <w:r w:rsidR="00C54547" w:rsidRPr="007A3EBA">
        <w:rPr>
          <w:b/>
          <w:bCs/>
          <w:color w:val="auto"/>
        </w:rPr>
        <w:t>1</w:t>
      </w:r>
      <w:r w:rsidR="004C7684" w:rsidRPr="007A3EBA">
        <w:rPr>
          <w:b/>
          <w:bCs/>
          <w:color w:val="auto"/>
        </w:rPr>
        <w:t>3</w:t>
      </w:r>
      <w:r w:rsidRPr="007A3EBA">
        <w:rPr>
          <w:b/>
          <w:bCs/>
          <w:color w:val="auto"/>
        </w:rPr>
        <w:t xml:space="preserve"> </w:t>
      </w:r>
      <w:r w:rsidRPr="007A3EBA">
        <w:rPr>
          <w:color w:val="auto"/>
        </w:rPr>
        <w:t xml:space="preserve">täiendatakse määruse nr 81 § 16 punktiga 12, mille kohaselt kantakse tähtajalise elamisloa või selle pikendamise töötamiseks taotlemise korral elamislubade ja töölubade registrisse märge spordialaliidu nõusoleku kohta välismaalase Eestis töötamiseks sportlasena, treenerina, spordikohtunikuna või sporditöötajana, kui välismaalase tööandja ei ole spordialaliit ja tähtajalise elamisloa töötamiseks taotlemisel või selle pikendamisel kohaldatakse </w:t>
      </w:r>
      <w:r w:rsidR="00B21BD5" w:rsidRPr="007A3EBA">
        <w:rPr>
          <w:color w:val="auto"/>
        </w:rPr>
        <w:t>VMS</w:t>
      </w:r>
      <w:r w:rsidR="001D2841" w:rsidRPr="007A3EBA">
        <w:rPr>
          <w:color w:val="auto"/>
        </w:rPr>
        <w:t>-i</w:t>
      </w:r>
      <w:r w:rsidRPr="007A3EBA">
        <w:rPr>
          <w:color w:val="auto"/>
        </w:rPr>
        <w:t xml:space="preserve"> § 181 lõike 1 punktis 7 sätestatud erandit</w:t>
      </w:r>
      <w:r w:rsidR="001256E0" w:rsidRPr="007A3EBA">
        <w:rPr>
          <w:color w:val="auto"/>
        </w:rPr>
        <w:t>.</w:t>
      </w:r>
      <w:r w:rsidR="001256E0" w:rsidRPr="007A3EBA">
        <w:rPr>
          <w:rFonts w:eastAsia="Times New Roman"/>
          <w:color w:val="auto"/>
          <w:lang w:eastAsia="et-EE"/>
          <w14:ligatures w14:val="none"/>
        </w:rPr>
        <w:t xml:space="preserve"> Muudatuse puhul ei ole tegemist elamisloamenetluse uuendusega, vaid õiguskord viiakse kooskõlla praktikas toimuvaga.</w:t>
      </w:r>
      <w:r w:rsidR="001256E0" w:rsidRPr="007A3EBA">
        <w:rPr>
          <w:color w:val="auto"/>
        </w:rPr>
        <w:t xml:space="preserve"> </w:t>
      </w:r>
      <w:r w:rsidR="00B21BD5" w:rsidRPr="007A3EBA">
        <w:rPr>
          <w:color w:val="auto"/>
          <w:shd w:val="clear" w:color="auto" w:fill="FFFFFF"/>
        </w:rPr>
        <w:t xml:space="preserve">Muudatus on seotud eelnõu § </w:t>
      </w:r>
      <w:r w:rsidR="009556BC" w:rsidRPr="007A3EBA">
        <w:rPr>
          <w:color w:val="auto"/>
          <w:shd w:val="clear" w:color="auto" w:fill="FFFFFF"/>
        </w:rPr>
        <w:t>8</w:t>
      </w:r>
      <w:r w:rsidR="00B21BD5" w:rsidRPr="007A3EBA">
        <w:rPr>
          <w:color w:val="auto"/>
          <w:shd w:val="clear" w:color="auto" w:fill="FFFFFF"/>
        </w:rPr>
        <w:t xml:space="preserve"> punktis </w:t>
      </w:r>
      <w:r w:rsidR="00AE79F6" w:rsidRPr="007A3EBA">
        <w:rPr>
          <w:color w:val="auto"/>
          <w:shd w:val="clear" w:color="auto" w:fill="FFFFFF"/>
        </w:rPr>
        <w:t>2</w:t>
      </w:r>
      <w:r w:rsidR="001C1F37" w:rsidRPr="007A3EBA">
        <w:rPr>
          <w:color w:val="auto"/>
          <w:shd w:val="clear" w:color="auto" w:fill="FFFFFF"/>
        </w:rPr>
        <w:t>2</w:t>
      </w:r>
      <w:r w:rsidR="00B21BD5" w:rsidRPr="007A3EBA">
        <w:rPr>
          <w:color w:val="auto"/>
          <w:shd w:val="clear" w:color="auto" w:fill="FFFFFF"/>
        </w:rPr>
        <w:t xml:space="preserve"> esitatud muudatusega, </w:t>
      </w:r>
      <w:r w:rsidR="001F094B">
        <w:rPr>
          <w:color w:val="auto"/>
          <w:shd w:val="clear" w:color="auto" w:fill="FFFFFF"/>
        </w:rPr>
        <w:t>milles nähakse</w:t>
      </w:r>
      <w:r w:rsidR="00B21BD5" w:rsidRPr="007A3EBA">
        <w:rPr>
          <w:color w:val="auto"/>
          <w:shd w:val="clear" w:color="auto" w:fill="FFFFFF"/>
        </w:rPr>
        <w:t xml:space="preserve"> ette</w:t>
      </w:r>
      <w:r w:rsidR="000A7A99" w:rsidRPr="007A3EBA">
        <w:rPr>
          <w:color w:val="auto"/>
          <w:shd w:val="clear" w:color="auto" w:fill="FFFFFF"/>
        </w:rPr>
        <w:t>, et</w:t>
      </w:r>
      <w:r w:rsidR="00B21BD5" w:rsidRPr="007A3EBA">
        <w:rPr>
          <w:color w:val="auto"/>
          <w:shd w:val="clear" w:color="auto" w:fill="FFFFFF"/>
        </w:rPr>
        <w:t xml:space="preserve"> </w:t>
      </w:r>
      <w:r w:rsidR="00B21BD5" w:rsidRPr="007A3EBA">
        <w:rPr>
          <w:color w:val="auto"/>
        </w:rPr>
        <w:t>sportlasena, treenerina, spordikohtunikuna või sporditöötajana</w:t>
      </w:r>
      <w:r w:rsidR="00B21BD5" w:rsidRPr="007A3EBA">
        <w:rPr>
          <w:color w:val="auto"/>
          <w:shd w:val="clear" w:color="auto" w:fill="FFFFFF"/>
        </w:rPr>
        <w:t xml:space="preserve"> tähtajalise elamisloa töötamiseks taotlemisel </w:t>
      </w:r>
      <w:r w:rsidR="001256E0" w:rsidRPr="007A3EBA">
        <w:rPr>
          <w:color w:val="auto"/>
          <w:shd w:val="clear" w:color="auto" w:fill="FFFFFF"/>
        </w:rPr>
        <w:t>tuleb esitada ka</w:t>
      </w:r>
      <w:r w:rsidR="00B21BD5" w:rsidRPr="007A3EBA">
        <w:rPr>
          <w:color w:val="auto"/>
          <w:shd w:val="clear" w:color="auto" w:fill="FFFFFF"/>
        </w:rPr>
        <w:t xml:space="preserve"> spordialaliidu nõusolek, kui välismaalase tööandja ei</w:t>
      </w:r>
      <w:r w:rsidR="00B21BD5" w:rsidRPr="00C61F1F">
        <w:rPr>
          <w:color w:val="auto"/>
          <w:shd w:val="clear" w:color="auto" w:fill="FFFFFF"/>
        </w:rPr>
        <w:t xml:space="preserve"> ole spordialaliit. Kuna</w:t>
      </w:r>
      <w:r w:rsidR="007001D7" w:rsidRPr="00C61F1F">
        <w:rPr>
          <w:color w:val="auto"/>
          <w:shd w:val="clear" w:color="auto" w:fill="FFFFFF"/>
        </w:rPr>
        <w:t xml:space="preserve"> nõusoleku esitamise kohta tehakse eraldi märge andmekogus</w:t>
      </w:r>
      <w:r w:rsidR="00B21BD5" w:rsidRPr="00C61F1F">
        <w:rPr>
          <w:color w:val="auto"/>
          <w:shd w:val="clear" w:color="auto" w:fill="FFFFFF"/>
        </w:rPr>
        <w:t xml:space="preserve">, on vaja </w:t>
      </w:r>
      <w:r w:rsidR="00B21BD5" w:rsidRPr="00C969C9">
        <w:rPr>
          <w:color w:val="auto"/>
          <w:shd w:val="clear" w:color="auto" w:fill="FFFFFF"/>
        </w:rPr>
        <w:t>vastav muudatus teha ka elamislubade ja töölubade registri sät</w:t>
      </w:r>
      <w:r w:rsidR="00CE2BD4" w:rsidRPr="00C969C9">
        <w:rPr>
          <w:color w:val="auto"/>
          <w:shd w:val="clear" w:color="auto" w:fill="FFFFFF"/>
        </w:rPr>
        <w:t>te</w:t>
      </w:r>
      <w:r w:rsidR="00B21BD5" w:rsidRPr="00C969C9">
        <w:rPr>
          <w:color w:val="auto"/>
          <w:shd w:val="clear" w:color="auto" w:fill="FFFFFF"/>
        </w:rPr>
        <w:t>s.</w:t>
      </w:r>
    </w:p>
    <w:p w14:paraId="12BBB3B3" w14:textId="77777777" w:rsidR="00143FD8" w:rsidRPr="00C61F1F" w:rsidRDefault="00143FD8" w:rsidP="00C24992">
      <w:pPr>
        <w:pStyle w:val="Default"/>
        <w:contextualSpacing/>
        <w:jc w:val="both"/>
        <w:rPr>
          <w:color w:val="auto"/>
        </w:rPr>
      </w:pPr>
    </w:p>
    <w:p w14:paraId="54852B2A" w14:textId="2CF8D9BF" w:rsidR="009771CF" w:rsidRPr="00C969C9" w:rsidRDefault="009771CF" w:rsidP="00C24992">
      <w:pPr>
        <w:pStyle w:val="Default"/>
        <w:contextualSpacing/>
        <w:jc w:val="both"/>
        <w:rPr>
          <w:color w:val="auto"/>
        </w:rPr>
      </w:pPr>
      <w:r w:rsidRPr="00C61F1F">
        <w:rPr>
          <w:b/>
          <w:bCs/>
          <w:color w:val="auto"/>
        </w:rPr>
        <w:t xml:space="preserve">Eelnõu § </w:t>
      </w:r>
      <w:r w:rsidR="009556BC">
        <w:rPr>
          <w:b/>
          <w:bCs/>
          <w:color w:val="auto"/>
        </w:rPr>
        <w:t>3</w:t>
      </w:r>
      <w:r w:rsidRPr="00C61F1F">
        <w:rPr>
          <w:b/>
          <w:bCs/>
          <w:color w:val="auto"/>
        </w:rPr>
        <w:t xml:space="preserve"> punktiga </w:t>
      </w:r>
      <w:r w:rsidR="00C54547" w:rsidRPr="00C61F1F">
        <w:rPr>
          <w:b/>
          <w:bCs/>
          <w:color w:val="auto"/>
        </w:rPr>
        <w:t>1</w:t>
      </w:r>
      <w:r w:rsidR="004C7684">
        <w:rPr>
          <w:b/>
          <w:bCs/>
          <w:color w:val="auto"/>
        </w:rPr>
        <w:t>4</w:t>
      </w:r>
      <w:r w:rsidRPr="00C61F1F">
        <w:rPr>
          <w:color w:val="auto"/>
        </w:rPr>
        <w:t xml:space="preserve"> täiendatakse määrust nr 81 §-ga 18</w:t>
      </w:r>
      <w:r w:rsidRPr="00C61F1F">
        <w:rPr>
          <w:color w:val="auto"/>
          <w:vertAlign w:val="superscript"/>
        </w:rPr>
        <w:t>1</w:t>
      </w:r>
      <w:r w:rsidRPr="00C61F1F">
        <w:rPr>
          <w:color w:val="auto"/>
        </w:rPr>
        <w:t>. Uu</w:t>
      </w:r>
      <w:r w:rsidR="000414E2">
        <w:rPr>
          <w:color w:val="auto"/>
        </w:rPr>
        <w:t>e</w:t>
      </w:r>
      <w:r w:rsidRPr="00C61F1F">
        <w:rPr>
          <w:color w:val="auto"/>
        </w:rPr>
        <w:t xml:space="preserve"> sät</w:t>
      </w:r>
      <w:r w:rsidR="000414E2">
        <w:rPr>
          <w:color w:val="auto"/>
        </w:rPr>
        <w:t>tega</w:t>
      </w:r>
      <w:r w:rsidRPr="00C61F1F">
        <w:rPr>
          <w:color w:val="auto"/>
        </w:rPr>
        <w:t xml:space="preserve"> reguleeri</w:t>
      </w:r>
      <w:r w:rsidR="000414E2">
        <w:rPr>
          <w:color w:val="auto"/>
        </w:rPr>
        <w:t>takse</w:t>
      </w:r>
      <w:r w:rsidRPr="00C61F1F">
        <w:rPr>
          <w:color w:val="auto"/>
        </w:rPr>
        <w:t xml:space="preserve"> enne tähtajalise elamisloa taotlemist elektrooniliselt esitatud andmete ja tõendite andmekogusse kandmist. </w:t>
      </w:r>
      <w:r w:rsidR="00691E27" w:rsidRPr="00C61F1F">
        <w:rPr>
          <w:color w:val="auto"/>
        </w:rPr>
        <w:t xml:space="preserve">Välismaalase kohta, kes on esitanud tähtajalise elamisloa taotlemiseks nõutud </w:t>
      </w:r>
      <w:r w:rsidR="00691E27" w:rsidRPr="00C969C9">
        <w:rPr>
          <w:color w:val="auto"/>
        </w:rPr>
        <w:t>andmed ja</w:t>
      </w:r>
      <w:r w:rsidR="00984A53">
        <w:rPr>
          <w:color w:val="auto"/>
        </w:rPr>
        <w:t xml:space="preserve"> </w:t>
      </w:r>
      <w:r w:rsidR="00691E27" w:rsidRPr="00C969C9">
        <w:rPr>
          <w:color w:val="auto"/>
        </w:rPr>
        <w:t>tõendid VMS</w:t>
      </w:r>
      <w:r w:rsidR="001D2841" w:rsidRPr="00C969C9">
        <w:rPr>
          <w:color w:val="auto"/>
        </w:rPr>
        <w:t>-i</w:t>
      </w:r>
      <w:r w:rsidR="00691E27" w:rsidRPr="00C969C9">
        <w:rPr>
          <w:color w:val="auto"/>
        </w:rPr>
        <w:t xml:space="preserve"> § 212</w:t>
      </w:r>
      <w:r w:rsidR="00691E27" w:rsidRPr="00C969C9">
        <w:rPr>
          <w:color w:val="auto"/>
          <w:vertAlign w:val="superscript"/>
        </w:rPr>
        <w:t>1</w:t>
      </w:r>
      <w:r w:rsidR="00691E27" w:rsidRPr="00C969C9">
        <w:rPr>
          <w:color w:val="auto"/>
        </w:rPr>
        <w:t xml:space="preserve"> kohaselt, kantakse andmekogusse tähtajalise elamisloa taotleja kohta sätestatud andmed, välja arvatud sõrmejäljekujutised ja allkirjanäidis. </w:t>
      </w:r>
      <w:r w:rsidR="00691E27" w:rsidRPr="00C969C9">
        <w:rPr>
          <w:color w:val="auto"/>
          <w:shd w:val="clear" w:color="auto" w:fill="FFFFFF"/>
        </w:rPr>
        <w:t xml:space="preserve">Muudatus </w:t>
      </w:r>
      <w:r w:rsidR="00691E27" w:rsidRPr="00C969C9">
        <w:rPr>
          <w:color w:val="auto"/>
          <w:shd w:val="clear" w:color="auto" w:fill="FFFFFF"/>
        </w:rPr>
        <w:lastRenderedPageBreak/>
        <w:t>on seotud</w:t>
      </w:r>
      <w:r w:rsidR="00691E27" w:rsidRPr="00C969C9">
        <w:rPr>
          <w:rFonts w:eastAsia="Calibri"/>
          <w:color w:val="auto"/>
          <w14:ligatures w14:val="none"/>
        </w:rPr>
        <w:t xml:space="preserve"> VMS-i muutmise eelnõuga, millega täiendati VMS-i tähtajalise elamisloa taotlemiseks nõutud andmete ja tõendite elektroonilise esitamise regulatsiooniga. Kuna tähtajalise elamisloa taotlemiseks nõutud andmed ning tõendid asuvad elamislubade ja töölubade registris, on vaja vastavalt täiendada ka andmekogu põhimäärust.</w:t>
      </w:r>
    </w:p>
    <w:p w14:paraId="0DCD625B" w14:textId="77777777" w:rsidR="009771CF" w:rsidRPr="00C969C9" w:rsidRDefault="009771CF" w:rsidP="00C24992">
      <w:pPr>
        <w:pStyle w:val="Default"/>
        <w:contextualSpacing/>
        <w:jc w:val="both"/>
        <w:rPr>
          <w:color w:val="auto"/>
        </w:rPr>
      </w:pPr>
    </w:p>
    <w:p w14:paraId="2E2074FF" w14:textId="5B663C67" w:rsidR="00BF4879" w:rsidRDefault="00BF4879" w:rsidP="00C24992">
      <w:pPr>
        <w:pStyle w:val="Default"/>
        <w:contextualSpacing/>
        <w:jc w:val="both"/>
      </w:pPr>
      <w:bookmarkStart w:id="15" w:name="_Hlk171517410"/>
      <w:r w:rsidRPr="00C61F1F">
        <w:rPr>
          <w:b/>
          <w:bCs/>
          <w:color w:val="auto"/>
        </w:rPr>
        <w:t xml:space="preserve">Eelnõu § </w:t>
      </w:r>
      <w:r w:rsidR="009556BC">
        <w:rPr>
          <w:b/>
          <w:bCs/>
          <w:color w:val="auto"/>
        </w:rPr>
        <w:t>3</w:t>
      </w:r>
      <w:r w:rsidRPr="00C61F1F">
        <w:rPr>
          <w:b/>
          <w:bCs/>
          <w:color w:val="auto"/>
        </w:rPr>
        <w:t xml:space="preserve"> punktiga </w:t>
      </w:r>
      <w:r w:rsidR="00C54547" w:rsidRPr="00C61F1F">
        <w:rPr>
          <w:b/>
          <w:bCs/>
          <w:color w:val="auto"/>
        </w:rPr>
        <w:t>1</w:t>
      </w:r>
      <w:r w:rsidR="004C7684">
        <w:rPr>
          <w:b/>
          <w:bCs/>
          <w:color w:val="auto"/>
        </w:rPr>
        <w:t>7</w:t>
      </w:r>
      <w:r w:rsidRPr="00C61F1F">
        <w:rPr>
          <w:b/>
          <w:bCs/>
          <w:color w:val="auto"/>
        </w:rPr>
        <w:t xml:space="preserve"> </w:t>
      </w:r>
      <w:r w:rsidRPr="00C61F1F">
        <w:rPr>
          <w:color w:val="auto"/>
        </w:rPr>
        <w:t xml:space="preserve">täpsustatakse </w:t>
      </w:r>
      <w:bookmarkEnd w:id="15"/>
      <w:r w:rsidRPr="00C61F1F">
        <w:rPr>
          <w:color w:val="auto"/>
        </w:rPr>
        <w:t>määruse nr 81 § 27 sissejuhatavat lauseosa ja</w:t>
      </w:r>
      <w:r w:rsidR="00984A53">
        <w:rPr>
          <w:color w:val="auto"/>
        </w:rPr>
        <w:t xml:space="preserve"> </w:t>
      </w:r>
      <w:r w:rsidRPr="00BF4879">
        <w:t xml:space="preserve">täiendatakse </w:t>
      </w:r>
      <w:r>
        <w:t xml:space="preserve">seda </w:t>
      </w:r>
      <w:r w:rsidRPr="00BF4879">
        <w:t>pärast sõna „edaspidi“ sõnadega „käesolevas jaos“</w:t>
      </w:r>
      <w:r>
        <w:t xml:space="preserve">. Täpsustamine on vajalik, kuna määruse eelnevates ja järgnevates struktuuriosades ei ole kasutusel § 27 sissejuhatavas lauseosas antud lühend, vaid kasutatakse väljendit </w:t>
      </w:r>
      <w:r w:rsidR="00E774EB">
        <w:t>„</w:t>
      </w:r>
      <w:r>
        <w:t>Euroopa Liidu kodaniku perekonnaliige</w:t>
      </w:r>
      <w:r w:rsidR="00E774EB">
        <w:t>“</w:t>
      </w:r>
      <w:r>
        <w:t xml:space="preserve">. </w:t>
      </w:r>
      <w:r w:rsidRPr="00BF4879">
        <w:t>Muudatus on tehniline ja tehakse õigusselguse eesmärgil.</w:t>
      </w:r>
    </w:p>
    <w:p w14:paraId="612E4528" w14:textId="77777777" w:rsidR="00BF4879" w:rsidRPr="00C969C9" w:rsidRDefault="00BF4879" w:rsidP="00C24992">
      <w:pPr>
        <w:pStyle w:val="Default"/>
        <w:contextualSpacing/>
        <w:jc w:val="both"/>
        <w:rPr>
          <w:color w:val="auto"/>
        </w:rPr>
      </w:pPr>
    </w:p>
    <w:p w14:paraId="51E9ED13" w14:textId="31A7271B" w:rsidR="00691E27" w:rsidRPr="00C61F1F" w:rsidRDefault="00691E27" w:rsidP="00C24992">
      <w:pPr>
        <w:pStyle w:val="Default"/>
        <w:contextualSpacing/>
        <w:jc w:val="both"/>
        <w:rPr>
          <w:b/>
          <w:bCs/>
          <w:color w:val="auto"/>
        </w:rPr>
      </w:pPr>
      <w:r w:rsidRPr="00C61F1F">
        <w:rPr>
          <w:b/>
          <w:bCs/>
          <w:color w:val="auto"/>
        </w:rPr>
        <w:t xml:space="preserve">Eelnõu § </w:t>
      </w:r>
      <w:r w:rsidR="009556BC">
        <w:rPr>
          <w:b/>
          <w:bCs/>
          <w:color w:val="auto"/>
        </w:rPr>
        <w:t>3</w:t>
      </w:r>
      <w:r w:rsidRPr="00C61F1F">
        <w:rPr>
          <w:b/>
          <w:bCs/>
          <w:color w:val="auto"/>
        </w:rPr>
        <w:t xml:space="preserve"> punktiga </w:t>
      </w:r>
      <w:r w:rsidR="00C54547" w:rsidRPr="00C61F1F">
        <w:rPr>
          <w:b/>
          <w:bCs/>
          <w:color w:val="auto"/>
        </w:rPr>
        <w:t>1</w:t>
      </w:r>
      <w:r w:rsidR="004C7684">
        <w:rPr>
          <w:b/>
          <w:bCs/>
          <w:color w:val="auto"/>
        </w:rPr>
        <w:t>8</w:t>
      </w:r>
      <w:r w:rsidRPr="00C61F1F">
        <w:rPr>
          <w:color w:val="auto"/>
        </w:rPr>
        <w:t xml:space="preserve"> täiendatakse määrust</w:t>
      </w:r>
      <w:r w:rsidR="00524069" w:rsidRPr="00C61F1F">
        <w:rPr>
          <w:color w:val="auto"/>
        </w:rPr>
        <w:t xml:space="preserve"> nr 81</w:t>
      </w:r>
      <w:r w:rsidRPr="00C61F1F">
        <w:rPr>
          <w:color w:val="auto"/>
        </w:rPr>
        <w:t xml:space="preserve"> §-ga 27</w:t>
      </w:r>
      <w:r w:rsidRPr="00C61F1F">
        <w:rPr>
          <w:color w:val="auto"/>
          <w:vertAlign w:val="superscript"/>
        </w:rPr>
        <w:t>1</w:t>
      </w:r>
      <w:r w:rsidRPr="00C61F1F">
        <w:rPr>
          <w:color w:val="auto"/>
        </w:rPr>
        <w:t>.</w:t>
      </w:r>
      <w:r w:rsidR="00524069" w:rsidRPr="00C61F1F">
        <w:rPr>
          <w:color w:val="auto"/>
        </w:rPr>
        <w:t xml:space="preserve"> Uu</w:t>
      </w:r>
      <w:r w:rsidR="005D6F2E">
        <w:rPr>
          <w:color w:val="auto"/>
        </w:rPr>
        <w:t>e</w:t>
      </w:r>
      <w:r w:rsidR="00524069" w:rsidRPr="00C61F1F">
        <w:rPr>
          <w:color w:val="auto"/>
        </w:rPr>
        <w:t xml:space="preserve"> sät</w:t>
      </w:r>
      <w:r w:rsidR="005D6F2E">
        <w:rPr>
          <w:color w:val="auto"/>
        </w:rPr>
        <w:t>tega</w:t>
      </w:r>
      <w:r w:rsidR="00524069" w:rsidRPr="00C61F1F">
        <w:rPr>
          <w:color w:val="auto"/>
        </w:rPr>
        <w:t xml:space="preserve"> reguleeri</w:t>
      </w:r>
      <w:r w:rsidR="005D6F2E">
        <w:rPr>
          <w:color w:val="auto"/>
        </w:rPr>
        <w:t>takse</w:t>
      </w:r>
      <w:r w:rsidR="00524069" w:rsidRPr="00C61F1F">
        <w:rPr>
          <w:color w:val="auto"/>
        </w:rPr>
        <w:t xml:space="preserve"> enne Euroopa Liidu kodaniku perekonnaliikme tähtajalise elamisõiguse taotlemist elektrooniliselt esitatud andmete ja tõendite andmekogusse kandmist. Euroopa Liidu kodaniku perekonnaliikme kohta, kes on esitanud tähtajalise elamisloa taotlemiseks nõutud tõendid ja andmed Euroopa Liidu kodaniku seaduse § 23</w:t>
      </w:r>
      <w:r w:rsidR="00524069" w:rsidRPr="00C61F1F">
        <w:rPr>
          <w:color w:val="auto"/>
          <w:vertAlign w:val="superscript"/>
        </w:rPr>
        <w:t>1</w:t>
      </w:r>
      <w:r w:rsidR="00524069" w:rsidRPr="00C61F1F">
        <w:rPr>
          <w:color w:val="auto"/>
        </w:rPr>
        <w:t xml:space="preserve"> kohaselt, kantakse andmekogusse perekonnaliikme tähtajalise elamisõiguse taotleja kohta sätestatud andmed, välja arvatud sõrmejäljekujutised ja allkirjanäidis.</w:t>
      </w:r>
      <w:r w:rsidR="00524069" w:rsidRPr="00C61F1F">
        <w:rPr>
          <w:color w:val="auto"/>
          <w:shd w:val="clear" w:color="auto" w:fill="FFFFFF"/>
        </w:rPr>
        <w:t xml:space="preserve"> Muudatus on seotud</w:t>
      </w:r>
      <w:r w:rsidR="00524069" w:rsidRPr="00C61F1F">
        <w:rPr>
          <w:rFonts w:eastAsia="Calibri"/>
          <w:color w:val="auto"/>
          <w14:ligatures w14:val="none"/>
        </w:rPr>
        <w:t xml:space="preserve"> VMS-i muutmise eelnõuga, millega täiendati Euroopa Liidu kodaniku seadust Euroopa Liidu kodaniku perekonnaliikme tähtajalise elamisõiguse taotlemiseks nõutud andmete ja tõendite elektroonilise esitamise regulatsiooniga. Kuna Euroopa Liidu kodaniku tähtajalise elamisõiguse taotlemiseks nõutud andmed ning tõendid asuvad elamislubade ja töölubade registris, on vaja vastavalt täiendada ka andmekogu põhimäärust.</w:t>
      </w:r>
    </w:p>
    <w:p w14:paraId="1F68219B" w14:textId="77777777" w:rsidR="00691E27" w:rsidRPr="00C61F1F" w:rsidRDefault="00691E27" w:rsidP="00C24992">
      <w:pPr>
        <w:pStyle w:val="Default"/>
        <w:contextualSpacing/>
        <w:jc w:val="both"/>
        <w:rPr>
          <w:b/>
          <w:bCs/>
          <w:color w:val="auto"/>
        </w:rPr>
      </w:pPr>
    </w:p>
    <w:p w14:paraId="14AC6FB6" w14:textId="23A264CC" w:rsidR="00524069" w:rsidRPr="00C969C9" w:rsidRDefault="00524069" w:rsidP="00C24992">
      <w:pPr>
        <w:pStyle w:val="Default"/>
        <w:contextualSpacing/>
        <w:jc w:val="both"/>
        <w:rPr>
          <w:color w:val="auto"/>
        </w:rPr>
      </w:pPr>
      <w:r w:rsidRPr="00C61F1F">
        <w:rPr>
          <w:b/>
          <w:bCs/>
          <w:color w:val="auto"/>
        </w:rPr>
        <w:t xml:space="preserve">Eelnõu § </w:t>
      </w:r>
      <w:r w:rsidR="009556BC">
        <w:rPr>
          <w:b/>
          <w:bCs/>
          <w:color w:val="auto"/>
        </w:rPr>
        <w:t>3</w:t>
      </w:r>
      <w:r w:rsidRPr="00C61F1F">
        <w:rPr>
          <w:b/>
          <w:bCs/>
          <w:color w:val="auto"/>
        </w:rPr>
        <w:t xml:space="preserve"> punktiga </w:t>
      </w:r>
      <w:r w:rsidR="00F2369B" w:rsidRPr="00C61F1F">
        <w:rPr>
          <w:b/>
          <w:bCs/>
          <w:color w:val="auto"/>
        </w:rPr>
        <w:t>1</w:t>
      </w:r>
      <w:r w:rsidR="004C7684">
        <w:rPr>
          <w:b/>
          <w:bCs/>
          <w:color w:val="auto"/>
        </w:rPr>
        <w:t>9</w:t>
      </w:r>
      <w:r w:rsidRPr="00C61F1F">
        <w:rPr>
          <w:color w:val="auto"/>
        </w:rPr>
        <w:t xml:space="preserve"> jäetakse määruse nr 81 § 28 lõike 1 punktist 2 välja sõnad „Euroopa </w:t>
      </w:r>
      <w:r w:rsidRPr="00C969C9">
        <w:rPr>
          <w:color w:val="auto"/>
        </w:rPr>
        <w:t>Liidu kodaniku“. Täpsustamine on vajalik, kuna Euroopa Liidu kodaniku perekonnaliikme lühend antakse § 27 sissejuhatavas lauseosas</w:t>
      </w:r>
      <w:r w:rsidR="00876E15" w:rsidRPr="00C969C9">
        <w:rPr>
          <w:color w:val="auto"/>
        </w:rPr>
        <w:t>. Muudatus on tehniline ja tehakse õigusselguse eesmärgil.</w:t>
      </w:r>
    </w:p>
    <w:p w14:paraId="53B84287" w14:textId="77777777" w:rsidR="00876E15" w:rsidRPr="00C969C9" w:rsidRDefault="00876E15" w:rsidP="00C24992">
      <w:pPr>
        <w:pStyle w:val="Default"/>
        <w:contextualSpacing/>
        <w:jc w:val="both"/>
        <w:rPr>
          <w:b/>
          <w:bCs/>
          <w:color w:val="auto"/>
        </w:rPr>
      </w:pPr>
    </w:p>
    <w:p w14:paraId="65F89E74" w14:textId="63EBE95B" w:rsidR="00BF4879" w:rsidRPr="00C61F1F" w:rsidRDefault="00287AA7" w:rsidP="00C24992">
      <w:pPr>
        <w:pStyle w:val="Default"/>
        <w:contextualSpacing/>
        <w:jc w:val="both"/>
        <w:rPr>
          <w:color w:val="auto"/>
        </w:rPr>
      </w:pPr>
      <w:r w:rsidRPr="00C61F1F">
        <w:rPr>
          <w:b/>
          <w:bCs/>
          <w:color w:val="auto"/>
        </w:rPr>
        <w:t xml:space="preserve">Eelnõu § </w:t>
      </w:r>
      <w:r w:rsidR="009556BC">
        <w:rPr>
          <w:b/>
          <w:bCs/>
          <w:color w:val="auto"/>
        </w:rPr>
        <w:t>3</w:t>
      </w:r>
      <w:r w:rsidRPr="00C61F1F">
        <w:rPr>
          <w:b/>
          <w:bCs/>
          <w:color w:val="auto"/>
        </w:rPr>
        <w:t xml:space="preserve"> punktiga </w:t>
      </w:r>
      <w:r w:rsidR="004C7684">
        <w:rPr>
          <w:b/>
          <w:bCs/>
          <w:color w:val="auto"/>
        </w:rPr>
        <w:t>20</w:t>
      </w:r>
      <w:r w:rsidRPr="00C61F1F">
        <w:rPr>
          <w:b/>
          <w:bCs/>
          <w:color w:val="auto"/>
        </w:rPr>
        <w:t xml:space="preserve"> </w:t>
      </w:r>
      <w:r w:rsidRPr="00C61F1F">
        <w:rPr>
          <w:color w:val="auto"/>
        </w:rPr>
        <w:t xml:space="preserve">täpsustatakse määruse nr 81 § 34 punkti 2 sõnastust ja asendatakse sõnad „isiku kriminaalkorras karistatuse“ sõnadega „või muu dokument </w:t>
      </w:r>
      <w:bookmarkStart w:id="16" w:name="_Hlk171087911"/>
      <w:r w:rsidRPr="00C61F1F">
        <w:rPr>
          <w:color w:val="auto"/>
        </w:rPr>
        <w:t>isiku kriminaalkorras karistamise</w:t>
      </w:r>
      <w:bookmarkEnd w:id="16"/>
      <w:r w:rsidRPr="00C61F1F">
        <w:rPr>
          <w:color w:val="auto"/>
        </w:rPr>
        <w:t xml:space="preserve">“. </w:t>
      </w:r>
      <w:r w:rsidR="00876E15" w:rsidRPr="00C61F1F">
        <w:rPr>
          <w:color w:val="auto"/>
        </w:rPr>
        <w:t xml:space="preserve">Kehtiva § 34 punkti 2 kohaselt on andmete andmekogusse kandmise alusdokumendiks </w:t>
      </w:r>
      <w:r w:rsidR="00876E15" w:rsidRPr="00C61F1F">
        <w:rPr>
          <w:color w:val="auto"/>
          <w:shd w:val="clear" w:color="auto" w:fill="FFFFFF"/>
        </w:rPr>
        <w:t>jõustunud kohtuotsus isiku kriminaalkorras karistatuse kohta. Muudatus on seotud</w:t>
      </w:r>
      <w:r w:rsidR="00876E15" w:rsidRPr="00C61F1F">
        <w:rPr>
          <w:rFonts w:eastAsia="Calibri"/>
          <w:color w:val="auto"/>
          <w14:ligatures w14:val="none"/>
        </w:rPr>
        <w:t xml:space="preserve"> VMS-i muutmise eelnõuga, mille kohaselt kantakse elamislubade ja töölubade registrisse edaspidi andmed välismaalase kriminaalkorras karistamise kohta. Muudatusega viiakse määruse nr 81 sõnastus kooskõlla seadusega.</w:t>
      </w:r>
    </w:p>
    <w:p w14:paraId="2CDF54DB" w14:textId="77777777" w:rsidR="00287AA7" w:rsidRPr="00C61F1F" w:rsidRDefault="00287AA7" w:rsidP="00C24992">
      <w:pPr>
        <w:pStyle w:val="Default"/>
        <w:contextualSpacing/>
        <w:jc w:val="both"/>
        <w:rPr>
          <w:color w:val="auto"/>
        </w:rPr>
      </w:pPr>
    </w:p>
    <w:p w14:paraId="0DE45682" w14:textId="13F7433E" w:rsidR="00BF4879" w:rsidRPr="00C61F1F" w:rsidRDefault="00287AA7" w:rsidP="00C24992">
      <w:pPr>
        <w:pStyle w:val="Default"/>
        <w:contextualSpacing/>
        <w:jc w:val="both"/>
        <w:rPr>
          <w:color w:val="auto"/>
        </w:rPr>
      </w:pPr>
      <w:r w:rsidRPr="00C61F1F">
        <w:rPr>
          <w:b/>
          <w:bCs/>
          <w:color w:val="auto"/>
        </w:rPr>
        <w:t xml:space="preserve">Eelnõu § </w:t>
      </w:r>
      <w:r w:rsidR="009556BC">
        <w:rPr>
          <w:b/>
          <w:bCs/>
          <w:color w:val="auto"/>
        </w:rPr>
        <w:t>3</w:t>
      </w:r>
      <w:r w:rsidRPr="00C61F1F">
        <w:rPr>
          <w:b/>
          <w:bCs/>
          <w:color w:val="auto"/>
        </w:rPr>
        <w:t xml:space="preserve"> punktiga </w:t>
      </w:r>
      <w:r w:rsidR="00F2369B" w:rsidRPr="00C61F1F">
        <w:rPr>
          <w:b/>
          <w:bCs/>
          <w:color w:val="auto"/>
        </w:rPr>
        <w:t>2</w:t>
      </w:r>
      <w:r w:rsidR="004C7684">
        <w:rPr>
          <w:b/>
          <w:bCs/>
          <w:color w:val="auto"/>
        </w:rPr>
        <w:t>1</w:t>
      </w:r>
      <w:r w:rsidRPr="00C61F1F">
        <w:rPr>
          <w:b/>
          <w:bCs/>
          <w:color w:val="auto"/>
        </w:rPr>
        <w:t xml:space="preserve"> </w:t>
      </w:r>
      <w:r w:rsidR="00BF3D18">
        <w:rPr>
          <w:color w:val="auto"/>
        </w:rPr>
        <w:t>täiendatakse</w:t>
      </w:r>
      <w:r w:rsidR="00BF3D18" w:rsidRPr="00C61F1F">
        <w:rPr>
          <w:color w:val="auto"/>
        </w:rPr>
        <w:t xml:space="preserve"> </w:t>
      </w:r>
      <w:r w:rsidR="00A66A2F" w:rsidRPr="00C61F1F">
        <w:rPr>
          <w:color w:val="auto"/>
        </w:rPr>
        <w:t>määruse nr 81 § 34 punkt</w:t>
      </w:r>
      <w:r w:rsidR="00687213">
        <w:rPr>
          <w:color w:val="auto"/>
        </w:rPr>
        <w:t xml:space="preserve">e </w:t>
      </w:r>
      <w:r w:rsidR="00A66A2F" w:rsidRPr="00C61F1F">
        <w:rPr>
          <w:color w:val="auto"/>
        </w:rPr>
        <w:t xml:space="preserve">4 ja 5 enne sõna „perekonnaliikme“ sõnadega „Euroopa Liidu kodaniku“. </w:t>
      </w:r>
      <w:r w:rsidR="00876E15" w:rsidRPr="00C61F1F">
        <w:rPr>
          <w:color w:val="auto"/>
        </w:rPr>
        <w:t xml:space="preserve">Täpsustamine on vajalik, kuna § 27 sissejuhatavas lauseosas antud Euroopa Liidu kodaniku perekonnaliikme lühend antakse üksnes </w:t>
      </w:r>
      <w:r w:rsidR="00851CA8" w:rsidRPr="00C61F1F">
        <w:rPr>
          <w:color w:val="auto"/>
        </w:rPr>
        <w:t xml:space="preserve">määruse nr 81 3. peatüki </w:t>
      </w:r>
      <w:r w:rsidR="00876E15" w:rsidRPr="00C61F1F">
        <w:rPr>
          <w:color w:val="auto"/>
        </w:rPr>
        <w:t>2. jao kohta</w:t>
      </w:r>
      <w:r w:rsidR="00851CA8" w:rsidRPr="00C61F1F">
        <w:rPr>
          <w:color w:val="auto"/>
        </w:rPr>
        <w:t xml:space="preserve">, </w:t>
      </w:r>
      <w:r w:rsidR="00876E15" w:rsidRPr="00C61F1F">
        <w:rPr>
          <w:color w:val="auto"/>
        </w:rPr>
        <w:t xml:space="preserve">§ 34 asub aga </w:t>
      </w:r>
      <w:r w:rsidR="00851CA8" w:rsidRPr="00C61F1F">
        <w:rPr>
          <w:color w:val="auto"/>
        </w:rPr>
        <w:t xml:space="preserve">4. peatükis. </w:t>
      </w:r>
      <w:r w:rsidR="00A66A2F" w:rsidRPr="00C61F1F">
        <w:rPr>
          <w:color w:val="auto"/>
        </w:rPr>
        <w:t>Muudatus on tehniline ja tehakse õigusselguse eesmärgil.</w:t>
      </w:r>
    </w:p>
    <w:p w14:paraId="419054ED" w14:textId="77777777" w:rsidR="00287AA7" w:rsidRPr="00C61F1F" w:rsidRDefault="00287AA7" w:rsidP="00C24992">
      <w:pPr>
        <w:pStyle w:val="Default"/>
        <w:contextualSpacing/>
        <w:jc w:val="both"/>
        <w:rPr>
          <w:color w:val="auto"/>
        </w:rPr>
      </w:pPr>
    </w:p>
    <w:p w14:paraId="3B972850" w14:textId="6C9DAF91" w:rsidR="00851CA8" w:rsidRPr="00C969C9" w:rsidRDefault="00851CA8" w:rsidP="00C24992">
      <w:pPr>
        <w:pStyle w:val="Default"/>
        <w:contextualSpacing/>
        <w:jc w:val="both"/>
        <w:rPr>
          <w:color w:val="auto"/>
        </w:rPr>
      </w:pPr>
      <w:r w:rsidRPr="00C61F1F">
        <w:rPr>
          <w:b/>
          <w:bCs/>
          <w:color w:val="auto"/>
        </w:rPr>
        <w:t xml:space="preserve">Eelnõu § </w:t>
      </w:r>
      <w:r w:rsidR="009556BC">
        <w:rPr>
          <w:b/>
          <w:bCs/>
          <w:color w:val="auto"/>
        </w:rPr>
        <w:t>3</w:t>
      </w:r>
      <w:r w:rsidRPr="00C61F1F">
        <w:rPr>
          <w:b/>
          <w:bCs/>
          <w:color w:val="auto"/>
        </w:rPr>
        <w:t xml:space="preserve"> punktiga 2</w:t>
      </w:r>
      <w:r w:rsidR="004C7684">
        <w:rPr>
          <w:b/>
          <w:bCs/>
          <w:color w:val="auto"/>
        </w:rPr>
        <w:t>2</w:t>
      </w:r>
      <w:r w:rsidRPr="00C61F1F">
        <w:rPr>
          <w:color w:val="auto"/>
        </w:rPr>
        <w:t xml:space="preserve"> </w:t>
      </w:r>
      <w:r w:rsidR="007803BD" w:rsidRPr="00C61F1F">
        <w:rPr>
          <w:color w:val="auto"/>
        </w:rPr>
        <w:t xml:space="preserve">tunnistatakse kehtetuks </w:t>
      </w:r>
      <w:r w:rsidRPr="00C61F1F">
        <w:rPr>
          <w:color w:val="auto"/>
        </w:rPr>
        <w:t xml:space="preserve">määruse nr 81 § 40 lõige 1 ja </w:t>
      </w:r>
      <w:r w:rsidRPr="00C61F1F">
        <w:rPr>
          <w:b/>
          <w:bCs/>
          <w:color w:val="auto"/>
        </w:rPr>
        <w:t>punktiga 2</w:t>
      </w:r>
      <w:r w:rsidR="004C7684">
        <w:rPr>
          <w:b/>
          <w:bCs/>
          <w:color w:val="auto"/>
        </w:rPr>
        <w:t>3</w:t>
      </w:r>
      <w:r w:rsidRPr="00C61F1F">
        <w:rPr>
          <w:color w:val="auto"/>
        </w:rPr>
        <w:t xml:space="preserve"> </w:t>
      </w:r>
      <w:r w:rsidRPr="00C969C9">
        <w:rPr>
          <w:color w:val="auto"/>
        </w:rPr>
        <w:t>täiendatakse § 40 lõikega 3. Määruse nr 81 §</w:t>
      </w:r>
      <w:r w:rsidR="00175DDD">
        <w:rPr>
          <w:color w:val="auto"/>
        </w:rPr>
        <w:t>-ga</w:t>
      </w:r>
      <w:r w:rsidRPr="00C969C9">
        <w:rPr>
          <w:color w:val="auto"/>
        </w:rPr>
        <w:t xml:space="preserve"> 40 reguleeri</w:t>
      </w:r>
      <w:r w:rsidR="00175DDD">
        <w:rPr>
          <w:color w:val="auto"/>
        </w:rPr>
        <w:t>takse</w:t>
      </w:r>
      <w:r w:rsidRPr="00C969C9">
        <w:rPr>
          <w:color w:val="auto"/>
        </w:rPr>
        <w:t xml:space="preserve"> andmekogu andmete säilitamist. </w:t>
      </w:r>
      <w:r w:rsidRPr="00C969C9">
        <w:rPr>
          <w:color w:val="auto"/>
          <w:shd w:val="clear" w:color="auto" w:fill="FFFFFF"/>
        </w:rPr>
        <w:t>Muudatused on seotud</w:t>
      </w:r>
      <w:r w:rsidRPr="00C969C9">
        <w:rPr>
          <w:rFonts w:eastAsia="Calibri"/>
          <w:color w:val="auto"/>
          <w14:ligatures w14:val="none"/>
        </w:rPr>
        <w:t xml:space="preserve"> VMS-i muutmise eelnõuga, millega kehtestati elamislubade ja töölubade registri andmetele tähtajatu säilitusaeg </w:t>
      </w:r>
      <w:r w:rsidR="00C15ACB">
        <w:rPr>
          <w:rFonts w:eastAsia="Calibri"/>
          <w:color w:val="auto"/>
          <w14:ligatures w14:val="none"/>
        </w:rPr>
        <w:t>ning</w:t>
      </w:r>
      <w:r w:rsidRPr="00C969C9">
        <w:rPr>
          <w:rFonts w:eastAsia="Calibri"/>
          <w:color w:val="auto"/>
          <w14:ligatures w14:val="none"/>
        </w:rPr>
        <w:t xml:space="preserve"> täiendati VMS-i tähtajalise elamisloa taotlemiseks nõutud andmete ja tõendite elektroonilise esitamise regulatsiooniga ning Euroopa Liidu </w:t>
      </w:r>
      <w:r w:rsidRPr="00C61F1F">
        <w:rPr>
          <w:rFonts w:eastAsia="Calibri"/>
          <w:color w:val="auto"/>
          <w14:ligatures w14:val="none"/>
        </w:rPr>
        <w:t xml:space="preserve">kodaniku seadust Euroopa Liidu kodaniku perekonnaliikme tähtajalise elamisõiguse taotlemiseks nõutud andmete ja tõendite elektroonilise esitamise regulatsiooniga. </w:t>
      </w:r>
      <w:r w:rsidRPr="00C61F1F">
        <w:rPr>
          <w:rFonts w:eastAsia="Calibri"/>
          <w:b/>
          <w:bCs/>
          <w:color w:val="auto"/>
          <w14:ligatures w14:val="none"/>
        </w:rPr>
        <w:t>Punkti</w:t>
      </w:r>
      <w:r w:rsidR="007803BD" w:rsidRPr="00C61F1F">
        <w:rPr>
          <w:rFonts w:eastAsia="Calibri"/>
          <w:b/>
          <w:bCs/>
          <w:color w:val="auto"/>
          <w14:ligatures w14:val="none"/>
        </w:rPr>
        <w:t>ga</w:t>
      </w:r>
      <w:r w:rsidRPr="00C61F1F">
        <w:rPr>
          <w:rFonts w:eastAsia="Calibri"/>
          <w:b/>
          <w:bCs/>
          <w:color w:val="auto"/>
          <w14:ligatures w14:val="none"/>
        </w:rPr>
        <w:t xml:space="preserve"> 2</w:t>
      </w:r>
      <w:r w:rsidR="004C7684">
        <w:rPr>
          <w:rFonts w:eastAsia="Calibri"/>
          <w:b/>
          <w:bCs/>
          <w:color w:val="auto"/>
          <w14:ligatures w14:val="none"/>
        </w:rPr>
        <w:t>2</w:t>
      </w:r>
      <w:r w:rsidRPr="00C61F1F">
        <w:rPr>
          <w:rFonts w:eastAsia="Calibri"/>
          <w:color w:val="auto"/>
          <w14:ligatures w14:val="none"/>
        </w:rPr>
        <w:t xml:space="preserve"> </w:t>
      </w:r>
      <w:r w:rsidR="007803BD" w:rsidRPr="00C61F1F">
        <w:rPr>
          <w:rFonts w:eastAsia="Calibri"/>
          <w:color w:val="auto"/>
          <w14:ligatures w14:val="none"/>
        </w:rPr>
        <w:lastRenderedPageBreak/>
        <w:t xml:space="preserve">tunnistatakse </w:t>
      </w:r>
      <w:r w:rsidRPr="00C61F1F">
        <w:rPr>
          <w:rFonts w:eastAsia="Calibri"/>
          <w:color w:val="auto"/>
          <w14:ligatures w14:val="none"/>
        </w:rPr>
        <w:t>kehte</w:t>
      </w:r>
      <w:r w:rsidR="007803BD" w:rsidRPr="00C61F1F">
        <w:rPr>
          <w:rFonts w:eastAsia="Calibri"/>
          <w:color w:val="auto"/>
          <w14:ligatures w14:val="none"/>
        </w:rPr>
        <w:t xml:space="preserve">tuks </w:t>
      </w:r>
      <w:r w:rsidRPr="00C61F1F">
        <w:rPr>
          <w:rFonts w:eastAsia="Calibri"/>
          <w:color w:val="auto"/>
          <w14:ligatures w14:val="none"/>
        </w:rPr>
        <w:t>elamislubade ja töölubade registri andmete</w:t>
      </w:r>
      <w:r w:rsidR="007803BD" w:rsidRPr="00C61F1F">
        <w:rPr>
          <w:rFonts w:eastAsia="Calibri"/>
          <w:color w:val="auto"/>
          <w14:ligatures w14:val="none"/>
        </w:rPr>
        <w:t xml:space="preserve"> säilitamise regulatsioon, sest see asub edaspidi välismaalaste seaduse § 228 lõikes 4</w:t>
      </w:r>
      <w:r w:rsidR="007803BD" w:rsidRPr="00C61F1F">
        <w:rPr>
          <w:rFonts w:eastAsia="Calibri"/>
          <w:color w:val="auto"/>
          <w:vertAlign w:val="superscript"/>
          <w14:ligatures w14:val="none"/>
        </w:rPr>
        <w:t>4</w:t>
      </w:r>
      <w:r w:rsidR="007803BD" w:rsidRPr="00C61F1F">
        <w:rPr>
          <w:rFonts w:eastAsia="Calibri"/>
          <w:color w:val="auto"/>
          <w14:ligatures w14:val="none"/>
        </w:rPr>
        <w:t xml:space="preserve">. </w:t>
      </w:r>
      <w:r w:rsidR="007803BD" w:rsidRPr="00C61F1F">
        <w:rPr>
          <w:rFonts w:eastAsia="Calibri"/>
          <w:b/>
          <w:bCs/>
          <w:color w:val="auto"/>
          <w14:ligatures w14:val="none"/>
        </w:rPr>
        <w:t>Pu</w:t>
      </w:r>
      <w:r w:rsidRPr="00C61F1F">
        <w:rPr>
          <w:rFonts w:eastAsia="Calibri"/>
          <w:b/>
          <w:bCs/>
          <w:color w:val="auto"/>
          <w14:ligatures w14:val="none"/>
        </w:rPr>
        <w:t xml:space="preserve">nkti </w:t>
      </w:r>
      <w:r w:rsidR="00F2369B" w:rsidRPr="00C61F1F">
        <w:rPr>
          <w:rFonts w:eastAsia="Calibri"/>
          <w:b/>
          <w:bCs/>
          <w:color w:val="auto"/>
          <w14:ligatures w14:val="none"/>
        </w:rPr>
        <w:t>2</w:t>
      </w:r>
      <w:r w:rsidR="004C7684">
        <w:rPr>
          <w:rFonts w:eastAsia="Calibri"/>
          <w:b/>
          <w:bCs/>
          <w:color w:val="auto"/>
          <w14:ligatures w14:val="none"/>
        </w:rPr>
        <w:t>3</w:t>
      </w:r>
      <w:r w:rsidRPr="00C61F1F">
        <w:rPr>
          <w:rFonts w:eastAsia="Calibri"/>
          <w:color w:val="auto"/>
          <w14:ligatures w14:val="none"/>
        </w:rPr>
        <w:t xml:space="preserve"> muudatusega sätestatakse, et </w:t>
      </w:r>
      <w:r w:rsidR="009C12D4" w:rsidRPr="00C61F1F">
        <w:rPr>
          <w:color w:val="auto"/>
        </w:rPr>
        <w:t>VMS</w:t>
      </w:r>
      <w:r w:rsidR="001D2841" w:rsidRPr="00C61F1F">
        <w:rPr>
          <w:color w:val="auto"/>
        </w:rPr>
        <w:t>-i</w:t>
      </w:r>
      <w:r w:rsidR="009C12D4" w:rsidRPr="00C61F1F">
        <w:rPr>
          <w:color w:val="auto"/>
        </w:rPr>
        <w:t xml:space="preserve"> § 212</w:t>
      </w:r>
      <w:r w:rsidR="009C12D4" w:rsidRPr="00C61F1F">
        <w:rPr>
          <w:color w:val="auto"/>
          <w:vertAlign w:val="superscript"/>
        </w:rPr>
        <w:t>1</w:t>
      </w:r>
      <w:r w:rsidR="009C12D4" w:rsidRPr="00C61F1F">
        <w:rPr>
          <w:color w:val="auto"/>
        </w:rPr>
        <w:t xml:space="preserve"> kohaselt esitatud tähtajalise elamisloa taotlemiseks või Euroopa Liidu kodaniku seaduse § 23</w:t>
      </w:r>
      <w:r w:rsidR="009C12D4" w:rsidRPr="00C61F1F">
        <w:rPr>
          <w:color w:val="auto"/>
          <w:vertAlign w:val="superscript"/>
        </w:rPr>
        <w:t xml:space="preserve">1 </w:t>
      </w:r>
      <w:r w:rsidR="009C12D4" w:rsidRPr="00C61F1F">
        <w:rPr>
          <w:color w:val="auto"/>
        </w:rPr>
        <w:t xml:space="preserve">kohaselt esitatud Euroopa Liidu kodaniku perekonnaliikme tähtajalise elamisõiguse taotlemiseks nõutud andmeid ja tõendeid säilitatakse kuus kuud andmete andmekogusse kandmisest arvates. </w:t>
      </w:r>
      <w:r w:rsidR="009C12D4" w:rsidRPr="00C61F1F">
        <w:rPr>
          <w:rFonts w:eastAsia="Calibri"/>
          <w:color w:val="auto"/>
          <w14:ligatures w14:val="none"/>
        </w:rPr>
        <w:t xml:space="preserve">Muudatusega viiakse määrus nr 81 kooskõlla </w:t>
      </w:r>
      <w:r w:rsidR="009C12D4" w:rsidRPr="00C969C9">
        <w:rPr>
          <w:rFonts w:eastAsia="Calibri"/>
          <w:color w:val="auto"/>
          <w14:ligatures w14:val="none"/>
        </w:rPr>
        <w:t>seadusega.</w:t>
      </w:r>
    </w:p>
    <w:p w14:paraId="59A6B7EF" w14:textId="77777777" w:rsidR="00851CA8" w:rsidRPr="00C969C9" w:rsidRDefault="00851CA8" w:rsidP="00C24992">
      <w:pPr>
        <w:pStyle w:val="Default"/>
        <w:contextualSpacing/>
        <w:jc w:val="both"/>
        <w:rPr>
          <w:color w:val="auto"/>
        </w:rPr>
      </w:pPr>
    </w:p>
    <w:p w14:paraId="0CD8A349" w14:textId="43649B13" w:rsidR="00984461" w:rsidRPr="00F3550B" w:rsidRDefault="00984461" w:rsidP="00984461">
      <w:pPr>
        <w:pStyle w:val="Default"/>
        <w:jc w:val="both"/>
        <w:rPr>
          <w:color w:val="auto"/>
        </w:rPr>
      </w:pPr>
      <w:r w:rsidRPr="00C34805">
        <w:rPr>
          <w:b/>
          <w:bCs/>
          <w:color w:val="4472C4" w:themeColor="accent1"/>
        </w:rPr>
        <w:t xml:space="preserve">Eelnõu §-ga </w:t>
      </w:r>
      <w:r w:rsidR="00C34805" w:rsidRPr="00C34805">
        <w:rPr>
          <w:b/>
          <w:bCs/>
          <w:color w:val="4472C4" w:themeColor="accent1"/>
        </w:rPr>
        <w:t>4</w:t>
      </w:r>
      <w:r w:rsidRPr="00C34805">
        <w:t xml:space="preserve"> muudetakse</w:t>
      </w:r>
      <w:r w:rsidRPr="00C34805">
        <w:rPr>
          <w:rFonts w:cstheme="minorBidi"/>
          <w:color w:val="auto"/>
          <w:szCs w:val="22"/>
        </w:rPr>
        <w:t xml:space="preserve"> </w:t>
      </w:r>
      <w:r w:rsidRPr="00C34805">
        <w:t>määrust nr 80.</w:t>
      </w:r>
    </w:p>
    <w:p w14:paraId="6DFCE0FD" w14:textId="77777777" w:rsidR="00984461" w:rsidRPr="00777798" w:rsidRDefault="00984461" w:rsidP="00984461">
      <w:pPr>
        <w:shd w:val="clear" w:color="auto" w:fill="FFFFFF"/>
        <w:jc w:val="both"/>
      </w:pPr>
    </w:p>
    <w:p w14:paraId="331BAB59" w14:textId="354C2B79" w:rsidR="00984461" w:rsidRPr="00C969C9" w:rsidRDefault="00984461" w:rsidP="00984461">
      <w:pPr>
        <w:pStyle w:val="Default"/>
        <w:contextualSpacing/>
        <w:jc w:val="both"/>
      </w:pPr>
      <w:r w:rsidRPr="00C969C9">
        <w:rPr>
          <w:b/>
          <w:bCs/>
        </w:rPr>
        <w:t xml:space="preserve">Eelnõu § </w:t>
      </w:r>
      <w:r w:rsidR="00C34805">
        <w:rPr>
          <w:b/>
          <w:bCs/>
        </w:rPr>
        <w:t>4</w:t>
      </w:r>
      <w:r w:rsidRPr="00C969C9">
        <w:rPr>
          <w:b/>
          <w:bCs/>
        </w:rPr>
        <w:t xml:space="preserve"> punktiga 1 </w:t>
      </w:r>
      <w:r w:rsidR="00996A7E" w:rsidRPr="00C969C9">
        <w:t>täiendatakse</w:t>
      </w:r>
      <w:r w:rsidR="00243148" w:rsidRPr="00C969C9">
        <w:t xml:space="preserve"> määruse nr 80 § 8 lõikes 1</w:t>
      </w:r>
      <w:r w:rsidR="00996A7E" w:rsidRPr="00C969C9">
        <w:t xml:space="preserve"> esimest lauset peale</w:t>
      </w:r>
      <w:r w:rsidR="00243148" w:rsidRPr="00C969C9">
        <w:t xml:space="preserve"> sõna „</w:t>
      </w:r>
      <w:r w:rsidR="00996A7E" w:rsidRPr="00C969C9">
        <w:t>täidetud</w:t>
      </w:r>
      <w:r w:rsidR="00243148" w:rsidRPr="00C969C9">
        <w:t>“ sõnadega „loetavalt ja üheselt mõistetavalt“. Muudatus on tehniline ja tehakse</w:t>
      </w:r>
      <w:r w:rsidR="006946F4" w:rsidRPr="00C969C9">
        <w:t xml:space="preserve"> </w:t>
      </w:r>
      <w:r w:rsidR="00B02C1E" w:rsidRPr="00C969C9">
        <w:t xml:space="preserve">teiste VMS-i alusel antud rakendusaktidega </w:t>
      </w:r>
      <w:r w:rsidR="006946F4" w:rsidRPr="00C969C9">
        <w:t>sõnastuse ühtlustamise ning</w:t>
      </w:r>
      <w:r w:rsidR="00243148" w:rsidRPr="00C969C9">
        <w:t xml:space="preserve"> õigusselguse eesmärgil.</w:t>
      </w:r>
    </w:p>
    <w:p w14:paraId="36C68F5B" w14:textId="77777777" w:rsidR="00243148" w:rsidRPr="00C969C9" w:rsidRDefault="00243148" w:rsidP="00984461">
      <w:pPr>
        <w:pStyle w:val="Default"/>
        <w:contextualSpacing/>
        <w:jc w:val="both"/>
      </w:pPr>
    </w:p>
    <w:p w14:paraId="2A0C1A9F" w14:textId="310528FD" w:rsidR="00243148" w:rsidRPr="006946F4" w:rsidRDefault="00243148" w:rsidP="00984461">
      <w:pPr>
        <w:pStyle w:val="Default"/>
        <w:contextualSpacing/>
        <w:jc w:val="both"/>
      </w:pPr>
      <w:r w:rsidRPr="00C969C9">
        <w:rPr>
          <w:b/>
          <w:bCs/>
        </w:rPr>
        <w:t xml:space="preserve">Eelnõu § </w:t>
      </w:r>
      <w:r w:rsidR="00C34805">
        <w:rPr>
          <w:b/>
          <w:bCs/>
        </w:rPr>
        <w:t>4</w:t>
      </w:r>
      <w:r w:rsidRPr="00C969C9">
        <w:rPr>
          <w:b/>
          <w:bCs/>
        </w:rPr>
        <w:t xml:space="preserve"> punktiga </w:t>
      </w:r>
      <w:r w:rsidR="006946F4" w:rsidRPr="00C969C9">
        <w:rPr>
          <w:b/>
          <w:bCs/>
        </w:rPr>
        <w:t>2</w:t>
      </w:r>
      <w:r w:rsidRPr="00C969C9">
        <w:t xml:space="preserve"> muudetakse määruse nr 80 § 10 lõike 1 sõnastust. Kehtiva sõnastuse kohaselt </w:t>
      </w:r>
      <w:bookmarkStart w:id="17" w:name="para10lg1"/>
      <w:r w:rsidRPr="00C969C9">
        <w:t xml:space="preserve">allkirjastab </w:t>
      </w:r>
      <w:bookmarkEnd w:id="17"/>
      <w:r w:rsidR="006946F4" w:rsidRPr="00C969C9">
        <w:t xml:space="preserve">Euroopa Liidu kodaniku perekonnaliikme tähtajalise elamisõiguse </w:t>
      </w:r>
      <w:r w:rsidRPr="00C969C9">
        <w:t>t</w:t>
      </w:r>
      <w:r w:rsidRPr="00C969C9">
        <w:rPr>
          <w:color w:val="202020"/>
          <w:shd w:val="clear" w:color="auto" w:fill="FFFFFF"/>
        </w:rPr>
        <w:t xml:space="preserve">aotleja </w:t>
      </w:r>
      <w:r w:rsidR="006946F4" w:rsidRPr="00C969C9">
        <w:rPr>
          <w:color w:val="202020"/>
          <w:shd w:val="clear" w:color="auto" w:fill="FFFFFF"/>
        </w:rPr>
        <w:t>ning Euroopa Liidu kodaniku ja tema perekonnaliikme alalise elamisõiguse taotleja t</w:t>
      </w:r>
      <w:r w:rsidRPr="00C969C9">
        <w:rPr>
          <w:color w:val="202020"/>
          <w:shd w:val="clear" w:color="auto" w:fill="FFFFFF"/>
        </w:rPr>
        <w:t>aotluse iga lehekülje, millega kinnitab, et ta ei ole esitanud taotluses valeandmeid ega lisanud taotlusele võltsitud dokumente.</w:t>
      </w:r>
      <w:r w:rsidR="006946F4" w:rsidRPr="00C969C9">
        <w:rPr>
          <w:color w:val="202020"/>
          <w:shd w:val="clear" w:color="auto" w:fill="FFFFFF"/>
        </w:rPr>
        <w:t xml:space="preserve"> </w:t>
      </w:r>
      <w:r w:rsidR="00FC20C6" w:rsidRPr="00C969C9">
        <w:rPr>
          <w:color w:val="202020"/>
          <w:shd w:val="clear" w:color="auto" w:fill="FFFFFF"/>
        </w:rPr>
        <w:t>Praktikas ei ole taotluse iga lehekülje allkirjastamise nõue mõistlik, piisab kui taotleja kinnitab ühe</w:t>
      </w:r>
      <w:r w:rsidR="00D51FD9" w:rsidRPr="00C969C9">
        <w:rPr>
          <w:color w:val="202020"/>
          <w:shd w:val="clear" w:color="auto" w:fill="FFFFFF"/>
        </w:rPr>
        <w:t xml:space="preserve"> </w:t>
      </w:r>
      <w:r w:rsidR="00FC20C6" w:rsidRPr="00C969C9">
        <w:rPr>
          <w:color w:val="202020"/>
          <w:shd w:val="clear" w:color="auto" w:fill="FFFFFF"/>
        </w:rPr>
        <w:t>korra, et taotluses ei ole valeandmeid esitatud. Samuti muudab iga lehekülje allkirjastamine taotlusprotsessi taotleja jaoks a</w:t>
      </w:r>
      <w:r w:rsidR="00D51FD9" w:rsidRPr="00C969C9">
        <w:rPr>
          <w:color w:val="202020"/>
          <w:shd w:val="clear" w:color="auto" w:fill="FFFFFF"/>
        </w:rPr>
        <w:t>ega</w:t>
      </w:r>
      <w:r w:rsidR="00FC20C6" w:rsidRPr="00C969C9">
        <w:rPr>
          <w:color w:val="202020"/>
          <w:shd w:val="clear" w:color="auto" w:fill="FFFFFF"/>
        </w:rPr>
        <w:t xml:space="preserve">nõudvamaks </w:t>
      </w:r>
      <w:r w:rsidR="00C8754E" w:rsidRPr="00C969C9">
        <w:rPr>
          <w:color w:val="202020"/>
          <w:shd w:val="clear" w:color="auto" w:fill="FFFFFF"/>
        </w:rPr>
        <w:t>ja</w:t>
      </w:r>
      <w:r w:rsidR="00FC20C6" w:rsidRPr="00C969C9">
        <w:rPr>
          <w:color w:val="202020"/>
          <w:shd w:val="clear" w:color="auto" w:fill="FFFFFF"/>
        </w:rPr>
        <w:t xml:space="preserve"> bürokraatlikumaks. Elamisloa</w:t>
      </w:r>
      <w:r w:rsidR="00D51FD9" w:rsidRPr="00C969C9">
        <w:rPr>
          <w:color w:val="202020"/>
          <w:shd w:val="clear" w:color="auto" w:fill="FFFFFF"/>
        </w:rPr>
        <w:t>-</w:t>
      </w:r>
      <w:r w:rsidR="00FC20C6" w:rsidRPr="00C969C9">
        <w:rPr>
          <w:color w:val="202020"/>
          <w:shd w:val="clear" w:color="auto" w:fill="FFFFFF"/>
        </w:rPr>
        <w:t xml:space="preserve"> ja lühiajalise </w:t>
      </w:r>
      <w:r w:rsidR="00D51FD9" w:rsidRPr="00C969C9">
        <w:rPr>
          <w:color w:val="202020"/>
          <w:shd w:val="clear" w:color="auto" w:fill="FFFFFF"/>
        </w:rPr>
        <w:t xml:space="preserve">Eestis </w:t>
      </w:r>
      <w:r w:rsidR="00FC20C6" w:rsidRPr="00C969C9">
        <w:rPr>
          <w:color w:val="202020"/>
          <w:shd w:val="clear" w:color="auto" w:fill="FFFFFF"/>
        </w:rPr>
        <w:t>töötamise registreerimise menetluses on juba liigutud lahenduseni, et taotleja kinnitab taotluse allkirjastamisega valeandmete ja võltsingute puudumist</w:t>
      </w:r>
      <w:r w:rsidR="00D51FD9" w:rsidRPr="00C969C9">
        <w:rPr>
          <w:color w:val="202020"/>
          <w:shd w:val="clear" w:color="auto" w:fill="FFFFFF"/>
        </w:rPr>
        <w:t xml:space="preserve"> taotluses ja sellele lisatud dokumentidel</w:t>
      </w:r>
      <w:r w:rsidR="00FC20C6" w:rsidRPr="00C969C9">
        <w:rPr>
          <w:color w:val="202020"/>
          <w:shd w:val="clear" w:color="auto" w:fill="FFFFFF"/>
        </w:rPr>
        <w:t xml:space="preserve">. </w:t>
      </w:r>
      <w:r w:rsidR="006946F4" w:rsidRPr="00C969C9">
        <w:rPr>
          <w:color w:val="202020"/>
          <w:shd w:val="clear" w:color="auto" w:fill="FFFFFF"/>
        </w:rPr>
        <w:t>Muudatusega sätestatakse</w:t>
      </w:r>
      <w:r w:rsidR="00FC20C6" w:rsidRPr="00C969C9">
        <w:rPr>
          <w:color w:val="202020"/>
          <w:shd w:val="clear" w:color="auto" w:fill="FFFFFF"/>
        </w:rPr>
        <w:t xml:space="preserve"> ka elamisõiguse menetluses</w:t>
      </w:r>
      <w:r w:rsidR="006946F4" w:rsidRPr="00C969C9">
        <w:rPr>
          <w:color w:val="202020"/>
          <w:shd w:val="clear" w:color="auto" w:fill="FFFFFF"/>
        </w:rPr>
        <w:t xml:space="preserve">, et taotluse allkirjastamisega kinnitab taotleja, et ta ei ole esitanud taotluses valeandmeid ega lisanud taotlusele võltsitud dokumente. </w:t>
      </w:r>
      <w:r w:rsidR="00FC20C6" w:rsidRPr="00C969C9">
        <w:rPr>
          <w:color w:val="202020"/>
          <w:shd w:val="clear" w:color="auto" w:fill="FFFFFF"/>
        </w:rPr>
        <w:t xml:space="preserve">Seega ei ole edaspidi vajalik enam iga taotluse lehekülje allkirjastamine. </w:t>
      </w:r>
      <w:r w:rsidR="006946F4" w:rsidRPr="00C969C9">
        <w:rPr>
          <w:color w:val="202020"/>
          <w:shd w:val="clear" w:color="auto" w:fill="FFFFFF"/>
        </w:rPr>
        <w:t xml:space="preserve">Muudatus on tehniline ja tehakse </w:t>
      </w:r>
      <w:r w:rsidR="00D46FF8" w:rsidRPr="00C969C9">
        <w:t>VMS-i alusel antud rakendusaktide</w:t>
      </w:r>
      <w:r w:rsidR="00FC20C6" w:rsidRPr="00C969C9">
        <w:t xml:space="preserve"> </w:t>
      </w:r>
      <w:r w:rsidR="006946F4" w:rsidRPr="00C969C9">
        <w:rPr>
          <w:color w:val="202020"/>
          <w:shd w:val="clear" w:color="auto" w:fill="FFFFFF"/>
        </w:rPr>
        <w:t>sõnastuse ühtlustamise ning õigusselguse eesmärgil.</w:t>
      </w:r>
    </w:p>
    <w:p w14:paraId="3FB501BD" w14:textId="77777777" w:rsidR="00243148" w:rsidRPr="006946F4" w:rsidRDefault="00243148" w:rsidP="00984461">
      <w:pPr>
        <w:pStyle w:val="Default"/>
        <w:contextualSpacing/>
        <w:jc w:val="both"/>
      </w:pPr>
    </w:p>
    <w:p w14:paraId="7A38B386" w14:textId="1F7176C6" w:rsidR="00243148" w:rsidRPr="00C969C9" w:rsidRDefault="00243148" w:rsidP="00984461">
      <w:pPr>
        <w:pStyle w:val="Default"/>
        <w:contextualSpacing/>
        <w:jc w:val="both"/>
      </w:pPr>
      <w:r w:rsidRPr="00E20F03">
        <w:rPr>
          <w:b/>
          <w:bCs/>
        </w:rPr>
        <w:t xml:space="preserve">Eelnõu § </w:t>
      </w:r>
      <w:r w:rsidR="00C34805">
        <w:rPr>
          <w:b/>
          <w:bCs/>
        </w:rPr>
        <w:t>4</w:t>
      </w:r>
      <w:r w:rsidRPr="00E20F03">
        <w:rPr>
          <w:b/>
          <w:bCs/>
        </w:rPr>
        <w:t xml:space="preserve"> punktiga </w:t>
      </w:r>
      <w:r w:rsidR="006946F4">
        <w:rPr>
          <w:b/>
          <w:bCs/>
        </w:rPr>
        <w:t>3</w:t>
      </w:r>
      <w:r w:rsidRPr="00E20F03">
        <w:rPr>
          <w:b/>
          <w:bCs/>
        </w:rPr>
        <w:t xml:space="preserve"> </w:t>
      </w:r>
      <w:r w:rsidR="006946F4">
        <w:t>muudetakse määruse nr 80 § 11 lõike 3 sõnastust. Kehtiv</w:t>
      </w:r>
      <w:r w:rsidR="005E0AA0">
        <w:t>as</w:t>
      </w:r>
      <w:r w:rsidR="006946F4">
        <w:t xml:space="preserve"> regulatsioon</w:t>
      </w:r>
      <w:r w:rsidR="005E0AA0">
        <w:t>is</w:t>
      </w:r>
      <w:r w:rsidR="006946F4">
        <w:t xml:space="preserve"> </w:t>
      </w:r>
      <w:r w:rsidR="006946F4" w:rsidRPr="00C969C9">
        <w:t>sätesta</w:t>
      </w:r>
      <w:r w:rsidR="005E0AA0">
        <w:t>takse</w:t>
      </w:r>
      <w:r w:rsidR="006946F4" w:rsidRPr="00C969C9">
        <w:t xml:space="preserve">, et kui taotlusele lisatakse dokumendi koopia, kinnitab taotleja oma allkirjaga koopia igal andmetega leheküljel, et koopia vastab originaaldokumendile. Allkirjale lisatakse taotleja nimi ja allkirja andmise kuupäev. </w:t>
      </w:r>
      <w:r w:rsidR="00C04E2C" w:rsidRPr="00C969C9">
        <w:rPr>
          <w:color w:val="202020"/>
          <w:shd w:val="clear" w:color="auto" w:fill="FFFFFF"/>
        </w:rPr>
        <w:t>Praktikas ei ole lisadokumendi iga lehekülje allkirjastamise nõue mõistlik, piisab kui taotleja kinnitab ühe</w:t>
      </w:r>
      <w:r w:rsidR="00C8754E" w:rsidRPr="00C969C9">
        <w:rPr>
          <w:color w:val="202020"/>
          <w:shd w:val="clear" w:color="auto" w:fill="FFFFFF"/>
        </w:rPr>
        <w:t xml:space="preserve"> </w:t>
      </w:r>
      <w:r w:rsidR="00C04E2C" w:rsidRPr="00C969C9">
        <w:rPr>
          <w:color w:val="202020"/>
          <w:shd w:val="clear" w:color="auto" w:fill="FFFFFF"/>
        </w:rPr>
        <w:t>korra, et esitatud dokument vastab originaaldokumendile. Samuti muudab iga lehekülje allkirjastamine taotlusprotsessi taotleja jaoks a</w:t>
      </w:r>
      <w:r w:rsidR="00C8754E" w:rsidRPr="00C969C9">
        <w:rPr>
          <w:color w:val="202020"/>
          <w:shd w:val="clear" w:color="auto" w:fill="FFFFFF"/>
        </w:rPr>
        <w:t>eg</w:t>
      </w:r>
      <w:r w:rsidR="00C04E2C" w:rsidRPr="00C969C9">
        <w:rPr>
          <w:color w:val="202020"/>
          <w:shd w:val="clear" w:color="auto" w:fill="FFFFFF"/>
        </w:rPr>
        <w:t xml:space="preserve">anõudvamaks </w:t>
      </w:r>
      <w:r w:rsidR="00C8754E" w:rsidRPr="00C969C9">
        <w:rPr>
          <w:color w:val="202020"/>
          <w:shd w:val="clear" w:color="auto" w:fill="FFFFFF"/>
        </w:rPr>
        <w:t>ja</w:t>
      </w:r>
      <w:r w:rsidR="00C04E2C" w:rsidRPr="00C969C9">
        <w:rPr>
          <w:color w:val="202020"/>
          <w:shd w:val="clear" w:color="auto" w:fill="FFFFFF"/>
        </w:rPr>
        <w:t xml:space="preserve"> bürokraatlikumaks. Elamisloa</w:t>
      </w:r>
      <w:r w:rsidR="00C8754E" w:rsidRPr="00C969C9">
        <w:rPr>
          <w:color w:val="202020"/>
          <w:shd w:val="clear" w:color="auto" w:fill="FFFFFF"/>
        </w:rPr>
        <w:t>-</w:t>
      </w:r>
      <w:r w:rsidR="00C04E2C" w:rsidRPr="00C969C9">
        <w:rPr>
          <w:color w:val="202020"/>
          <w:shd w:val="clear" w:color="auto" w:fill="FFFFFF"/>
        </w:rPr>
        <w:t xml:space="preserve"> ja lühiajalise</w:t>
      </w:r>
      <w:r w:rsidR="00C8754E" w:rsidRPr="00C969C9">
        <w:rPr>
          <w:color w:val="202020"/>
          <w:shd w:val="clear" w:color="auto" w:fill="FFFFFF"/>
        </w:rPr>
        <w:t xml:space="preserve"> Eestis</w:t>
      </w:r>
      <w:r w:rsidR="00C04E2C" w:rsidRPr="00C969C9">
        <w:rPr>
          <w:color w:val="202020"/>
          <w:shd w:val="clear" w:color="auto" w:fill="FFFFFF"/>
        </w:rPr>
        <w:t xml:space="preserve"> töötamise registreerimise menetluses on juba liigutud lahenduseni, et taotleja kinnitab taotluse allkirjastamisega lisadokumendi vastavust originaaldokumendile. </w:t>
      </w:r>
      <w:r w:rsidR="006946F4" w:rsidRPr="00C969C9">
        <w:t xml:space="preserve">Eelnõuga kavandatava sõnastuse kohaselt kinnitab </w:t>
      </w:r>
      <w:r w:rsidR="00C04E2C" w:rsidRPr="00C969C9">
        <w:t>välismaalane ka elamisõiguse taotlemisel</w:t>
      </w:r>
      <w:r w:rsidR="006946F4" w:rsidRPr="00C969C9">
        <w:t xml:space="preserve"> taotluse allkirjastamisega, et taotlusele lisatud koopia vastab originaaldokumendile, see ei sisalda valeandmeid ja seda ei ole võltsitud. Muudatus on tehniline ja tehakse </w:t>
      </w:r>
      <w:r w:rsidR="00B02C1E" w:rsidRPr="00C969C9">
        <w:t xml:space="preserve">teiste VMS-i alusel antud rakendusaktide </w:t>
      </w:r>
      <w:r w:rsidR="006946F4" w:rsidRPr="00C969C9">
        <w:t>sõnastuse ühtlustamise ning õigusselguse eesmärgil.</w:t>
      </w:r>
    </w:p>
    <w:p w14:paraId="636F6E0E" w14:textId="77777777" w:rsidR="00243148" w:rsidRPr="00C969C9" w:rsidRDefault="00243148" w:rsidP="00984461">
      <w:pPr>
        <w:pStyle w:val="Default"/>
        <w:contextualSpacing/>
        <w:jc w:val="both"/>
      </w:pPr>
    </w:p>
    <w:p w14:paraId="7A363693" w14:textId="59E6A331" w:rsidR="00984461" w:rsidRDefault="00243148" w:rsidP="00C24992">
      <w:pPr>
        <w:pStyle w:val="Default"/>
        <w:contextualSpacing/>
        <w:jc w:val="both"/>
      </w:pPr>
      <w:r w:rsidRPr="00C969C9">
        <w:rPr>
          <w:b/>
          <w:bCs/>
        </w:rPr>
        <w:t xml:space="preserve">Eelnõu § </w:t>
      </w:r>
      <w:r w:rsidR="00C34805">
        <w:rPr>
          <w:b/>
          <w:bCs/>
        </w:rPr>
        <w:t>4</w:t>
      </w:r>
      <w:r w:rsidRPr="00C969C9">
        <w:rPr>
          <w:b/>
          <w:bCs/>
        </w:rPr>
        <w:t xml:space="preserve"> punktiga </w:t>
      </w:r>
      <w:r w:rsidR="006946F4" w:rsidRPr="00C969C9">
        <w:rPr>
          <w:b/>
          <w:bCs/>
        </w:rPr>
        <w:t>4</w:t>
      </w:r>
      <w:r w:rsidRPr="00C969C9">
        <w:rPr>
          <w:b/>
          <w:bCs/>
        </w:rPr>
        <w:t xml:space="preserve"> </w:t>
      </w:r>
      <w:r w:rsidR="00C3707D" w:rsidRPr="00C969C9">
        <w:t>täpsustatakse määruse nr 80 § 29 lõike 2 esimest lauset. Määruse nr 80 § 29 lõike 1 kohaselt võib PPA §-s 28 sätestatud 3-kuulist taotluse läbivaatamise menetlustähtaega pikendada, kui taotluses esitatud andmete, sellele lisatud dokumentide õigsuse ja taotleja seaduses sätestatud tingimustele vastavuse kontrollimine kestab taotluse läbivaatamiseks sätestatud tähtajast kauem. Sama paragrahvi lõike 2 esimese lause kohaselt ei tohi taotluse läbivaatamise tähtaja igakordsel pikendamisel uus tähtaeg ületada esialgset määruses sätestatud tähtaega. Seega võimaldab kehtiv määrus tähtaega</w:t>
      </w:r>
      <w:r w:rsidR="007115B3" w:rsidRPr="00C969C9">
        <w:t xml:space="preserve"> iga</w:t>
      </w:r>
      <w:r w:rsidR="00297F60">
        <w:t xml:space="preserve"> </w:t>
      </w:r>
      <w:r w:rsidR="007115B3" w:rsidRPr="00C969C9">
        <w:t>kord</w:t>
      </w:r>
      <w:r w:rsidR="00C3707D" w:rsidRPr="00C969C9">
        <w:t xml:space="preserve"> pikendada </w:t>
      </w:r>
      <w:r w:rsidR="00C3707D" w:rsidRPr="00C969C9">
        <w:lastRenderedPageBreak/>
        <w:t>maksimaalselt kolme kuuni</w:t>
      </w:r>
      <w:r w:rsidR="00297F60">
        <w:t>,</w:t>
      </w:r>
      <w:r w:rsidR="007115B3" w:rsidRPr="00C969C9">
        <w:t xml:space="preserve"> sätestamata kogu menetluse maksimaalset tähtaeg</w:t>
      </w:r>
      <w:r w:rsidR="00297F60">
        <w:t>a</w:t>
      </w:r>
      <w:r w:rsidR="00C3707D" w:rsidRPr="00C969C9">
        <w:t xml:space="preserve">. </w:t>
      </w:r>
      <w:r w:rsidR="007115B3" w:rsidRPr="00C969C9">
        <w:t>Direktiivi 2004/38/EÜ artikli 10 lõike 1 kohaselt tuleb Euroopa Liidu kodanike pereliikmete elamisõigust tõendav dokument anda välja hiljemalt kuue kuu jooksul alates taotluse esitamise kuupäevast. Siseministri 18.</w:t>
      </w:r>
      <w:r w:rsidR="00C8754E" w:rsidRPr="00C969C9">
        <w:t xml:space="preserve"> detsembri 20</w:t>
      </w:r>
      <w:r w:rsidR="007115B3" w:rsidRPr="00C969C9">
        <w:t>15</w:t>
      </w:r>
      <w:r w:rsidR="00C8754E" w:rsidRPr="00C969C9">
        <w:t>. aasta</w:t>
      </w:r>
      <w:r w:rsidR="007115B3" w:rsidRPr="00C969C9">
        <w:t xml:space="preserve"> määruse nr 77</w:t>
      </w:r>
      <w:r w:rsidR="00C8754E" w:rsidRPr="00C969C9">
        <w:t xml:space="preserve"> „Isikutunnistuse, elamisloakaardi, digitaalse isikutunnistuse, Eesti kodaniku passi, meremehe teenistusraamatu, välismaalase passi, ajutise reisidokumendi, pagulase reisidokumendi või meresõidutunnistuse väljaandmise taotlemisel esitatavate tõendite ja andmete loetelu, väljastamise kord ning väljaandmise tähtajad“ § 34 lõike 1 </w:t>
      </w:r>
      <w:r w:rsidR="007115B3" w:rsidRPr="00C969C9">
        <w:t>kohaselt trükitakse elamisloakaart 30 päeva jooksul</w:t>
      </w:r>
      <w:r w:rsidR="00C8754E" w:rsidRPr="00C969C9">
        <w:t xml:space="preserve"> taotluse menetlusse võtmisest</w:t>
      </w:r>
      <w:r w:rsidR="007115B3" w:rsidRPr="00C969C9">
        <w:t xml:space="preserve">. Eelnevast lähtuvalt on direktiivis sätestatud tähtajast tulenevalt vaja, et PPA teeks otsuse elamisõiguse suhtes maksimaalselt viie kuu jooksul taotluse esitamise päevast arvates. </w:t>
      </w:r>
      <w:r w:rsidR="00C3707D" w:rsidRPr="00C969C9">
        <w:t>Muudatusega</w:t>
      </w:r>
      <w:r w:rsidR="00B01E1C" w:rsidRPr="00C969C9">
        <w:t xml:space="preserve"> viiakse elamisõiguse tähtaja sätted kooskõlla direktiiviga</w:t>
      </w:r>
      <w:r w:rsidR="002738F2">
        <w:t>,</w:t>
      </w:r>
      <w:r w:rsidR="00C3707D" w:rsidRPr="00C969C9">
        <w:t xml:space="preserve"> täpsusta</w:t>
      </w:r>
      <w:r w:rsidR="00B01E1C" w:rsidRPr="00C969C9">
        <w:t>des</w:t>
      </w:r>
      <w:r w:rsidR="00C3707D" w:rsidRPr="00C969C9">
        <w:t xml:space="preserve">, et </w:t>
      </w:r>
      <w:r w:rsidR="00B46D38" w:rsidRPr="00C969C9">
        <w:t xml:space="preserve">taotluse läbivaatamise menetlustähtaja pikendamisel ei tohi kogu menetlusaeg kokku ületada </w:t>
      </w:r>
      <w:r w:rsidR="007115B3" w:rsidRPr="00C969C9">
        <w:t>viit</w:t>
      </w:r>
      <w:r w:rsidR="00B46D38" w:rsidRPr="00C969C9">
        <w:t xml:space="preserve"> kuud.</w:t>
      </w:r>
    </w:p>
    <w:p w14:paraId="608A665E" w14:textId="77777777" w:rsidR="00C3707D" w:rsidRDefault="00C3707D" w:rsidP="00C24992">
      <w:pPr>
        <w:pStyle w:val="Default"/>
        <w:contextualSpacing/>
        <w:jc w:val="both"/>
      </w:pPr>
    </w:p>
    <w:p w14:paraId="2E56EF62" w14:textId="17404BDB" w:rsidR="0097719C" w:rsidRDefault="00C24992" w:rsidP="00A1058F">
      <w:pPr>
        <w:pStyle w:val="Default"/>
        <w:jc w:val="both"/>
        <w:rPr>
          <w:bCs/>
        </w:rPr>
      </w:pPr>
      <w:r w:rsidRPr="00A66A2F">
        <w:rPr>
          <w:b/>
          <w:bCs/>
          <w:color w:val="4472C4" w:themeColor="accent1"/>
        </w:rPr>
        <w:t xml:space="preserve">Eelnõu §-ga </w:t>
      </w:r>
      <w:r w:rsidR="00C34805">
        <w:rPr>
          <w:b/>
          <w:bCs/>
          <w:color w:val="4472C4" w:themeColor="accent1"/>
        </w:rPr>
        <w:t>5</w:t>
      </w:r>
      <w:r>
        <w:t xml:space="preserve"> </w:t>
      </w:r>
      <w:r w:rsidR="00093958" w:rsidRPr="00A1058F">
        <w:t>muudetakse</w:t>
      </w:r>
      <w:r w:rsidR="00093958" w:rsidRPr="00A1058F">
        <w:rPr>
          <w:rFonts w:cstheme="minorBidi"/>
          <w:color w:val="auto"/>
          <w:szCs w:val="22"/>
        </w:rPr>
        <w:t xml:space="preserve"> </w:t>
      </w:r>
      <w:r w:rsidR="00093958" w:rsidRPr="00843419">
        <w:t>määrus</w:t>
      </w:r>
      <w:r w:rsidR="000A2A81">
        <w:t>e</w:t>
      </w:r>
      <w:r w:rsidR="00093958" w:rsidRPr="00843419">
        <w:t xml:space="preserve"> nr 2</w:t>
      </w:r>
      <w:r w:rsidR="000A2A81">
        <w:t xml:space="preserve"> </w:t>
      </w:r>
      <w:r w:rsidR="00372FE0">
        <w:t>§</w:t>
      </w:r>
      <w:r w:rsidR="00002FCC">
        <w:t> </w:t>
      </w:r>
      <w:r w:rsidR="00372FE0">
        <w:t>3 lõi</w:t>
      </w:r>
      <w:r w:rsidR="00A00370">
        <w:t>g</w:t>
      </w:r>
      <w:r w:rsidR="0097719C">
        <w:t>e</w:t>
      </w:r>
      <w:r w:rsidR="00A00370">
        <w:t>t</w:t>
      </w:r>
      <w:r w:rsidR="00372FE0">
        <w:t xml:space="preserve"> 1</w:t>
      </w:r>
      <w:r w:rsidR="00A00370">
        <w:t>.</w:t>
      </w:r>
      <w:r w:rsidR="00372FE0">
        <w:t xml:space="preserve"> </w:t>
      </w:r>
      <w:r w:rsidR="00A1058F" w:rsidRPr="00A1058F">
        <w:rPr>
          <w:bCs/>
        </w:rPr>
        <w:t xml:space="preserve">Muudatus on seotud </w:t>
      </w:r>
      <w:r w:rsidR="00A1058F">
        <w:rPr>
          <w:bCs/>
        </w:rPr>
        <w:t>v</w:t>
      </w:r>
      <w:r w:rsidR="00A1058F" w:rsidRPr="00A1058F">
        <w:rPr>
          <w:bCs/>
        </w:rPr>
        <w:t>älismaalaste seaduse muutmise seaduse</w:t>
      </w:r>
      <w:r w:rsidR="00A1058F">
        <w:rPr>
          <w:bCs/>
        </w:rPr>
        <w:t xml:space="preserve"> </w:t>
      </w:r>
      <w:r w:rsidR="00A1058F" w:rsidRPr="00A1058F">
        <w:rPr>
          <w:bCs/>
        </w:rPr>
        <w:t xml:space="preserve">(Euroopa Liidu sinine kaart) </w:t>
      </w:r>
      <w:r w:rsidR="00A1058F">
        <w:rPr>
          <w:bCs/>
        </w:rPr>
        <w:t>e</w:t>
      </w:r>
      <w:r w:rsidR="00A1058F" w:rsidRPr="00A1058F">
        <w:rPr>
          <w:bCs/>
        </w:rPr>
        <w:t>elnõu</w:t>
      </w:r>
      <w:r w:rsidR="00A1058F">
        <w:rPr>
          <w:bCs/>
        </w:rPr>
        <w:t>ga</w:t>
      </w:r>
      <w:r w:rsidR="00A1058F">
        <w:rPr>
          <w:rStyle w:val="Allmrkuseviide"/>
          <w:bCs/>
        </w:rPr>
        <w:footnoteReference w:id="4"/>
      </w:r>
      <w:r w:rsidR="00A1058F">
        <w:rPr>
          <w:bCs/>
        </w:rPr>
        <w:t xml:space="preserve">, millega muu hulgas </w:t>
      </w:r>
      <w:r w:rsidR="00A1058F" w:rsidRPr="00A1058F">
        <w:rPr>
          <w:bCs/>
        </w:rPr>
        <w:t>täpsustat</w:t>
      </w:r>
      <w:r w:rsidR="00A1058F">
        <w:rPr>
          <w:bCs/>
        </w:rPr>
        <w:t>i</w:t>
      </w:r>
      <w:r w:rsidR="00A1058F" w:rsidRPr="00A1058F">
        <w:rPr>
          <w:bCs/>
        </w:rPr>
        <w:t xml:space="preserve"> </w:t>
      </w:r>
      <w:r w:rsidR="00002FCC">
        <w:rPr>
          <w:bCs/>
        </w:rPr>
        <w:t>VMS</w:t>
      </w:r>
      <w:r w:rsidR="001C2DF1">
        <w:rPr>
          <w:bCs/>
        </w:rPr>
        <w:noBreakHyphen/>
      </w:r>
      <w:proofErr w:type="spellStart"/>
      <w:r w:rsidR="00002FCC">
        <w:rPr>
          <w:bCs/>
        </w:rPr>
        <w:t>is</w:t>
      </w:r>
      <w:proofErr w:type="spellEnd"/>
      <w:r w:rsidR="00A1058F">
        <w:rPr>
          <w:bCs/>
        </w:rPr>
        <w:t xml:space="preserve"> </w:t>
      </w:r>
      <w:r w:rsidR="00A1058F" w:rsidRPr="00A1058F">
        <w:rPr>
          <w:bCs/>
        </w:rPr>
        <w:t xml:space="preserve">kasvuettevõtte määratlust. </w:t>
      </w:r>
      <w:r w:rsidR="00A1058F">
        <w:rPr>
          <w:bCs/>
        </w:rPr>
        <w:t xml:space="preserve">Enne muudatuse jõustumist võis </w:t>
      </w:r>
      <w:r w:rsidR="00A1058F" w:rsidRPr="00A1058F">
        <w:rPr>
          <w:bCs/>
        </w:rPr>
        <w:t xml:space="preserve">kasvuettevõte VMS-i tähenduses </w:t>
      </w:r>
      <w:r w:rsidR="00A1058F">
        <w:rPr>
          <w:bCs/>
        </w:rPr>
        <w:t xml:space="preserve">olla </w:t>
      </w:r>
      <w:r w:rsidR="00A1058F" w:rsidRPr="00A1058F">
        <w:rPr>
          <w:bCs/>
        </w:rPr>
        <w:t xml:space="preserve">üksnes </w:t>
      </w:r>
      <w:r w:rsidR="00A1058F">
        <w:rPr>
          <w:bCs/>
        </w:rPr>
        <w:t>VMS</w:t>
      </w:r>
      <w:r w:rsidR="001D2841">
        <w:rPr>
          <w:bCs/>
        </w:rPr>
        <w:t>-i</w:t>
      </w:r>
      <w:r w:rsidR="00A1058F">
        <w:rPr>
          <w:bCs/>
        </w:rPr>
        <w:t xml:space="preserve"> </w:t>
      </w:r>
      <w:r w:rsidR="00A1058F" w:rsidRPr="00A1058F">
        <w:rPr>
          <w:bCs/>
        </w:rPr>
        <w:t>§ 106</w:t>
      </w:r>
      <w:r w:rsidR="00A1058F" w:rsidRPr="00A1058F">
        <w:rPr>
          <w:bCs/>
          <w:vertAlign w:val="superscript"/>
        </w:rPr>
        <w:t>3</w:t>
      </w:r>
      <w:r w:rsidR="00A1058F" w:rsidRPr="00A1058F">
        <w:rPr>
          <w:bCs/>
        </w:rPr>
        <w:t xml:space="preserve"> lõike 1 tingimustele vastav</w:t>
      </w:r>
      <w:r w:rsidR="00A1058F" w:rsidRPr="00232D0E">
        <w:rPr>
          <w:bCs/>
        </w:rPr>
        <w:t xml:space="preserve"> Eestis registreeritud äriühing. Muudatuse tulemusel võib kasvuettevõte olla ka välismaa äriühingu </w:t>
      </w:r>
      <w:r w:rsidR="00A1058F" w:rsidRPr="00C969C9">
        <w:rPr>
          <w:bCs/>
        </w:rPr>
        <w:t>Eestis registreeritud filiaal. Kõnesoleva eelnõuga viiakse määrus</w:t>
      </w:r>
      <w:r w:rsidR="00002FCC" w:rsidRPr="00C969C9">
        <w:rPr>
          <w:bCs/>
        </w:rPr>
        <w:t xml:space="preserve"> nr 2</w:t>
      </w:r>
      <w:r w:rsidR="00A1058F" w:rsidRPr="00C969C9">
        <w:rPr>
          <w:bCs/>
        </w:rPr>
        <w:t xml:space="preserve"> kooskõlla kehtiva seadusega.</w:t>
      </w:r>
      <w:r w:rsidR="0097719C" w:rsidRPr="00C969C9">
        <w:rPr>
          <w:bCs/>
        </w:rPr>
        <w:t xml:space="preserve"> Ühtlasi muudetakse sätet õigusselguse eesmärgil. Haldusorgan hindab äriühingu või välismaa äriühingu Eestis registreeritud filiaali vastavust kasvuettevõtte määratlusele lühiajalise</w:t>
      </w:r>
      <w:r w:rsidR="00985F52" w:rsidRPr="00C969C9">
        <w:rPr>
          <w:bCs/>
        </w:rPr>
        <w:t xml:space="preserve"> Eestis</w:t>
      </w:r>
      <w:r w:rsidR="0097719C" w:rsidRPr="00C969C9">
        <w:rPr>
          <w:bCs/>
        </w:rPr>
        <w:t xml:space="preserve"> töötamise registreerimise menetluses. Kui välismaalane taotleb viisat töötamiseks kasvuettevõttes, peab tema lühiajaline Eestis töötamine olema eelnevalt registreeritud PPA juures.</w:t>
      </w:r>
    </w:p>
    <w:p w14:paraId="1127BDE6" w14:textId="77777777" w:rsidR="00F3550B" w:rsidRDefault="00F3550B" w:rsidP="00A1058F">
      <w:pPr>
        <w:pStyle w:val="Default"/>
        <w:jc w:val="both"/>
        <w:rPr>
          <w:bCs/>
        </w:rPr>
      </w:pPr>
    </w:p>
    <w:p w14:paraId="372430B8" w14:textId="4ABD4FED" w:rsidR="007A5EB2" w:rsidRPr="00F3550B" w:rsidRDefault="007A5EB2" w:rsidP="007A5EB2">
      <w:pPr>
        <w:pStyle w:val="Default"/>
        <w:jc w:val="both"/>
        <w:rPr>
          <w:color w:val="auto"/>
        </w:rPr>
      </w:pPr>
      <w:r w:rsidRPr="00A66A2F">
        <w:rPr>
          <w:b/>
          <w:bCs/>
          <w:color w:val="4472C4" w:themeColor="accent1"/>
        </w:rPr>
        <w:t xml:space="preserve">Eelnõu §-ga </w:t>
      </w:r>
      <w:r w:rsidR="00C34805">
        <w:rPr>
          <w:b/>
          <w:bCs/>
          <w:color w:val="4472C4" w:themeColor="accent1"/>
        </w:rPr>
        <w:t>6</w:t>
      </w:r>
      <w:r w:rsidRPr="00A1058F">
        <w:t xml:space="preserve"> muudetakse</w:t>
      </w:r>
      <w:r w:rsidRPr="00A1058F">
        <w:rPr>
          <w:rFonts w:cstheme="minorBidi"/>
          <w:color w:val="auto"/>
          <w:szCs w:val="22"/>
        </w:rPr>
        <w:t xml:space="preserve"> </w:t>
      </w:r>
      <w:r w:rsidRPr="00843419">
        <w:t>määrus</w:t>
      </w:r>
      <w:r w:rsidRPr="00A1058F">
        <w:t>t</w:t>
      </w:r>
      <w:r w:rsidRPr="00843419">
        <w:t xml:space="preserve"> nr </w:t>
      </w:r>
      <w:r>
        <w:t>6.</w:t>
      </w:r>
    </w:p>
    <w:p w14:paraId="08FC5276" w14:textId="77777777" w:rsidR="007A5EB2" w:rsidRDefault="007A5EB2" w:rsidP="00A1058F">
      <w:pPr>
        <w:pStyle w:val="Default"/>
        <w:jc w:val="both"/>
        <w:rPr>
          <w:bCs/>
        </w:rPr>
      </w:pPr>
    </w:p>
    <w:p w14:paraId="25EA54EB" w14:textId="621EFEF2" w:rsidR="0060428E" w:rsidRPr="003A258F" w:rsidRDefault="0060428E" w:rsidP="00A1058F">
      <w:pPr>
        <w:pStyle w:val="Default"/>
        <w:jc w:val="both"/>
        <w:rPr>
          <w:b/>
          <w:bCs/>
          <w:color w:val="auto"/>
        </w:rPr>
      </w:pPr>
      <w:r w:rsidRPr="003A258F">
        <w:rPr>
          <w:b/>
          <w:bCs/>
          <w:color w:val="auto"/>
        </w:rPr>
        <w:t xml:space="preserve">Eelnõu § </w:t>
      </w:r>
      <w:r w:rsidR="00C34805">
        <w:rPr>
          <w:b/>
          <w:bCs/>
          <w:color w:val="auto"/>
        </w:rPr>
        <w:t>6</w:t>
      </w:r>
      <w:r w:rsidRPr="003A258F">
        <w:rPr>
          <w:b/>
          <w:bCs/>
          <w:color w:val="auto"/>
        </w:rPr>
        <w:t xml:space="preserve"> punktiga 1</w:t>
      </w:r>
      <w:r w:rsidRPr="003A258F">
        <w:rPr>
          <w:color w:val="auto"/>
        </w:rPr>
        <w:t xml:space="preserve"> täiendatakse määruse nr 6 § 6 lõiget 1 punktiga 9</w:t>
      </w:r>
      <w:r w:rsidRPr="003A258F">
        <w:rPr>
          <w:color w:val="auto"/>
          <w:vertAlign w:val="superscript"/>
        </w:rPr>
        <w:t>1</w:t>
      </w:r>
      <w:r w:rsidRPr="003A258F">
        <w:rPr>
          <w:color w:val="auto"/>
        </w:rPr>
        <w:t>, millega lisatakse migratsioonijärelevalve andmekogu andmete loetellu välismaalase foto või näokujutis. Muudatus on seotud VMS-i § 297</w:t>
      </w:r>
      <w:r w:rsidRPr="003A258F">
        <w:rPr>
          <w:color w:val="auto"/>
          <w:vertAlign w:val="superscript"/>
        </w:rPr>
        <w:t>1</w:t>
      </w:r>
      <w:r w:rsidRPr="003A258F">
        <w:rPr>
          <w:color w:val="auto"/>
        </w:rPr>
        <w:t xml:space="preserve"> lõike 6 muutmisega, mille kohaselt kantakse migratsioonijärelevalve andmekogusse välismaalase </w:t>
      </w:r>
      <w:proofErr w:type="spellStart"/>
      <w:r w:rsidRPr="003A258F">
        <w:rPr>
          <w:color w:val="auto"/>
        </w:rPr>
        <w:t>biomeetrilised</w:t>
      </w:r>
      <w:proofErr w:type="spellEnd"/>
      <w:r w:rsidRPr="003A258F">
        <w:rPr>
          <w:color w:val="auto"/>
        </w:rPr>
        <w:t xml:space="preserve"> andmed või andmed </w:t>
      </w:r>
      <w:proofErr w:type="spellStart"/>
      <w:r w:rsidRPr="003A258F">
        <w:rPr>
          <w:color w:val="auto"/>
        </w:rPr>
        <w:t>biomeetriliste</w:t>
      </w:r>
      <w:proofErr w:type="spellEnd"/>
      <w:r w:rsidRPr="003A258F">
        <w:rPr>
          <w:color w:val="auto"/>
        </w:rPr>
        <w:t xml:space="preserve"> andmete võtmise võimatuse kohta. VMS-i § 272 lõike 2 kohaselt on VMS-i tähenduses </w:t>
      </w:r>
      <w:proofErr w:type="spellStart"/>
      <w:r w:rsidRPr="003A258F">
        <w:rPr>
          <w:color w:val="auto"/>
        </w:rPr>
        <w:t>biomeetrilised</w:t>
      </w:r>
      <w:proofErr w:type="spellEnd"/>
      <w:r w:rsidRPr="003A258F">
        <w:rPr>
          <w:color w:val="auto"/>
        </w:rPr>
        <w:t xml:space="preserve"> andmed näokujutis, sõrmejäljekujutised, allkiri või allkirjakujutis ja silmaiirisekujutised. Kuna tehniliselt on praegu võimalik migratsioonijärelevalve andmekogus</w:t>
      </w:r>
      <w:r w:rsidR="000413B3" w:rsidRPr="003A258F">
        <w:rPr>
          <w:color w:val="auto"/>
        </w:rPr>
        <w:t xml:space="preserve"> töödelda vaid fotot ja näokujutist, siis </w:t>
      </w:r>
      <w:r w:rsidR="004424A9" w:rsidRPr="003A258F">
        <w:rPr>
          <w:color w:val="auto"/>
        </w:rPr>
        <w:t xml:space="preserve">puudutab </w:t>
      </w:r>
      <w:r w:rsidR="000413B3" w:rsidRPr="003A258F">
        <w:rPr>
          <w:color w:val="auto"/>
        </w:rPr>
        <w:t>määruse nr 6 täiendus üksnes välismaalase foto või näokujutise kandmist andmekogusse</w:t>
      </w:r>
      <w:r w:rsidRPr="003A258F">
        <w:rPr>
          <w:color w:val="auto"/>
        </w:rPr>
        <w:t>.</w:t>
      </w:r>
    </w:p>
    <w:p w14:paraId="09D5868F" w14:textId="77777777" w:rsidR="0060428E" w:rsidRPr="00C61F1F" w:rsidRDefault="0060428E" w:rsidP="00A1058F">
      <w:pPr>
        <w:pStyle w:val="Default"/>
        <w:jc w:val="both"/>
        <w:rPr>
          <w:b/>
          <w:bCs/>
          <w:color w:val="auto"/>
        </w:rPr>
      </w:pPr>
    </w:p>
    <w:p w14:paraId="5BB03C40" w14:textId="38F77434" w:rsidR="001D37BF" w:rsidRPr="00C61F1F" w:rsidRDefault="001D37BF" w:rsidP="00A1058F">
      <w:pPr>
        <w:pStyle w:val="Default"/>
        <w:jc w:val="both"/>
        <w:rPr>
          <w:bCs/>
          <w:color w:val="auto"/>
        </w:rPr>
      </w:pPr>
      <w:bookmarkStart w:id="18" w:name="_Hlk187840446"/>
      <w:r w:rsidRPr="00C61F1F">
        <w:rPr>
          <w:b/>
          <w:bCs/>
          <w:color w:val="auto"/>
        </w:rPr>
        <w:t xml:space="preserve">Eelnõu § </w:t>
      </w:r>
      <w:r w:rsidR="00C34805">
        <w:rPr>
          <w:b/>
          <w:bCs/>
          <w:color w:val="auto"/>
        </w:rPr>
        <w:t>6</w:t>
      </w:r>
      <w:r w:rsidR="007A5EB2" w:rsidRPr="00C61F1F">
        <w:rPr>
          <w:b/>
          <w:bCs/>
          <w:color w:val="auto"/>
        </w:rPr>
        <w:t xml:space="preserve"> punktiga </w:t>
      </w:r>
      <w:r w:rsidR="0060428E" w:rsidRPr="00C61F1F">
        <w:rPr>
          <w:b/>
          <w:bCs/>
          <w:color w:val="auto"/>
        </w:rPr>
        <w:t>2</w:t>
      </w:r>
      <w:r w:rsidRPr="00C61F1F">
        <w:rPr>
          <w:color w:val="auto"/>
        </w:rPr>
        <w:t xml:space="preserve"> täiendatakse määruse nr 6 § 11 lõiget 1 punkti</w:t>
      </w:r>
      <w:r w:rsidR="00A36C43" w:rsidRPr="00C61F1F">
        <w:rPr>
          <w:color w:val="auto"/>
        </w:rPr>
        <w:t>de</w:t>
      </w:r>
      <w:r w:rsidRPr="00C61F1F">
        <w:rPr>
          <w:color w:val="auto"/>
        </w:rPr>
        <w:t>ga 2</w:t>
      </w:r>
      <w:r w:rsidR="00A36C43" w:rsidRPr="00C61F1F">
        <w:rPr>
          <w:color w:val="auto"/>
          <w:vertAlign w:val="superscript"/>
        </w:rPr>
        <w:t>1</w:t>
      </w:r>
      <w:r w:rsidR="00A36C43" w:rsidRPr="00C61F1F">
        <w:rPr>
          <w:color w:val="auto"/>
        </w:rPr>
        <w:t>–</w:t>
      </w:r>
      <w:r w:rsidRPr="00C61F1F">
        <w:rPr>
          <w:color w:val="auto"/>
        </w:rPr>
        <w:t>2</w:t>
      </w:r>
      <w:r w:rsidR="00A36C43" w:rsidRPr="00C61F1F">
        <w:rPr>
          <w:color w:val="auto"/>
          <w:vertAlign w:val="superscript"/>
        </w:rPr>
        <w:t>3</w:t>
      </w:r>
      <w:r w:rsidRPr="00C61F1F">
        <w:rPr>
          <w:color w:val="auto"/>
        </w:rPr>
        <w:t>, millega</w:t>
      </w:r>
      <w:bookmarkEnd w:id="18"/>
      <w:r w:rsidRPr="00C61F1F">
        <w:rPr>
          <w:color w:val="auto"/>
        </w:rPr>
        <w:t xml:space="preserve"> lisatakse migratsioonijärelevalve andmekogu põhimäärusesse andmeandjana</w:t>
      </w:r>
      <w:r w:rsidR="00A36C43" w:rsidRPr="00C61F1F">
        <w:rPr>
          <w:color w:val="auto"/>
        </w:rPr>
        <w:t xml:space="preserve"> automaatse </w:t>
      </w:r>
      <w:proofErr w:type="spellStart"/>
      <w:r w:rsidR="00A36C43" w:rsidRPr="00C61F1F">
        <w:rPr>
          <w:color w:val="auto"/>
        </w:rPr>
        <w:t>biomeetrilise</w:t>
      </w:r>
      <w:proofErr w:type="spellEnd"/>
      <w:r w:rsidR="00A36C43" w:rsidRPr="00C61F1F">
        <w:rPr>
          <w:color w:val="auto"/>
        </w:rPr>
        <w:t xml:space="preserve"> isikutuvastuse süsteemi andmekogu,</w:t>
      </w:r>
      <w:r w:rsidRPr="00C61F1F">
        <w:rPr>
          <w:color w:val="auto"/>
        </w:rPr>
        <w:t xml:space="preserve"> karistusregister</w:t>
      </w:r>
      <w:r w:rsidR="00A36C43" w:rsidRPr="00C61F1F">
        <w:rPr>
          <w:color w:val="auto"/>
        </w:rPr>
        <w:t xml:space="preserve"> ja majandustegevuse register</w:t>
      </w:r>
      <w:r w:rsidRPr="00C61F1F">
        <w:rPr>
          <w:color w:val="auto"/>
        </w:rPr>
        <w:t xml:space="preserve">. </w:t>
      </w:r>
      <w:r w:rsidR="00A36C43" w:rsidRPr="00C61F1F">
        <w:rPr>
          <w:color w:val="auto"/>
        </w:rPr>
        <w:t>Kõigi nimetatud andmekogude</w:t>
      </w:r>
      <w:r w:rsidRPr="00C61F1F">
        <w:rPr>
          <w:color w:val="auto"/>
        </w:rPr>
        <w:t xml:space="preserve"> andmevahetus migratsioonijärelevalve andmekoguga on automaatne. </w:t>
      </w:r>
      <w:r w:rsidR="00A36C43" w:rsidRPr="00C61F1F">
        <w:rPr>
          <w:color w:val="auto"/>
        </w:rPr>
        <w:t xml:space="preserve">Automaatse </w:t>
      </w:r>
      <w:proofErr w:type="spellStart"/>
      <w:r w:rsidR="00A36C43" w:rsidRPr="00C61F1F">
        <w:rPr>
          <w:color w:val="auto"/>
        </w:rPr>
        <w:t>biomeetrilise</w:t>
      </w:r>
      <w:proofErr w:type="spellEnd"/>
      <w:r w:rsidR="00A36C43" w:rsidRPr="00C61F1F">
        <w:rPr>
          <w:color w:val="auto"/>
        </w:rPr>
        <w:t xml:space="preserve"> isikutuvastuse süsteemi andmekogust saadakse välismaalase </w:t>
      </w:r>
      <w:proofErr w:type="spellStart"/>
      <w:r w:rsidR="00A36C43" w:rsidRPr="00C61F1F">
        <w:rPr>
          <w:color w:val="auto"/>
        </w:rPr>
        <w:t>biomeetrilisi</w:t>
      </w:r>
      <w:proofErr w:type="spellEnd"/>
      <w:r w:rsidR="00A36C43" w:rsidRPr="00C61F1F">
        <w:rPr>
          <w:color w:val="auto"/>
        </w:rPr>
        <w:t xml:space="preserve"> andmeid tema isiku tuvastamise või isikusamasuse kontrollimise eesmärgil. </w:t>
      </w:r>
      <w:r w:rsidRPr="00C61F1F">
        <w:rPr>
          <w:color w:val="auto"/>
        </w:rPr>
        <w:t xml:space="preserve">Karistusregistrist kontrollitakse riskiprofiili põhiselt </w:t>
      </w:r>
      <w:r w:rsidRPr="00C61F1F">
        <w:rPr>
          <w:rFonts w:eastAsia="Times New Roman"/>
          <w:color w:val="auto"/>
          <w:lang w:eastAsia="et-EE"/>
          <w14:ligatures w14:val="none"/>
        </w:rPr>
        <w:t xml:space="preserve">välismaalase ja välismaalase </w:t>
      </w:r>
      <w:proofErr w:type="spellStart"/>
      <w:r w:rsidRPr="00C61F1F">
        <w:rPr>
          <w:rFonts w:eastAsia="Times New Roman"/>
          <w:color w:val="auto"/>
          <w:lang w:eastAsia="et-EE"/>
          <w14:ligatures w14:val="none"/>
        </w:rPr>
        <w:t>kutsuja</w:t>
      </w:r>
      <w:proofErr w:type="spellEnd"/>
      <w:r w:rsidRPr="00C61F1F">
        <w:rPr>
          <w:rFonts w:eastAsia="Times New Roman"/>
          <w:color w:val="auto"/>
          <w:lang w:eastAsia="et-EE"/>
          <w14:ligatures w14:val="none"/>
        </w:rPr>
        <w:t xml:space="preserve"> või muu isiku, kelle juurde välismaalane tuleb, kehtivaid karistusandmeid.</w:t>
      </w:r>
      <w:r w:rsidRPr="00A64585">
        <w:t xml:space="preserve"> </w:t>
      </w:r>
      <w:r w:rsidR="00A64585" w:rsidRPr="00197C24">
        <w:t>Karistusregistri arhiivist andmeid ei nõuta ega kontrollita.</w:t>
      </w:r>
      <w:r w:rsidR="00A64585">
        <w:rPr>
          <w:bCs/>
        </w:rPr>
        <w:t xml:space="preserve"> </w:t>
      </w:r>
      <w:r w:rsidR="00A36C43" w:rsidRPr="00C61F1F">
        <w:rPr>
          <w:color w:val="auto"/>
        </w:rPr>
        <w:t>Majandustegevuse registrist saadakse tegevusloa ja majandustegevuse teatise andmeid. Täpsemalt teostatakse päringuid</w:t>
      </w:r>
      <w:r w:rsidR="00EA2350">
        <w:rPr>
          <w:color w:val="auto"/>
        </w:rPr>
        <w:t xml:space="preserve"> selleks, et saada</w:t>
      </w:r>
      <w:r w:rsidR="00A36C43" w:rsidRPr="00C61F1F">
        <w:rPr>
          <w:color w:val="auto"/>
        </w:rPr>
        <w:t xml:space="preserve"> </w:t>
      </w:r>
      <w:r w:rsidR="00EA2350">
        <w:rPr>
          <w:color w:val="auto"/>
        </w:rPr>
        <w:t>teavet</w:t>
      </w:r>
      <w:r w:rsidR="00A36C43" w:rsidRPr="00C61F1F">
        <w:rPr>
          <w:color w:val="auto"/>
        </w:rPr>
        <w:t xml:space="preserve"> tööandja tegevuslubade ja </w:t>
      </w:r>
      <w:r w:rsidR="00EA2350">
        <w:rPr>
          <w:color w:val="auto"/>
        </w:rPr>
        <w:t>-</w:t>
      </w:r>
      <w:r w:rsidR="00A36C43" w:rsidRPr="00C61F1F">
        <w:rPr>
          <w:color w:val="auto"/>
        </w:rPr>
        <w:t>teadete olemasolu kohta, juhul kui on tegemist valdkonnaga, kus toimetamiseks on vaja eraldi tegevusluba (n</w:t>
      </w:r>
      <w:r w:rsidR="00083A27" w:rsidRPr="00C61F1F">
        <w:rPr>
          <w:color w:val="auto"/>
        </w:rPr>
        <w:t>äiteks</w:t>
      </w:r>
      <w:r w:rsidR="00A36C43" w:rsidRPr="00C61F1F">
        <w:rPr>
          <w:color w:val="auto"/>
        </w:rPr>
        <w:t xml:space="preserve"> toitlus</w:t>
      </w:r>
      <w:r w:rsidR="00C86D6F" w:rsidRPr="00C61F1F">
        <w:rPr>
          <w:color w:val="auto"/>
        </w:rPr>
        <w:t>tamine</w:t>
      </w:r>
      <w:r w:rsidR="00A36C43" w:rsidRPr="00C61F1F">
        <w:rPr>
          <w:color w:val="auto"/>
        </w:rPr>
        <w:t xml:space="preserve">, </w:t>
      </w:r>
      <w:r w:rsidR="00A36C43" w:rsidRPr="00C61F1F">
        <w:rPr>
          <w:color w:val="auto"/>
        </w:rPr>
        <w:lastRenderedPageBreak/>
        <w:t>transport, ehitus</w:t>
      </w:r>
      <w:r w:rsidR="00C86D6F" w:rsidRPr="00C61F1F">
        <w:rPr>
          <w:color w:val="auto"/>
        </w:rPr>
        <w:t>) või vaja esitada majandustegevusteade (n</w:t>
      </w:r>
      <w:r w:rsidR="00083A27" w:rsidRPr="00C61F1F">
        <w:rPr>
          <w:color w:val="auto"/>
        </w:rPr>
        <w:t>äiteks</w:t>
      </w:r>
      <w:r w:rsidR="00C86D6F" w:rsidRPr="00C61F1F">
        <w:rPr>
          <w:color w:val="auto"/>
        </w:rPr>
        <w:t xml:space="preserve"> renditööjõu vahendamine</w:t>
      </w:r>
      <w:r w:rsidR="00A36C43" w:rsidRPr="00C61F1F">
        <w:rPr>
          <w:color w:val="auto"/>
        </w:rPr>
        <w:t xml:space="preserve">). Lisaks kontrollitakse, kas tegevusluba või </w:t>
      </w:r>
      <w:r w:rsidR="00EA2350">
        <w:rPr>
          <w:color w:val="auto"/>
        </w:rPr>
        <w:t>-</w:t>
      </w:r>
      <w:r w:rsidR="00A36C43" w:rsidRPr="00C61F1F">
        <w:rPr>
          <w:color w:val="auto"/>
        </w:rPr>
        <w:t>teade on kehtiv.</w:t>
      </w:r>
      <w:r w:rsidR="00083A27" w:rsidRPr="00C61F1F">
        <w:rPr>
          <w:color w:val="auto"/>
        </w:rPr>
        <w:t xml:space="preserve"> </w:t>
      </w:r>
      <w:r w:rsidRPr="00C61F1F">
        <w:rPr>
          <w:color w:val="auto"/>
        </w:rPr>
        <w:t>A</w:t>
      </w:r>
      <w:r w:rsidRPr="00C61F1F">
        <w:rPr>
          <w:rFonts w:eastAsia="Calibri"/>
          <w:color w:val="auto"/>
          <w14:ligatures w14:val="none"/>
        </w:rPr>
        <w:t>utomaatsed päringud liidestatud andmekogudesse ja infosüsteemidesse aitavad tuvastada</w:t>
      </w:r>
      <w:r w:rsidR="00C86D6F" w:rsidRPr="00C61F1F">
        <w:rPr>
          <w:rFonts w:eastAsia="Calibri"/>
          <w:color w:val="auto"/>
          <w14:ligatures w14:val="none"/>
        </w:rPr>
        <w:t xml:space="preserve">, kas välismaalased </w:t>
      </w:r>
      <w:r w:rsidR="00BF1B65">
        <w:rPr>
          <w:rFonts w:eastAsia="Calibri"/>
          <w:color w:val="auto"/>
          <w14:ligatures w14:val="none"/>
        </w:rPr>
        <w:t>ning</w:t>
      </w:r>
      <w:r w:rsidR="00C86D6F" w:rsidRPr="00C61F1F">
        <w:rPr>
          <w:rFonts w:eastAsia="Calibri"/>
          <w:color w:val="auto"/>
          <w14:ligatures w14:val="none"/>
        </w:rPr>
        <w:t xml:space="preserve"> nende tööandjad täidavad VMS-</w:t>
      </w:r>
      <w:proofErr w:type="spellStart"/>
      <w:r w:rsidR="00C86D6F" w:rsidRPr="00C61F1F">
        <w:rPr>
          <w:rFonts w:eastAsia="Calibri"/>
          <w:color w:val="auto"/>
          <w14:ligatures w14:val="none"/>
        </w:rPr>
        <w:t>is</w:t>
      </w:r>
      <w:proofErr w:type="spellEnd"/>
      <w:r w:rsidR="00C86D6F" w:rsidRPr="00C61F1F">
        <w:rPr>
          <w:rFonts w:eastAsia="Calibri"/>
          <w:color w:val="auto"/>
          <w14:ligatures w14:val="none"/>
        </w:rPr>
        <w:t xml:space="preserve"> sätestatud Eestis viibimise, elamise ja töötamise nõudeid.</w:t>
      </w:r>
    </w:p>
    <w:p w14:paraId="736D7217" w14:textId="77777777" w:rsidR="001D37BF" w:rsidRPr="00C61F1F" w:rsidRDefault="001D37BF" w:rsidP="00A1058F">
      <w:pPr>
        <w:pStyle w:val="Default"/>
        <w:jc w:val="both"/>
        <w:rPr>
          <w:bCs/>
          <w:color w:val="auto"/>
        </w:rPr>
      </w:pPr>
    </w:p>
    <w:p w14:paraId="27BF87F8" w14:textId="14CB3223" w:rsidR="007A5EB2" w:rsidRPr="00C34805" w:rsidRDefault="007A5EB2" w:rsidP="00A1058F">
      <w:pPr>
        <w:pStyle w:val="Default"/>
        <w:jc w:val="both"/>
        <w:rPr>
          <w:color w:val="auto"/>
        </w:rPr>
      </w:pPr>
      <w:r w:rsidRPr="00C61F1F">
        <w:rPr>
          <w:b/>
          <w:bCs/>
          <w:color w:val="auto"/>
        </w:rPr>
        <w:t xml:space="preserve">Eelnõu § </w:t>
      </w:r>
      <w:r w:rsidR="00C34805">
        <w:rPr>
          <w:b/>
          <w:bCs/>
          <w:color w:val="auto"/>
        </w:rPr>
        <w:t>6</w:t>
      </w:r>
      <w:r w:rsidRPr="00C61F1F">
        <w:rPr>
          <w:b/>
          <w:bCs/>
          <w:color w:val="auto"/>
        </w:rPr>
        <w:t xml:space="preserve"> punktiga </w:t>
      </w:r>
      <w:r w:rsidR="0060428E" w:rsidRPr="00C61F1F">
        <w:rPr>
          <w:b/>
          <w:bCs/>
          <w:color w:val="auto"/>
        </w:rPr>
        <w:t>3</w:t>
      </w:r>
      <w:r w:rsidRPr="00C61F1F">
        <w:rPr>
          <w:color w:val="auto"/>
        </w:rPr>
        <w:t xml:space="preserve"> täiendatakse määruse nr 6 § 11 lõike 1 punkti 7 selliselt, et hõlmatud </w:t>
      </w:r>
      <w:r w:rsidRPr="00C969C9">
        <w:rPr>
          <w:color w:val="auto"/>
        </w:rPr>
        <w:t xml:space="preserve">oleks ka jälitusmenetluse andmestik. Muudatus tehakse sõnastuse ühtlustamise eesmärgil, et kõigi PPA andmekogude automaatne andmevahetus oleks ühetaoliste päringute puhul </w:t>
      </w:r>
      <w:r w:rsidRPr="00C34805">
        <w:rPr>
          <w:color w:val="auto"/>
        </w:rPr>
        <w:t>ühetaoliselt sõnastatud.</w:t>
      </w:r>
    </w:p>
    <w:p w14:paraId="79025B45" w14:textId="77777777" w:rsidR="00A15558" w:rsidRPr="00C34805" w:rsidRDefault="00A15558" w:rsidP="00A1058F">
      <w:pPr>
        <w:pStyle w:val="Default"/>
        <w:jc w:val="both"/>
        <w:rPr>
          <w:color w:val="auto"/>
        </w:rPr>
      </w:pPr>
    </w:p>
    <w:p w14:paraId="0BF4D44E" w14:textId="50DBE7CE" w:rsidR="00A15558" w:rsidRPr="00A15558" w:rsidRDefault="00A15558" w:rsidP="00A15558">
      <w:pPr>
        <w:jc w:val="both"/>
        <w:rPr>
          <w:rFonts w:cs="Times New Roman"/>
          <w:szCs w:val="24"/>
        </w:rPr>
      </w:pPr>
      <w:r w:rsidRPr="00C34805">
        <w:rPr>
          <w:b/>
          <w:bCs/>
        </w:rPr>
        <w:t xml:space="preserve">Eelnõu § </w:t>
      </w:r>
      <w:r w:rsidR="00C34805" w:rsidRPr="00C34805">
        <w:rPr>
          <w:b/>
          <w:bCs/>
        </w:rPr>
        <w:t>6</w:t>
      </w:r>
      <w:r w:rsidRPr="00C34805">
        <w:rPr>
          <w:b/>
          <w:bCs/>
        </w:rPr>
        <w:t xml:space="preserve"> punktiga 4</w:t>
      </w:r>
      <w:r w:rsidRPr="00C34805">
        <w:t xml:space="preserve"> täiendatakse määruse nr 6 § 15 lõikega 6, millega sätestatakse, et </w:t>
      </w:r>
      <w:r w:rsidRPr="00C34805">
        <w:rPr>
          <w:rFonts w:cs="Times New Roman"/>
          <w:szCs w:val="24"/>
        </w:rPr>
        <w:t>foto kustutatakse andmekogust viivitamata pärast isiku tuvastamise või isikusamasuse kontrollimise võrdlusuuringu tegemist.</w:t>
      </w:r>
      <w:r w:rsidRPr="00C34805">
        <w:t xml:space="preserve"> Muudatus tehakse, kuna isiku tuvastamise või isikusamasuse kontrollimise eesmärgil töödeldavad </w:t>
      </w:r>
      <w:proofErr w:type="spellStart"/>
      <w:r w:rsidRPr="00C34805">
        <w:t>biomeetrilised</w:t>
      </w:r>
      <w:proofErr w:type="spellEnd"/>
      <w:r w:rsidRPr="00C34805">
        <w:t xml:space="preserve"> andmed kustutatakse andmekogust viivitamata pärast võrdlusuuringu tegemist.</w:t>
      </w:r>
    </w:p>
    <w:p w14:paraId="285F36CA" w14:textId="77777777" w:rsidR="007A5EB2" w:rsidRPr="00C969C9" w:rsidRDefault="007A5EB2" w:rsidP="00A1058F">
      <w:pPr>
        <w:pStyle w:val="Default"/>
        <w:jc w:val="both"/>
        <w:rPr>
          <w:bCs/>
          <w:color w:val="auto"/>
        </w:rPr>
      </w:pPr>
    </w:p>
    <w:p w14:paraId="0EA6D728" w14:textId="245717C2" w:rsidR="00A1058F" w:rsidRDefault="00A1058F" w:rsidP="00A1551D">
      <w:pPr>
        <w:pStyle w:val="Default"/>
        <w:keepNext/>
        <w:jc w:val="both"/>
      </w:pPr>
      <w:r w:rsidRPr="00A66A2F">
        <w:rPr>
          <w:b/>
          <w:bCs/>
          <w:color w:val="4472C4" w:themeColor="accent1"/>
        </w:rPr>
        <w:t xml:space="preserve">Eelnõu §-ga </w:t>
      </w:r>
      <w:r w:rsidR="00AD4E64">
        <w:rPr>
          <w:b/>
          <w:bCs/>
          <w:color w:val="4472C4" w:themeColor="accent1"/>
        </w:rPr>
        <w:t>7</w:t>
      </w:r>
      <w:r w:rsidRPr="00A1058F">
        <w:t xml:space="preserve"> muudetakse</w:t>
      </w:r>
      <w:r w:rsidRPr="00A1058F">
        <w:rPr>
          <w:rFonts w:cstheme="minorBidi"/>
          <w:color w:val="auto"/>
          <w:szCs w:val="22"/>
        </w:rPr>
        <w:t xml:space="preserve"> </w:t>
      </w:r>
      <w:r w:rsidRPr="00843419">
        <w:t>määrus</w:t>
      </w:r>
      <w:r w:rsidRPr="00A1058F">
        <w:t>t</w:t>
      </w:r>
      <w:r w:rsidRPr="00843419">
        <w:t xml:space="preserve"> nr 82</w:t>
      </w:r>
      <w:r w:rsidR="00777798">
        <w:t>.</w:t>
      </w:r>
    </w:p>
    <w:p w14:paraId="6118AD34" w14:textId="77777777" w:rsidR="00620D9C" w:rsidRDefault="00620D9C" w:rsidP="00A1551D">
      <w:pPr>
        <w:pStyle w:val="Default"/>
        <w:keepNext/>
        <w:jc w:val="both"/>
      </w:pPr>
    </w:p>
    <w:p w14:paraId="3129F827" w14:textId="4C188E8C" w:rsidR="00E20F03" w:rsidRPr="000F1EAF" w:rsidRDefault="00E20F03" w:rsidP="000F1EAF">
      <w:pPr>
        <w:pStyle w:val="Default"/>
        <w:jc w:val="both"/>
      </w:pPr>
      <w:bookmarkStart w:id="19" w:name="_Hlk168493843"/>
      <w:r w:rsidRPr="00C969C9">
        <w:rPr>
          <w:b/>
          <w:bCs/>
        </w:rPr>
        <w:t xml:space="preserve">Eelnõu § </w:t>
      </w:r>
      <w:r w:rsidR="00AD4E64">
        <w:rPr>
          <w:b/>
          <w:bCs/>
        </w:rPr>
        <w:t>7</w:t>
      </w:r>
      <w:r w:rsidRPr="00C969C9">
        <w:rPr>
          <w:b/>
          <w:bCs/>
        </w:rPr>
        <w:t xml:space="preserve"> punktiga </w:t>
      </w:r>
      <w:r w:rsidR="00083A27" w:rsidRPr="00E3673F">
        <w:rPr>
          <w:b/>
        </w:rPr>
        <w:t>1</w:t>
      </w:r>
      <w:r w:rsidRPr="00C969C9">
        <w:rPr>
          <w:b/>
          <w:bCs/>
        </w:rPr>
        <w:t xml:space="preserve"> </w:t>
      </w:r>
      <w:r w:rsidRPr="00C969C9">
        <w:t>jäetakse määruse nr 82 § 2 lõikest 2 välja sõnad „ja suurtähtedega</w:t>
      </w:r>
      <w:r w:rsidRPr="00E3673F">
        <w:t>“</w:t>
      </w:r>
      <w:r w:rsidR="00BC6615">
        <w:t xml:space="preserve"> ning kaotatakse </w:t>
      </w:r>
      <w:r w:rsidR="000F1EAF">
        <w:t>võimalus esitada taotlus vene keeles</w:t>
      </w:r>
      <w:r w:rsidRPr="00E3673F">
        <w:t>.</w:t>
      </w:r>
      <w:r w:rsidRPr="00C969C9">
        <w:t xml:space="preserve"> </w:t>
      </w:r>
      <w:r w:rsidRPr="0048719A">
        <w:rPr>
          <w:color w:val="auto"/>
        </w:rPr>
        <w:t xml:space="preserve">Kehtiva </w:t>
      </w:r>
      <w:r w:rsidR="000F1EAF" w:rsidRPr="0048719A">
        <w:rPr>
          <w:color w:val="auto"/>
        </w:rPr>
        <w:t>regulatsiooni</w:t>
      </w:r>
      <w:r w:rsidRPr="0048719A">
        <w:rPr>
          <w:color w:val="auto"/>
        </w:rPr>
        <w:t xml:space="preserve"> kohaselt peab taotlus olema täidetud </w:t>
      </w:r>
      <w:r w:rsidR="000F1EAF" w:rsidRPr="0048719A">
        <w:rPr>
          <w:color w:val="auto"/>
        </w:rPr>
        <w:t>eesti, inglise või vene keeles ning suurtähtedega. Muudatusega sätestatakse, et t</w:t>
      </w:r>
      <w:r w:rsidR="000F1EAF" w:rsidRPr="0048719A">
        <w:rPr>
          <w:rFonts w:eastAsia="Times New Roman"/>
          <w:color w:val="auto"/>
          <w:lang w:eastAsia="et-EE"/>
          <w14:ligatures w14:val="none"/>
        </w:rPr>
        <w:t xml:space="preserve">aotlus peab olema täidetud </w:t>
      </w:r>
      <w:r w:rsidRPr="0048719A">
        <w:rPr>
          <w:rFonts w:eastAsia="Times New Roman"/>
          <w:color w:val="auto"/>
          <w:lang w:eastAsia="et-EE"/>
          <w14:ligatures w14:val="none"/>
        </w:rPr>
        <w:t>loetavalt ja üheselt mõistetavalt eesti</w:t>
      </w:r>
      <w:r w:rsidR="000F1EAF" w:rsidRPr="0048719A">
        <w:rPr>
          <w:rFonts w:eastAsia="Times New Roman"/>
          <w:color w:val="auto"/>
          <w:lang w:eastAsia="et-EE"/>
          <w14:ligatures w14:val="none"/>
        </w:rPr>
        <w:t xml:space="preserve"> või </w:t>
      </w:r>
      <w:r w:rsidRPr="0048719A">
        <w:rPr>
          <w:rFonts w:eastAsia="Times New Roman"/>
          <w:color w:val="auto"/>
          <w:lang w:eastAsia="et-EE"/>
          <w14:ligatures w14:val="none"/>
        </w:rPr>
        <w:t>inglise keeles</w:t>
      </w:r>
      <w:r w:rsidR="000F1EAF" w:rsidRPr="0048719A">
        <w:rPr>
          <w:rFonts w:eastAsia="Times New Roman"/>
          <w:color w:val="auto"/>
          <w:lang w:eastAsia="et-EE"/>
          <w14:ligatures w14:val="none"/>
        </w:rPr>
        <w:t xml:space="preserve">. </w:t>
      </w:r>
      <w:r w:rsidR="000F1EAF" w:rsidRPr="0048719A">
        <w:rPr>
          <w:color w:val="auto"/>
        </w:rPr>
        <w:t>Muudatus tehakse mõistete ühtlustamise</w:t>
      </w:r>
      <w:r w:rsidRPr="0048719A">
        <w:rPr>
          <w:color w:val="auto"/>
        </w:rPr>
        <w:t xml:space="preserve"> ja </w:t>
      </w:r>
      <w:r w:rsidR="000F1EAF" w:rsidRPr="0048719A">
        <w:rPr>
          <w:color w:val="auto"/>
        </w:rPr>
        <w:t>õigusselguse eesmärgil.</w:t>
      </w:r>
      <w:r w:rsidRPr="0048719A">
        <w:rPr>
          <w:color w:val="auto"/>
        </w:rPr>
        <w:t xml:space="preserve"> </w:t>
      </w:r>
      <w:r w:rsidR="00816102" w:rsidRPr="00C969C9">
        <w:t>S</w:t>
      </w:r>
      <w:r w:rsidR="00620D9C" w:rsidRPr="00C969C9">
        <w:t xml:space="preserve">uurtähtedega taotluse täitmise nõue </w:t>
      </w:r>
      <w:r w:rsidR="00816102" w:rsidRPr="00C969C9">
        <w:t xml:space="preserve">oli enne </w:t>
      </w:r>
      <w:r w:rsidR="00275C47">
        <w:t xml:space="preserve">viisa </w:t>
      </w:r>
      <w:r w:rsidR="00207530">
        <w:t xml:space="preserve">elektroonilise </w:t>
      </w:r>
      <w:r w:rsidR="00816102" w:rsidRPr="00C969C9">
        <w:t xml:space="preserve">eeltaotluskeskkonna lahenduse kasutuselevõtmist </w:t>
      </w:r>
      <w:r w:rsidR="00620D9C" w:rsidRPr="00C969C9">
        <w:t xml:space="preserve">vajalik, kuna </w:t>
      </w:r>
      <w:r w:rsidR="00816102" w:rsidRPr="00C969C9">
        <w:t>taotleja täitis ankeedi käsitsi</w:t>
      </w:r>
      <w:r w:rsidR="00275C47">
        <w:t xml:space="preserve"> ning seega oli </w:t>
      </w:r>
      <w:r w:rsidR="0091754B">
        <w:t>haldusorgani</w:t>
      </w:r>
      <w:r w:rsidR="00C15C66">
        <w:t>le</w:t>
      </w:r>
      <w:r w:rsidR="0091754B">
        <w:t xml:space="preserve"> oluline</w:t>
      </w:r>
      <w:r w:rsidR="00275C47">
        <w:t xml:space="preserve">, </w:t>
      </w:r>
      <w:r w:rsidR="00816102" w:rsidRPr="00C969C9">
        <w:t>et esitatud andmed oleksid võimalikult hästi loetavad.</w:t>
      </w:r>
      <w:r w:rsidR="00A00370" w:rsidRPr="00C969C9">
        <w:t xml:space="preserve"> </w:t>
      </w:r>
      <w:r w:rsidRPr="00C969C9">
        <w:rPr>
          <w:rFonts w:eastAsia="Times New Roman"/>
          <w:shd w:val="clear" w:color="auto" w:fill="FFFFFF"/>
          <w:lang w:eastAsia="et-EE"/>
        </w:rPr>
        <w:t>Muudatus tehakse</w:t>
      </w:r>
      <w:r w:rsidR="00620D9C" w:rsidRPr="00C969C9">
        <w:rPr>
          <w:rFonts w:eastAsia="Times New Roman"/>
          <w:shd w:val="clear" w:color="auto" w:fill="FFFFFF"/>
          <w:lang w:eastAsia="et-EE"/>
        </w:rPr>
        <w:t>, kuna praktikas tuleb taotlejal viisa taotlemiseks täita elektroonilises eeltaotluskeskkonnas taotlusankeet</w:t>
      </w:r>
      <w:r w:rsidR="00816102" w:rsidRPr="00C969C9">
        <w:rPr>
          <w:rFonts w:eastAsia="Times New Roman"/>
          <w:shd w:val="clear" w:color="auto" w:fill="FFFFFF"/>
          <w:lang w:eastAsia="et-EE"/>
        </w:rPr>
        <w:t>.</w:t>
      </w:r>
      <w:r w:rsidR="00620D9C" w:rsidRPr="00C969C9">
        <w:rPr>
          <w:rFonts w:eastAsia="Times New Roman"/>
          <w:shd w:val="clear" w:color="auto" w:fill="FFFFFF"/>
          <w:lang w:eastAsia="et-EE"/>
        </w:rPr>
        <w:t xml:space="preserve"> </w:t>
      </w:r>
      <w:r w:rsidR="00816102" w:rsidRPr="00C969C9">
        <w:rPr>
          <w:rFonts w:eastAsia="Times New Roman"/>
          <w:shd w:val="clear" w:color="auto" w:fill="FFFFFF"/>
          <w:lang w:eastAsia="et-EE"/>
        </w:rPr>
        <w:t>Elektrooniliselt täidetud ankeedi puhul ei ole suurtähtedega täitmise nõue enam vajalik, kuna ka väiketäh</w:t>
      </w:r>
      <w:r w:rsidR="00C15C66">
        <w:rPr>
          <w:rFonts w:eastAsia="Times New Roman"/>
          <w:shd w:val="clear" w:color="auto" w:fill="FFFFFF"/>
          <w:lang w:eastAsia="et-EE"/>
        </w:rPr>
        <w:t>tedega</w:t>
      </w:r>
      <w:r w:rsidR="00816102" w:rsidRPr="00C969C9">
        <w:rPr>
          <w:rFonts w:eastAsia="Times New Roman"/>
          <w:shd w:val="clear" w:color="auto" w:fill="FFFFFF"/>
          <w:lang w:eastAsia="et-EE"/>
        </w:rPr>
        <w:t xml:space="preserve"> täidetud ankeet on haldusorganile hõlpsalt loetav.</w:t>
      </w:r>
      <w:r w:rsidR="00083A27">
        <w:rPr>
          <w:rFonts w:eastAsia="Times New Roman"/>
          <w:shd w:val="clear" w:color="auto" w:fill="FFFFFF"/>
          <w:lang w:eastAsia="et-EE"/>
        </w:rPr>
        <w:t xml:space="preserve"> </w:t>
      </w:r>
      <w:r w:rsidR="000F1EAF" w:rsidRPr="0048719A">
        <w:rPr>
          <w:rFonts w:eastAsia="Calibri" w:cstheme="minorBidi"/>
          <w:color w:val="auto"/>
          <w:szCs w:val="22"/>
          <w14:ligatures w14:val="none"/>
        </w:rPr>
        <w:t>Lisaks on m</w:t>
      </w:r>
      <w:r w:rsidR="000F1EAF" w:rsidRPr="0048719A">
        <w:rPr>
          <w:rFonts w:eastAsia="Times New Roman"/>
          <w:color w:val="auto"/>
          <w:shd w:val="clear" w:color="auto" w:fill="FFFFFF"/>
          <w:lang w:eastAsia="et-EE"/>
        </w:rPr>
        <w:t xml:space="preserve">uudatus seotud VMS-i muutmise eelnõuga, millega jäetakse VMS-i § 29 lõikest 4 välja taotluse esitamise võimalus vene keeles. Muudatusega viiakse määrus nr </w:t>
      </w:r>
      <w:r w:rsidR="00414E8C">
        <w:rPr>
          <w:rFonts w:eastAsia="Times New Roman"/>
          <w:color w:val="auto"/>
          <w:shd w:val="clear" w:color="auto" w:fill="FFFFFF"/>
          <w:lang w:eastAsia="et-EE"/>
        </w:rPr>
        <w:t>82</w:t>
      </w:r>
      <w:r w:rsidR="000F1EAF" w:rsidRPr="0048719A">
        <w:rPr>
          <w:rFonts w:eastAsia="Times New Roman"/>
          <w:color w:val="auto"/>
          <w:shd w:val="clear" w:color="auto" w:fill="FFFFFF"/>
          <w:lang w:eastAsia="et-EE"/>
        </w:rPr>
        <w:t xml:space="preserve"> kooskõlla seadusega.</w:t>
      </w:r>
    </w:p>
    <w:p w14:paraId="5297DFB2" w14:textId="77777777" w:rsidR="00E20F03" w:rsidRPr="00C969C9" w:rsidRDefault="00E20F03" w:rsidP="00777798">
      <w:pPr>
        <w:shd w:val="clear" w:color="auto" w:fill="FFFFFF"/>
        <w:jc w:val="both"/>
        <w:rPr>
          <w:b/>
          <w:bCs/>
        </w:rPr>
      </w:pPr>
    </w:p>
    <w:p w14:paraId="4D1FEC0B" w14:textId="207C4669" w:rsidR="00C24992" w:rsidRPr="00C969C9" w:rsidRDefault="00C24992" w:rsidP="00777798">
      <w:pPr>
        <w:shd w:val="clear" w:color="auto" w:fill="FFFFFF"/>
        <w:jc w:val="both"/>
        <w:rPr>
          <w:rFonts w:eastAsia="Times New Roman" w:cs="Times New Roman"/>
          <w:szCs w:val="24"/>
          <w:shd w:val="clear" w:color="auto" w:fill="FFFFFF"/>
          <w:lang w:eastAsia="et-EE"/>
        </w:rPr>
      </w:pPr>
      <w:r w:rsidRPr="00C969C9">
        <w:rPr>
          <w:b/>
          <w:bCs/>
        </w:rPr>
        <w:t xml:space="preserve">Eelnõu § </w:t>
      </w:r>
      <w:r w:rsidR="00AD4E64">
        <w:rPr>
          <w:b/>
          <w:bCs/>
        </w:rPr>
        <w:t>7</w:t>
      </w:r>
      <w:r w:rsidRPr="00C969C9">
        <w:rPr>
          <w:b/>
          <w:bCs/>
        </w:rPr>
        <w:t xml:space="preserve"> punktiga </w:t>
      </w:r>
      <w:r w:rsidR="00083A27" w:rsidRPr="00E3673F">
        <w:rPr>
          <w:b/>
        </w:rPr>
        <w:t>2</w:t>
      </w:r>
      <w:r w:rsidRPr="00C969C9">
        <w:rPr>
          <w:b/>
          <w:bCs/>
        </w:rPr>
        <w:t xml:space="preserve"> </w:t>
      </w:r>
      <w:r w:rsidRPr="00C969C9">
        <w:rPr>
          <w:rFonts w:eastAsia="Times New Roman" w:cs="Times New Roman"/>
          <w:szCs w:val="24"/>
          <w:shd w:val="clear" w:color="auto" w:fill="FFFFFF"/>
          <w:lang w:eastAsia="et-EE"/>
        </w:rPr>
        <w:t xml:space="preserve">täiendatakse </w:t>
      </w:r>
      <w:r w:rsidR="0002166B" w:rsidRPr="00C969C9">
        <w:rPr>
          <w:rFonts w:eastAsia="Times New Roman" w:cs="Times New Roman"/>
          <w:szCs w:val="24"/>
          <w:shd w:val="clear" w:color="auto" w:fill="FFFFFF"/>
          <w:lang w:eastAsia="et-EE"/>
        </w:rPr>
        <w:t xml:space="preserve">määruse nr 82 § 2 </w:t>
      </w:r>
      <w:r w:rsidR="00C60C85" w:rsidRPr="00C969C9">
        <w:rPr>
          <w:rFonts w:eastAsia="Times New Roman" w:cs="Times New Roman"/>
          <w:szCs w:val="24"/>
          <w:shd w:val="clear" w:color="auto" w:fill="FFFFFF"/>
          <w:lang w:eastAsia="et-EE"/>
        </w:rPr>
        <w:t xml:space="preserve">lõikega </w:t>
      </w:r>
      <w:r w:rsidR="0002166B" w:rsidRPr="00C969C9">
        <w:rPr>
          <w:rFonts w:eastAsia="Times New Roman" w:cs="Times New Roman"/>
          <w:szCs w:val="24"/>
          <w:shd w:val="clear" w:color="auto" w:fill="FFFFFF"/>
          <w:lang w:eastAsia="et-EE"/>
        </w:rPr>
        <w:t>11, millega sätestatakse, et määruse</w:t>
      </w:r>
      <w:r w:rsidR="00675DDD">
        <w:rPr>
          <w:rFonts w:eastAsia="Times New Roman" w:cs="Times New Roman"/>
          <w:szCs w:val="24"/>
          <w:shd w:val="clear" w:color="auto" w:fill="FFFFFF"/>
          <w:lang w:eastAsia="et-EE"/>
        </w:rPr>
        <w:t xml:space="preserve"> </w:t>
      </w:r>
      <w:r w:rsidR="0002166B" w:rsidRPr="00C969C9">
        <w:rPr>
          <w:rFonts w:eastAsia="Times New Roman" w:cs="Times New Roman"/>
          <w:szCs w:val="24"/>
          <w:shd w:val="clear" w:color="auto" w:fill="FFFFFF"/>
          <w:lang w:eastAsia="et-EE"/>
        </w:rPr>
        <w:t xml:space="preserve">nõuetele vastav taotlus võetakse menetlusse selle esitamise päeval. Posti teel või elektrooniliselt esitatud taotlus võetakse menetlusse hiljemalt selle saabumise päevale järgneval tööpäeval. </w:t>
      </w:r>
      <w:bookmarkStart w:id="20" w:name="_Hlk172028313"/>
      <w:r w:rsidR="00816102" w:rsidRPr="00C969C9">
        <w:rPr>
          <w:rFonts w:eastAsia="Times New Roman" w:cs="Times New Roman"/>
          <w:szCs w:val="24"/>
          <w:shd w:val="clear" w:color="auto" w:fill="FFFFFF"/>
          <w:lang w:eastAsia="et-EE"/>
        </w:rPr>
        <w:t>Kehtiv</w:t>
      </w:r>
      <w:r w:rsidR="00675DDD">
        <w:rPr>
          <w:rFonts w:eastAsia="Times New Roman" w:cs="Times New Roman"/>
          <w:szCs w:val="24"/>
          <w:shd w:val="clear" w:color="auto" w:fill="FFFFFF"/>
          <w:lang w:eastAsia="et-EE"/>
        </w:rPr>
        <w:t>as</w:t>
      </w:r>
      <w:r w:rsidR="00816102" w:rsidRPr="00C969C9">
        <w:rPr>
          <w:rFonts w:eastAsia="Times New Roman" w:cs="Times New Roman"/>
          <w:szCs w:val="24"/>
          <w:shd w:val="clear" w:color="auto" w:fill="FFFFFF"/>
          <w:lang w:eastAsia="et-EE"/>
        </w:rPr>
        <w:t xml:space="preserve"> kor</w:t>
      </w:r>
      <w:r w:rsidR="00675DDD">
        <w:rPr>
          <w:rFonts w:eastAsia="Times New Roman" w:cs="Times New Roman"/>
          <w:szCs w:val="24"/>
          <w:shd w:val="clear" w:color="auto" w:fill="FFFFFF"/>
          <w:lang w:eastAsia="et-EE"/>
        </w:rPr>
        <w:t>ras</w:t>
      </w:r>
      <w:r w:rsidR="00816102" w:rsidRPr="00C969C9">
        <w:rPr>
          <w:rFonts w:eastAsia="Times New Roman" w:cs="Times New Roman"/>
          <w:szCs w:val="24"/>
          <w:shd w:val="clear" w:color="auto" w:fill="FFFFFF"/>
          <w:lang w:eastAsia="et-EE"/>
        </w:rPr>
        <w:t xml:space="preserve"> ei täpsusta</w:t>
      </w:r>
      <w:r w:rsidR="00675DDD">
        <w:rPr>
          <w:rFonts w:eastAsia="Times New Roman" w:cs="Times New Roman"/>
          <w:szCs w:val="24"/>
          <w:shd w:val="clear" w:color="auto" w:fill="FFFFFF"/>
          <w:lang w:eastAsia="et-EE"/>
        </w:rPr>
        <w:t>ta</w:t>
      </w:r>
      <w:r w:rsidR="00816102" w:rsidRPr="00C969C9">
        <w:rPr>
          <w:rFonts w:eastAsia="Times New Roman" w:cs="Times New Roman"/>
          <w:szCs w:val="24"/>
          <w:shd w:val="clear" w:color="auto" w:fill="FFFFFF"/>
          <w:lang w:eastAsia="et-EE"/>
        </w:rPr>
        <w:t xml:space="preserve"> taotluse menetlusse võtmise tähtaega</w:t>
      </w:r>
      <w:r w:rsidR="00C60C85" w:rsidRPr="00C969C9">
        <w:rPr>
          <w:rFonts w:eastAsia="Times New Roman" w:cs="Times New Roman"/>
          <w:szCs w:val="24"/>
          <w:shd w:val="clear" w:color="auto" w:fill="FFFFFF"/>
          <w:lang w:eastAsia="et-EE"/>
        </w:rPr>
        <w:t>, mistõttu puudub õigusselgus haldusmenetluse algustähtaja osas</w:t>
      </w:r>
      <w:r w:rsidR="00816102" w:rsidRPr="00C969C9">
        <w:rPr>
          <w:rFonts w:eastAsia="Times New Roman" w:cs="Times New Roman"/>
          <w:szCs w:val="24"/>
          <w:shd w:val="clear" w:color="auto" w:fill="FFFFFF"/>
          <w:lang w:eastAsia="et-EE"/>
        </w:rPr>
        <w:t xml:space="preserve">. </w:t>
      </w:r>
      <w:r w:rsidR="0002166B" w:rsidRPr="00C969C9">
        <w:rPr>
          <w:rFonts w:eastAsia="Times New Roman" w:cs="Times New Roman"/>
          <w:szCs w:val="24"/>
          <w:shd w:val="clear" w:color="auto" w:fill="FFFFFF"/>
          <w:lang w:eastAsia="et-EE"/>
        </w:rPr>
        <w:t>Muudatus tehakse</w:t>
      </w:r>
      <w:bookmarkEnd w:id="20"/>
      <w:r w:rsidR="00C60C85" w:rsidRPr="00C969C9">
        <w:rPr>
          <w:rFonts w:eastAsia="Times New Roman" w:cs="Times New Roman"/>
          <w:szCs w:val="24"/>
          <w:shd w:val="clear" w:color="auto" w:fill="FFFFFF"/>
          <w:lang w:eastAsia="et-EE"/>
        </w:rPr>
        <w:t xml:space="preserve">, et nii taotlejale kui </w:t>
      </w:r>
      <w:r w:rsidR="00675DDD">
        <w:rPr>
          <w:rFonts w:eastAsia="Times New Roman" w:cs="Times New Roman"/>
          <w:szCs w:val="24"/>
          <w:shd w:val="clear" w:color="auto" w:fill="FFFFFF"/>
          <w:lang w:eastAsia="et-EE"/>
        </w:rPr>
        <w:t xml:space="preserve">ka </w:t>
      </w:r>
      <w:r w:rsidR="00C60C85" w:rsidRPr="00C969C9">
        <w:rPr>
          <w:rFonts w:eastAsia="Times New Roman" w:cs="Times New Roman"/>
          <w:szCs w:val="24"/>
          <w:shd w:val="clear" w:color="auto" w:fill="FFFFFF"/>
          <w:lang w:eastAsia="et-EE"/>
        </w:rPr>
        <w:t xml:space="preserve">haldusorganile </w:t>
      </w:r>
      <w:r w:rsidR="00675DDD" w:rsidRPr="00C969C9">
        <w:rPr>
          <w:rFonts w:eastAsia="Times New Roman" w:cs="Times New Roman"/>
          <w:szCs w:val="24"/>
          <w:shd w:val="clear" w:color="auto" w:fill="FFFFFF"/>
          <w:lang w:eastAsia="et-EE"/>
        </w:rPr>
        <w:t xml:space="preserve">oleks </w:t>
      </w:r>
      <w:r w:rsidR="00C60C85" w:rsidRPr="00C969C9">
        <w:rPr>
          <w:rFonts w:eastAsia="Times New Roman" w:cs="Times New Roman"/>
          <w:szCs w:val="24"/>
          <w:shd w:val="clear" w:color="auto" w:fill="FFFFFF"/>
          <w:lang w:eastAsia="et-EE"/>
        </w:rPr>
        <w:t>üheselt mõistetav</w:t>
      </w:r>
      <w:r w:rsidR="00EE4FC8">
        <w:rPr>
          <w:rFonts w:eastAsia="Times New Roman" w:cs="Times New Roman"/>
          <w:szCs w:val="24"/>
          <w:shd w:val="clear" w:color="auto" w:fill="FFFFFF"/>
          <w:lang w:eastAsia="et-EE"/>
        </w:rPr>
        <w:t>,</w:t>
      </w:r>
      <w:r w:rsidR="00C60C85" w:rsidRPr="00C969C9">
        <w:rPr>
          <w:rFonts w:eastAsia="Times New Roman" w:cs="Times New Roman"/>
          <w:szCs w:val="24"/>
          <w:shd w:val="clear" w:color="auto" w:fill="FFFFFF"/>
          <w:lang w:eastAsia="et-EE"/>
        </w:rPr>
        <w:t xml:space="preserve"> mi</w:t>
      </w:r>
      <w:r w:rsidR="00675DDD">
        <w:rPr>
          <w:rFonts w:eastAsia="Times New Roman" w:cs="Times New Roman"/>
          <w:szCs w:val="24"/>
          <w:shd w:val="clear" w:color="auto" w:fill="FFFFFF"/>
          <w:lang w:eastAsia="et-EE"/>
        </w:rPr>
        <w:t>s</w:t>
      </w:r>
      <w:r w:rsidR="00C60C85" w:rsidRPr="00C969C9">
        <w:rPr>
          <w:rFonts w:eastAsia="Times New Roman" w:cs="Times New Roman"/>
          <w:szCs w:val="24"/>
          <w:shd w:val="clear" w:color="auto" w:fill="FFFFFF"/>
          <w:lang w:eastAsia="et-EE"/>
        </w:rPr>
        <w:t xml:space="preserve"> päevast alates võetakse taotlus menetlusse</w:t>
      </w:r>
      <w:r w:rsidR="007F6BF2" w:rsidRPr="00C969C9">
        <w:rPr>
          <w:rFonts w:eastAsia="Times New Roman" w:cs="Times New Roman"/>
          <w:szCs w:val="24"/>
          <w:shd w:val="clear" w:color="auto" w:fill="FFFFFF"/>
          <w:lang w:eastAsia="et-EE"/>
        </w:rPr>
        <w:t xml:space="preserve"> ja hakkab kulgema menetlusaeg</w:t>
      </w:r>
      <w:r w:rsidR="00C60C85" w:rsidRPr="00C969C9">
        <w:rPr>
          <w:rFonts w:eastAsia="Times New Roman" w:cs="Times New Roman"/>
          <w:szCs w:val="24"/>
          <w:shd w:val="clear" w:color="auto" w:fill="FFFFFF"/>
          <w:lang w:eastAsia="et-EE"/>
        </w:rPr>
        <w:t>.</w:t>
      </w:r>
    </w:p>
    <w:p w14:paraId="5CAF317E" w14:textId="77777777" w:rsidR="00C24992" w:rsidRPr="00C969C9" w:rsidRDefault="00C24992" w:rsidP="00C24992">
      <w:pPr>
        <w:pStyle w:val="Default"/>
        <w:rPr>
          <w:color w:val="auto"/>
        </w:rPr>
      </w:pPr>
    </w:p>
    <w:p w14:paraId="0810B823" w14:textId="762518F4" w:rsidR="007F6BF2" w:rsidRPr="00C969C9" w:rsidRDefault="007F6BF2" w:rsidP="00B26D7C">
      <w:pPr>
        <w:pStyle w:val="Default"/>
        <w:jc w:val="both"/>
        <w:rPr>
          <w:color w:val="auto"/>
        </w:rPr>
      </w:pPr>
      <w:r w:rsidRPr="00C969C9">
        <w:rPr>
          <w:b/>
          <w:bCs/>
          <w:color w:val="auto"/>
        </w:rPr>
        <w:t xml:space="preserve">Eelnõu § </w:t>
      </w:r>
      <w:r w:rsidR="00AD4E64">
        <w:rPr>
          <w:b/>
          <w:bCs/>
          <w:color w:val="auto"/>
        </w:rPr>
        <w:t>7</w:t>
      </w:r>
      <w:r w:rsidRPr="00C969C9">
        <w:rPr>
          <w:b/>
          <w:bCs/>
          <w:color w:val="auto"/>
        </w:rPr>
        <w:t xml:space="preserve"> punktiga </w:t>
      </w:r>
      <w:r w:rsidR="00083A27" w:rsidRPr="00E3673F">
        <w:rPr>
          <w:b/>
          <w:color w:val="auto"/>
        </w:rPr>
        <w:t>3</w:t>
      </w:r>
      <w:r w:rsidRPr="00C969C9">
        <w:rPr>
          <w:color w:val="auto"/>
        </w:rPr>
        <w:t xml:space="preserve"> asendatakse määruse nr 82 § 3 lõikes 1 </w:t>
      </w:r>
      <w:r w:rsidRPr="00C969C9">
        <w:rPr>
          <w:rFonts w:eastAsia="Calibri"/>
          <w:color w:val="auto"/>
        </w:rPr>
        <w:t xml:space="preserve">sõnad „eesti, inglise, vene või </w:t>
      </w:r>
      <w:proofErr w:type="spellStart"/>
      <w:r w:rsidRPr="00C969C9">
        <w:rPr>
          <w:rFonts w:eastAsia="Calibri"/>
          <w:color w:val="auto"/>
        </w:rPr>
        <w:t>menetleja</w:t>
      </w:r>
      <w:proofErr w:type="spellEnd"/>
      <w:r w:rsidRPr="00C969C9">
        <w:rPr>
          <w:rFonts w:eastAsia="Calibri"/>
          <w:color w:val="auto"/>
        </w:rPr>
        <w:t xml:space="preserve"> poolt aktsepteeritud“ sõnadega „eesti või inglise“</w:t>
      </w:r>
      <w:r w:rsidR="00675DDD">
        <w:rPr>
          <w:rFonts w:eastAsia="Calibri"/>
          <w:color w:val="auto"/>
        </w:rPr>
        <w:t>.</w:t>
      </w:r>
      <w:r w:rsidRPr="00C969C9">
        <w:rPr>
          <w:rFonts w:eastAsia="Calibri"/>
          <w:color w:val="auto"/>
        </w:rPr>
        <w:t xml:space="preserve"> </w:t>
      </w:r>
      <w:r w:rsidR="00B26D7C" w:rsidRPr="00C969C9">
        <w:rPr>
          <w:rFonts w:eastAsia="Calibri"/>
          <w:color w:val="auto"/>
          <w14:ligatures w14:val="none"/>
        </w:rPr>
        <w:t>Muudatus on seotud VMS-i § 29 lõike 4 muutmisega, mille kohaselt võib isik esitada VMS-</w:t>
      </w:r>
      <w:proofErr w:type="spellStart"/>
      <w:r w:rsidR="00494237">
        <w:rPr>
          <w:rFonts w:eastAsia="Calibri"/>
          <w:color w:val="auto"/>
          <w14:ligatures w14:val="none"/>
        </w:rPr>
        <w:t>i</w:t>
      </w:r>
      <w:r w:rsidR="00B26D7C" w:rsidRPr="00C969C9">
        <w:rPr>
          <w:rFonts w:eastAsia="Calibri"/>
          <w:color w:val="auto"/>
          <w14:ligatures w14:val="none"/>
        </w:rPr>
        <w:t>s</w:t>
      </w:r>
      <w:proofErr w:type="spellEnd"/>
      <w:r w:rsidR="00B26D7C" w:rsidRPr="00C969C9">
        <w:rPr>
          <w:rFonts w:eastAsia="Calibri"/>
          <w:color w:val="auto"/>
          <w14:ligatures w14:val="none"/>
        </w:rPr>
        <w:t xml:space="preserve"> sätestatud taotluse ja sellele lisatud tõendid reeglina eesti või inglise keeles. Muudatusega viiakse määrus nr 82 kooskõlla seadusega.</w:t>
      </w:r>
    </w:p>
    <w:p w14:paraId="64767DCB" w14:textId="77777777" w:rsidR="007F6BF2" w:rsidRPr="00C969C9" w:rsidRDefault="007F6BF2" w:rsidP="00C24992">
      <w:pPr>
        <w:pStyle w:val="Default"/>
        <w:rPr>
          <w:color w:val="auto"/>
        </w:rPr>
      </w:pPr>
    </w:p>
    <w:p w14:paraId="480AA443" w14:textId="74EA818A" w:rsidR="00C24992" w:rsidRPr="00C969C9" w:rsidRDefault="00C24992" w:rsidP="00C24992">
      <w:pPr>
        <w:pStyle w:val="Default"/>
        <w:jc w:val="both"/>
        <w:rPr>
          <w:color w:val="auto"/>
          <w:shd w:val="clear" w:color="auto" w:fill="FFFFFF"/>
        </w:rPr>
      </w:pPr>
      <w:r w:rsidRPr="00C969C9">
        <w:rPr>
          <w:b/>
          <w:bCs/>
          <w:color w:val="auto"/>
        </w:rPr>
        <w:t xml:space="preserve">Eelnõu § </w:t>
      </w:r>
      <w:r w:rsidR="00AD4E64">
        <w:rPr>
          <w:b/>
          <w:bCs/>
          <w:color w:val="auto"/>
        </w:rPr>
        <w:t>7</w:t>
      </w:r>
      <w:r w:rsidRPr="00C969C9">
        <w:rPr>
          <w:b/>
          <w:bCs/>
          <w:color w:val="auto"/>
        </w:rPr>
        <w:t xml:space="preserve"> punktiga </w:t>
      </w:r>
      <w:r w:rsidR="00083A27" w:rsidRPr="00E3673F">
        <w:rPr>
          <w:b/>
          <w:color w:val="auto"/>
        </w:rPr>
        <w:t>4</w:t>
      </w:r>
      <w:r w:rsidRPr="00C969C9">
        <w:rPr>
          <w:b/>
          <w:bCs/>
          <w:color w:val="auto"/>
        </w:rPr>
        <w:t xml:space="preserve"> </w:t>
      </w:r>
      <w:r w:rsidR="00B26349" w:rsidRPr="00C969C9">
        <w:rPr>
          <w:color w:val="auto"/>
        </w:rPr>
        <w:t>täpsustatakse määruse nr 82 § 5 lõike 1 punkti 8 sõnastust. Määruse nr</w:t>
      </w:r>
      <w:r w:rsidR="00494237">
        <w:rPr>
          <w:color w:val="auto"/>
        </w:rPr>
        <w:t> </w:t>
      </w:r>
      <w:r w:rsidR="00B26349" w:rsidRPr="00C969C9">
        <w:rPr>
          <w:color w:val="auto"/>
        </w:rPr>
        <w:t>82 § 5 lõi</w:t>
      </w:r>
      <w:r w:rsidR="000C6B51">
        <w:rPr>
          <w:color w:val="auto"/>
        </w:rPr>
        <w:t>kes</w:t>
      </w:r>
      <w:r w:rsidR="00B26349" w:rsidRPr="00C969C9">
        <w:rPr>
          <w:color w:val="auto"/>
        </w:rPr>
        <w:t xml:space="preserve"> 1 sätesta</w:t>
      </w:r>
      <w:r w:rsidR="000C6B51">
        <w:rPr>
          <w:color w:val="auto"/>
        </w:rPr>
        <w:t>takse</w:t>
      </w:r>
      <w:r w:rsidR="00B26349" w:rsidRPr="00C969C9">
        <w:rPr>
          <w:color w:val="auto"/>
        </w:rPr>
        <w:t>, millised dokumendid esitatakse p</w:t>
      </w:r>
      <w:r w:rsidR="00B26349" w:rsidRPr="00C969C9">
        <w:rPr>
          <w:color w:val="auto"/>
          <w:shd w:val="clear" w:color="auto" w:fill="FFFFFF"/>
        </w:rPr>
        <w:t>ikaajalise viisa taotlemisel. Punkti</w:t>
      </w:r>
      <w:r w:rsidR="00494237">
        <w:rPr>
          <w:color w:val="auto"/>
          <w:shd w:val="clear" w:color="auto" w:fill="FFFFFF"/>
        </w:rPr>
        <w:t> </w:t>
      </w:r>
      <w:r w:rsidR="00B26349" w:rsidRPr="00C969C9">
        <w:rPr>
          <w:color w:val="auto"/>
          <w:shd w:val="clear" w:color="auto" w:fill="FFFFFF"/>
        </w:rPr>
        <w:t>8 kohaselt tuleb esitada Eestis viibimise ajal piisavate rahaliste vahendite olemasolu tõendavad dokumendid.</w:t>
      </w:r>
      <w:r w:rsidR="00DE65F9" w:rsidRPr="00C969C9">
        <w:rPr>
          <w:color w:val="auto"/>
          <w:shd w:val="clear" w:color="auto" w:fill="FFFFFF"/>
        </w:rPr>
        <w:t xml:space="preserve"> Praktikas küsitakse välisesindustes taotlejatelt üldjuhul sissetuleku </w:t>
      </w:r>
      <w:r w:rsidR="00DE65F9" w:rsidRPr="00C969C9">
        <w:rPr>
          <w:color w:val="auto"/>
          <w:shd w:val="clear" w:color="auto" w:fill="FFFFFF"/>
        </w:rPr>
        <w:lastRenderedPageBreak/>
        <w:t xml:space="preserve">tõendamiseks pangakonto väljavõtet viimase </w:t>
      </w:r>
      <w:r w:rsidR="00A456B9" w:rsidRPr="00E3673F">
        <w:rPr>
          <w:color w:val="auto"/>
          <w:shd w:val="clear" w:color="auto" w:fill="FFFFFF"/>
        </w:rPr>
        <w:t xml:space="preserve">kolme </w:t>
      </w:r>
      <w:r w:rsidR="00A456B9" w:rsidRPr="00A456B9">
        <w:rPr>
          <w:color w:val="auto"/>
          <w:shd w:val="clear" w:color="auto" w:fill="FFFFFF"/>
        </w:rPr>
        <w:t>kuu</w:t>
      </w:r>
      <w:r w:rsidR="00DE65F9" w:rsidRPr="00A456B9">
        <w:rPr>
          <w:color w:val="auto"/>
          <w:shd w:val="clear" w:color="auto" w:fill="FFFFFF"/>
        </w:rPr>
        <w:t xml:space="preserve"> </w:t>
      </w:r>
      <w:r w:rsidR="00DE65F9" w:rsidRPr="00C969C9">
        <w:rPr>
          <w:color w:val="auto"/>
          <w:shd w:val="clear" w:color="auto" w:fill="FFFFFF"/>
        </w:rPr>
        <w:t>kohta</w:t>
      </w:r>
      <w:r w:rsidR="00DE65F9" w:rsidRPr="00E3673F">
        <w:rPr>
          <w:color w:val="auto"/>
          <w:shd w:val="clear" w:color="auto" w:fill="FFFFFF"/>
        </w:rPr>
        <w:t xml:space="preserve">. </w:t>
      </w:r>
      <w:r w:rsidR="001132F9">
        <w:rPr>
          <w:color w:val="auto"/>
          <w:shd w:val="clear" w:color="auto" w:fill="FFFFFF"/>
        </w:rPr>
        <w:t>Nende</w:t>
      </w:r>
      <w:r w:rsidR="00DE65F9" w:rsidRPr="00E3673F">
        <w:rPr>
          <w:color w:val="auto"/>
          <w:shd w:val="clear" w:color="auto" w:fill="FFFFFF"/>
        </w:rPr>
        <w:t xml:space="preserve"> dokumen</w:t>
      </w:r>
      <w:r w:rsidR="001132F9">
        <w:rPr>
          <w:color w:val="auto"/>
          <w:shd w:val="clear" w:color="auto" w:fill="FFFFFF"/>
        </w:rPr>
        <w:t>tide</w:t>
      </w:r>
      <w:r w:rsidR="00DE65F9" w:rsidRPr="00C969C9">
        <w:rPr>
          <w:color w:val="auto"/>
          <w:shd w:val="clear" w:color="auto" w:fill="FFFFFF"/>
        </w:rPr>
        <w:t xml:space="preserve"> põhjal on haldusorganil võimalik hinnata taotleja rahaliste vahendite olukorda. </w:t>
      </w:r>
      <w:r w:rsidR="00B26349" w:rsidRPr="00C969C9">
        <w:rPr>
          <w:color w:val="auto"/>
          <w:shd w:val="clear" w:color="auto" w:fill="FFFFFF"/>
        </w:rPr>
        <w:t xml:space="preserve">Muudatusega </w:t>
      </w:r>
      <w:r w:rsidR="00DE65F9" w:rsidRPr="00C969C9">
        <w:rPr>
          <w:color w:val="auto"/>
          <w:shd w:val="clear" w:color="auto" w:fill="FFFFFF"/>
        </w:rPr>
        <w:t>viiakse määruse sõnastus koo</w:t>
      </w:r>
      <w:r w:rsidR="00E940AA" w:rsidRPr="00C969C9">
        <w:rPr>
          <w:color w:val="auto"/>
          <w:shd w:val="clear" w:color="auto" w:fill="FFFFFF"/>
        </w:rPr>
        <w:t>s</w:t>
      </w:r>
      <w:r w:rsidR="00DE65F9" w:rsidRPr="00C969C9">
        <w:rPr>
          <w:color w:val="auto"/>
          <w:shd w:val="clear" w:color="auto" w:fill="FFFFFF"/>
        </w:rPr>
        <w:t xml:space="preserve">kõlla praktikaga ning </w:t>
      </w:r>
      <w:r w:rsidR="00B26349" w:rsidRPr="00C969C9">
        <w:rPr>
          <w:color w:val="auto"/>
          <w:shd w:val="clear" w:color="auto" w:fill="FFFFFF"/>
        </w:rPr>
        <w:t>täpsustatakse</w:t>
      </w:r>
      <w:r w:rsidR="00F82DAA">
        <w:rPr>
          <w:color w:val="auto"/>
          <w:shd w:val="clear" w:color="auto" w:fill="FFFFFF"/>
        </w:rPr>
        <w:t xml:space="preserve"> õigusselguse eesmärgil</w:t>
      </w:r>
      <w:r w:rsidR="00B26349" w:rsidRPr="00C969C9">
        <w:rPr>
          <w:color w:val="auto"/>
          <w:shd w:val="clear" w:color="auto" w:fill="FFFFFF"/>
        </w:rPr>
        <w:t xml:space="preserve">, et esitada tuleb </w:t>
      </w:r>
      <w:r w:rsidR="00B26349" w:rsidRPr="00C969C9">
        <w:rPr>
          <w:color w:val="auto"/>
        </w:rPr>
        <w:t xml:space="preserve">Eestis viibimise ajal piisavate rahaliste vahendite olemasolu tõendavad dokumendid, sealhulgas tõend taotleja sissetulekute kohta taotluse esitamisele vahetult eelnenud </w:t>
      </w:r>
      <w:r w:rsidR="00A456B9" w:rsidRPr="00E3673F">
        <w:rPr>
          <w:color w:val="auto"/>
        </w:rPr>
        <w:t>kolme</w:t>
      </w:r>
      <w:r w:rsidR="00B26349" w:rsidRPr="00C969C9">
        <w:rPr>
          <w:color w:val="auto"/>
        </w:rPr>
        <w:t xml:space="preserve"> kuu jooksul, millest nähtu</w:t>
      </w:r>
      <w:r w:rsidR="00A64E9F">
        <w:rPr>
          <w:color w:val="auto"/>
        </w:rPr>
        <w:t>vad</w:t>
      </w:r>
      <w:r w:rsidR="00B26349" w:rsidRPr="00C969C9">
        <w:rPr>
          <w:color w:val="auto"/>
        </w:rPr>
        <w:t xml:space="preserve"> vähemalt sissetuleku suurus, regulaarsus ja allikad. Muudatus tehakse õigusselguse eesmärgil.</w:t>
      </w:r>
    </w:p>
    <w:p w14:paraId="2FD9E0E6" w14:textId="77777777" w:rsidR="00B26349" w:rsidRPr="00C969C9" w:rsidRDefault="00B26349" w:rsidP="00C24992">
      <w:pPr>
        <w:pStyle w:val="Default"/>
        <w:jc w:val="both"/>
        <w:rPr>
          <w:color w:val="auto"/>
        </w:rPr>
      </w:pPr>
    </w:p>
    <w:p w14:paraId="38AB394C" w14:textId="5B594D4A" w:rsidR="00F87C84" w:rsidRPr="00C61F1F" w:rsidRDefault="00B26349" w:rsidP="00B26349">
      <w:pPr>
        <w:pStyle w:val="Default"/>
        <w:jc w:val="both"/>
        <w:rPr>
          <w:color w:val="auto"/>
        </w:rPr>
      </w:pPr>
      <w:r w:rsidRPr="00E3673F">
        <w:rPr>
          <w:b/>
          <w:color w:val="auto"/>
        </w:rPr>
        <w:t xml:space="preserve">Eelnõu § </w:t>
      </w:r>
      <w:r w:rsidR="00AD4E64">
        <w:rPr>
          <w:b/>
          <w:color w:val="auto"/>
        </w:rPr>
        <w:t>7</w:t>
      </w:r>
      <w:r w:rsidRPr="00E3673F">
        <w:rPr>
          <w:b/>
          <w:color w:val="auto"/>
        </w:rPr>
        <w:t xml:space="preserve"> punktiga</w:t>
      </w:r>
      <w:r w:rsidR="00CE241C" w:rsidRPr="00E3673F">
        <w:rPr>
          <w:b/>
          <w:color w:val="auto"/>
        </w:rPr>
        <w:t xml:space="preserve"> 5</w:t>
      </w:r>
      <w:r w:rsidRPr="00E3673F">
        <w:rPr>
          <w:b/>
          <w:color w:val="auto"/>
        </w:rPr>
        <w:t xml:space="preserve"> </w:t>
      </w:r>
      <w:r w:rsidRPr="00E3673F">
        <w:rPr>
          <w:color w:val="auto"/>
        </w:rPr>
        <w:t>täiendatakse määruse nr 82 § 5 lõiget 1 punktidega 9</w:t>
      </w:r>
      <w:r w:rsidR="007E1E67">
        <w:rPr>
          <w:color w:val="auto"/>
        </w:rPr>
        <w:t xml:space="preserve"> ja </w:t>
      </w:r>
      <w:r w:rsidRPr="00E3673F">
        <w:rPr>
          <w:color w:val="auto"/>
        </w:rPr>
        <w:t>1</w:t>
      </w:r>
      <w:r w:rsidR="00CE241C" w:rsidRPr="00E3673F">
        <w:rPr>
          <w:color w:val="auto"/>
        </w:rPr>
        <w:t>0</w:t>
      </w:r>
      <w:r w:rsidRPr="00E3673F">
        <w:rPr>
          <w:color w:val="auto"/>
        </w:rPr>
        <w:t xml:space="preserve">, mille kohaselt </w:t>
      </w:r>
      <w:bookmarkStart w:id="21" w:name="_Hlk172277539"/>
      <w:r w:rsidRPr="00E3673F">
        <w:rPr>
          <w:color w:val="auto"/>
        </w:rPr>
        <w:t xml:space="preserve">tuleb edaspidi pikaajalise viisa taotlemisel esitada </w:t>
      </w:r>
      <w:bookmarkEnd w:id="21"/>
      <w:r w:rsidR="006376B7" w:rsidRPr="00E3673F">
        <w:rPr>
          <w:color w:val="auto"/>
        </w:rPr>
        <w:t xml:space="preserve">reisipileti broneering Eestisse või muu transpordivahendi kasutamist tõendav dokument </w:t>
      </w:r>
      <w:r w:rsidR="00E20F03" w:rsidRPr="00E3673F">
        <w:rPr>
          <w:color w:val="auto"/>
        </w:rPr>
        <w:t xml:space="preserve">ning dokument taotleja </w:t>
      </w:r>
      <w:r w:rsidR="00AD4E64" w:rsidRPr="00AD4E64">
        <w:rPr>
          <w:color w:val="auto"/>
        </w:rPr>
        <w:t>välisriigis kriminaalkorras karistamise või karistuse puudumise kohta või tõend selle kohta, et sellist dokumenti ei ole taotlejal välisriigist võimalik saada.</w:t>
      </w:r>
      <w:r w:rsidRPr="00E3673F">
        <w:rPr>
          <w:color w:val="auto"/>
        </w:rPr>
        <w:t xml:space="preserve"> </w:t>
      </w:r>
      <w:r w:rsidR="00255805" w:rsidRPr="00E3673F">
        <w:rPr>
          <w:color w:val="auto"/>
        </w:rPr>
        <w:t xml:space="preserve">Kehtiva õiguse kohaselt ei pea taotleja pikaajalise viisa taotlemisel </w:t>
      </w:r>
      <w:r w:rsidR="001132F9">
        <w:rPr>
          <w:color w:val="auto"/>
        </w:rPr>
        <w:t>esitama reisipileti broneeringut Eestisse</w:t>
      </w:r>
      <w:r w:rsidR="00255805" w:rsidRPr="00E3673F">
        <w:rPr>
          <w:color w:val="auto"/>
        </w:rPr>
        <w:t xml:space="preserve">. </w:t>
      </w:r>
      <w:r w:rsidR="00DE65F9" w:rsidRPr="00E3673F">
        <w:rPr>
          <w:color w:val="auto"/>
        </w:rPr>
        <w:t xml:space="preserve">Praktikas küsitakse välisesindustes pikaajalise viisa taotlemisel taotlejalt </w:t>
      </w:r>
      <w:r w:rsidR="006376B7" w:rsidRPr="00E3673F">
        <w:rPr>
          <w:color w:val="auto"/>
        </w:rPr>
        <w:t>reisipileti broneeringut</w:t>
      </w:r>
      <w:r w:rsidR="00DE65F9" w:rsidRPr="00E3673F">
        <w:rPr>
          <w:color w:val="auto"/>
        </w:rPr>
        <w:t xml:space="preserve"> Eesti</w:t>
      </w:r>
      <w:r w:rsidR="00E940AA" w:rsidRPr="00E3673F">
        <w:rPr>
          <w:color w:val="auto"/>
        </w:rPr>
        <w:t>sse</w:t>
      </w:r>
      <w:r w:rsidR="00DE65F9" w:rsidRPr="00E3673F">
        <w:rPr>
          <w:color w:val="auto"/>
        </w:rPr>
        <w:t xml:space="preserve">, </w:t>
      </w:r>
      <w:r w:rsidR="008F11B7">
        <w:rPr>
          <w:color w:val="auto"/>
        </w:rPr>
        <w:t>et</w:t>
      </w:r>
      <w:r w:rsidR="00DE65F9" w:rsidRPr="00E3673F">
        <w:rPr>
          <w:color w:val="auto"/>
        </w:rPr>
        <w:t xml:space="preserve"> hinnata tegelik</w:t>
      </w:r>
      <w:r w:rsidR="00E940AA" w:rsidRPr="00E3673F">
        <w:rPr>
          <w:color w:val="auto"/>
        </w:rPr>
        <w:t>k</w:t>
      </w:r>
      <w:r w:rsidR="00DE65F9" w:rsidRPr="00E3673F">
        <w:rPr>
          <w:color w:val="auto"/>
        </w:rPr>
        <w:t xml:space="preserve">u reisi </w:t>
      </w:r>
      <w:r w:rsidR="00255805" w:rsidRPr="00E3673F">
        <w:rPr>
          <w:color w:val="auto"/>
        </w:rPr>
        <w:t>sihtkohta</w:t>
      </w:r>
      <w:r w:rsidR="00DE65F9" w:rsidRPr="00E3673F">
        <w:rPr>
          <w:color w:val="auto"/>
        </w:rPr>
        <w:t xml:space="preserve">. </w:t>
      </w:r>
      <w:r w:rsidR="001132F9">
        <w:rPr>
          <w:color w:val="auto"/>
        </w:rPr>
        <w:t>Muudatustega viiakse õiguskord kooskõlla praktikaga</w:t>
      </w:r>
      <w:r w:rsidR="00DE65F9" w:rsidRPr="00E3673F">
        <w:rPr>
          <w:color w:val="auto"/>
        </w:rPr>
        <w:t xml:space="preserve">. </w:t>
      </w:r>
      <w:r w:rsidR="00255805" w:rsidRPr="00E3673F">
        <w:rPr>
          <w:color w:val="auto"/>
        </w:rPr>
        <w:t>Kuna teatud juhtudel võib taotleja Eestisse reisimisel kasutada ka n</w:t>
      </w:r>
      <w:r w:rsidR="001E0B19">
        <w:rPr>
          <w:color w:val="auto"/>
        </w:rPr>
        <w:t>äiteks</w:t>
      </w:r>
      <w:r w:rsidR="00255805" w:rsidRPr="00E3673F">
        <w:rPr>
          <w:color w:val="auto"/>
        </w:rPr>
        <w:t xml:space="preserve"> autot, siis alternatiivina võib taotleja reisipileti broneeringu asemel esitada tõendid selle kohta, et ta </w:t>
      </w:r>
      <w:r w:rsidR="008F11B7">
        <w:rPr>
          <w:color w:val="auto"/>
        </w:rPr>
        <w:t>kavatseb reisida</w:t>
      </w:r>
      <w:r w:rsidR="00255805" w:rsidRPr="00E3673F">
        <w:rPr>
          <w:color w:val="auto"/>
        </w:rPr>
        <w:t xml:space="preserve"> Eestisse </w:t>
      </w:r>
      <w:r w:rsidR="001132F9">
        <w:rPr>
          <w:color w:val="auto"/>
        </w:rPr>
        <w:t xml:space="preserve">auto või </w:t>
      </w:r>
      <w:r w:rsidR="00255805" w:rsidRPr="00E3673F">
        <w:rPr>
          <w:color w:val="auto"/>
        </w:rPr>
        <w:t>muu transpordivahendi</w:t>
      </w:r>
      <w:r w:rsidR="008F11B7">
        <w:rPr>
          <w:color w:val="auto"/>
        </w:rPr>
        <w:t>ga.</w:t>
      </w:r>
      <w:r w:rsidR="00255805" w:rsidRPr="00E3673F">
        <w:rPr>
          <w:color w:val="auto"/>
        </w:rPr>
        <w:t xml:space="preserve"> </w:t>
      </w:r>
      <w:r w:rsidR="001132F9" w:rsidRPr="00E3673F">
        <w:rPr>
          <w:color w:val="auto"/>
        </w:rPr>
        <w:t xml:space="preserve">Reisipileti broneeringu esitamise kohustus on taotlejatel ka </w:t>
      </w:r>
      <w:r w:rsidR="00CC4827">
        <w:rPr>
          <w:color w:val="auto"/>
        </w:rPr>
        <w:t>lühiajalise</w:t>
      </w:r>
      <w:r w:rsidR="001132F9" w:rsidRPr="00E3673F">
        <w:rPr>
          <w:color w:val="auto"/>
        </w:rPr>
        <w:t xml:space="preserve"> viisa taotlemisel</w:t>
      </w:r>
      <w:r w:rsidR="001132F9">
        <w:rPr>
          <w:color w:val="auto"/>
        </w:rPr>
        <w:t>.</w:t>
      </w:r>
      <w:r w:rsidR="001132F9" w:rsidRPr="00E3673F">
        <w:rPr>
          <w:color w:val="auto"/>
        </w:rPr>
        <w:t xml:space="preserve"> </w:t>
      </w:r>
      <w:r w:rsidR="00255805" w:rsidRPr="00E3673F">
        <w:rPr>
          <w:color w:val="auto"/>
        </w:rPr>
        <w:t xml:space="preserve">Kui </w:t>
      </w:r>
      <w:r w:rsidR="00CC4827">
        <w:rPr>
          <w:color w:val="auto"/>
        </w:rPr>
        <w:t>lühiajalise</w:t>
      </w:r>
      <w:r w:rsidR="00255805" w:rsidRPr="00E3673F">
        <w:rPr>
          <w:color w:val="auto"/>
        </w:rPr>
        <w:t xml:space="preserve"> viisa taotlemisel peab taotleja esitama nii Eestisse reisimise kui </w:t>
      </w:r>
      <w:r w:rsidR="008F11B7">
        <w:rPr>
          <w:color w:val="auto"/>
        </w:rPr>
        <w:t xml:space="preserve">ka </w:t>
      </w:r>
      <w:r w:rsidR="00255805" w:rsidRPr="00E3673F">
        <w:rPr>
          <w:color w:val="auto"/>
        </w:rPr>
        <w:t xml:space="preserve">Eestist tagasipöördumise tõendid, siis </w:t>
      </w:r>
      <w:r w:rsidR="00DE65F9" w:rsidRPr="00E3673F">
        <w:rPr>
          <w:color w:val="auto"/>
        </w:rPr>
        <w:t xml:space="preserve">pikaajalise viisa puhul </w:t>
      </w:r>
      <w:r w:rsidR="00255805" w:rsidRPr="00E3673F">
        <w:rPr>
          <w:color w:val="auto"/>
        </w:rPr>
        <w:t>on</w:t>
      </w:r>
      <w:r w:rsidR="00DE65F9" w:rsidRPr="00E3673F">
        <w:rPr>
          <w:color w:val="auto"/>
        </w:rPr>
        <w:t xml:space="preserve"> mõistlik küsida ainult </w:t>
      </w:r>
      <w:r w:rsidR="006376B7" w:rsidRPr="00E3673F">
        <w:rPr>
          <w:color w:val="auto"/>
        </w:rPr>
        <w:t xml:space="preserve">reisipileti broneeringut </w:t>
      </w:r>
      <w:r w:rsidR="00DE65F9" w:rsidRPr="00E3673F">
        <w:rPr>
          <w:color w:val="auto"/>
        </w:rPr>
        <w:t>Eestisse</w:t>
      </w:r>
      <w:r w:rsidR="00255805" w:rsidRPr="00E3673F">
        <w:rPr>
          <w:color w:val="auto"/>
        </w:rPr>
        <w:t>. Võttes arvesse pikaajalise viisa kehtivuse perioodi, selgub praktikas</w:t>
      </w:r>
      <w:r w:rsidR="00DE65F9" w:rsidRPr="00E3673F">
        <w:rPr>
          <w:color w:val="auto"/>
        </w:rPr>
        <w:t xml:space="preserve"> täpne tagasisõidu kuupäev </w:t>
      </w:r>
      <w:r w:rsidR="00255805" w:rsidRPr="00E3673F">
        <w:rPr>
          <w:color w:val="auto"/>
        </w:rPr>
        <w:t>sageli hiljem.</w:t>
      </w:r>
      <w:r w:rsidR="00DE65F9" w:rsidRPr="00E3673F">
        <w:rPr>
          <w:color w:val="auto"/>
        </w:rPr>
        <w:t xml:space="preserve"> Samuti ei ole mõistlik Eestisse sõidu </w:t>
      </w:r>
      <w:r w:rsidR="00DE65F9" w:rsidRPr="00C61F1F">
        <w:rPr>
          <w:color w:val="auto"/>
        </w:rPr>
        <w:t xml:space="preserve">piletit küsida taotlejatelt, kes juba viibivad Eestis. Vastav erisus </w:t>
      </w:r>
      <w:r w:rsidR="00DE65F9" w:rsidRPr="007A3EBA">
        <w:rPr>
          <w:color w:val="auto"/>
        </w:rPr>
        <w:t xml:space="preserve">kehtestatakse eelnõu § </w:t>
      </w:r>
      <w:r w:rsidR="00162869" w:rsidRPr="007A3EBA">
        <w:rPr>
          <w:color w:val="auto"/>
        </w:rPr>
        <w:t>7</w:t>
      </w:r>
      <w:r w:rsidR="00DE65F9" w:rsidRPr="007A3EBA">
        <w:rPr>
          <w:color w:val="auto"/>
        </w:rPr>
        <w:t xml:space="preserve"> punktiga </w:t>
      </w:r>
      <w:r w:rsidR="006376B7" w:rsidRPr="007A3EBA">
        <w:rPr>
          <w:color w:val="auto"/>
        </w:rPr>
        <w:t>8</w:t>
      </w:r>
      <w:r w:rsidR="00DE65F9" w:rsidRPr="007A3EBA">
        <w:rPr>
          <w:color w:val="auto"/>
        </w:rPr>
        <w:t>.</w:t>
      </w:r>
    </w:p>
    <w:p w14:paraId="2ADB200D" w14:textId="77777777" w:rsidR="00F87C84" w:rsidRPr="00E3673F" w:rsidRDefault="00F87C84" w:rsidP="00B26349">
      <w:pPr>
        <w:pStyle w:val="Default"/>
        <w:jc w:val="both"/>
        <w:rPr>
          <w:color w:val="auto"/>
        </w:rPr>
      </w:pPr>
    </w:p>
    <w:p w14:paraId="2060D3E1" w14:textId="370B7641" w:rsidR="00B26349" w:rsidRPr="00C969C9" w:rsidRDefault="006376B7" w:rsidP="00B26349">
      <w:pPr>
        <w:pStyle w:val="Default"/>
        <w:jc w:val="both"/>
        <w:rPr>
          <w:color w:val="auto"/>
        </w:rPr>
      </w:pPr>
      <w:r w:rsidRPr="00E3673F">
        <w:rPr>
          <w:color w:val="auto"/>
        </w:rPr>
        <w:t xml:space="preserve">Taotleja välisriigis kriminaalkorras karistamise kohta dokumendi </w:t>
      </w:r>
      <w:r w:rsidR="00DE65F9" w:rsidRPr="00E3673F">
        <w:rPr>
          <w:color w:val="auto"/>
        </w:rPr>
        <w:t>esitamine on vajalik, et haldusorganil oleks võimalik hinnata taotlejaga seonduvaid asjaolusid tervikuna.</w:t>
      </w:r>
      <w:r w:rsidR="00E96C85" w:rsidRPr="00E3673F">
        <w:rPr>
          <w:color w:val="auto"/>
        </w:rPr>
        <w:t xml:space="preserve"> VMS</w:t>
      </w:r>
      <w:r w:rsidR="001D2841" w:rsidRPr="00E3673F">
        <w:rPr>
          <w:color w:val="auto"/>
        </w:rPr>
        <w:t>-i</w:t>
      </w:r>
      <w:r w:rsidR="00E96C85" w:rsidRPr="00E3673F">
        <w:rPr>
          <w:color w:val="auto"/>
        </w:rPr>
        <w:t xml:space="preserve"> § 13 lõike 1 kohaselt on rändemenetluse eesmärk tagada, et välismaalase Eesti</w:t>
      </w:r>
      <w:r w:rsidR="008F11B7">
        <w:rPr>
          <w:color w:val="auto"/>
        </w:rPr>
        <w:t>sse</w:t>
      </w:r>
      <w:r w:rsidR="00E96C85" w:rsidRPr="00E3673F">
        <w:rPr>
          <w:color w:val="auto"/>
        </w:rPr>
        <w:t xml:space="preserve"> saabumine ja siin viibimine oleks koo</w:t>
      </w:r>
      <w:r w:rsidR="00FF3075">
        <w:rPr>
          <w:color w:val="auto"/>
        </w:rPr>
        <w:t>s</w:t>
      </w:r>
      <w:r w:rsidR="00E96C85" w:rsidRPr="00E3673F">
        <w:rPr>
          <w:color w:val="auto"/>
        </w:rPr>
        <w:t>kõlas avalike huvidega ning vastaks avaliku korra ja riigi julgeoleku kaitse vajadusele.</w:t>
      </w:r>
      <w:r w:rsidR="00526B64" w:rsidRPr="00E3673F">
        <w:rPr>
          <w:color w:val="auto"/>
        </w:rPr>
        <w:t xml:space="preserve"> </w:t>
      </w:r>
      <w:r w:rsidR="008F11B7">
        <w:rPr>
          <w:color w:val="auto"/>
        </w:rPr>
        <w:t>M</w:t>
      </w:r>
      <w:r w:rsidR="00526B64" w:rsidRPr="00E3673F">
        <w:rPr>
          <w:color w:val="auto"/>
        </w:rPr>
        <w:t>uutunud julgeolekuolukorra</w:t>
      </w:r>
      <w:r w:rsidR="008F11B7">
        <w:rPr>
          <w:color w:val="auto"/>
        </w:rPr>
        <w:t xml:space="preserve"> tõttu</w:t>
      </w:r>
      <w:r w:rsidR="00526B64" w:rsidRPr="00E3673F">
        <w:rPr>
          <w:color w:val="auto"/>
        </w:rPr>
        <w:t xml:space="preserve"> on haldusorganil vaja põhjalikumalt veenduda, et Eesti</w:t>
      </w:r>
      <w:r w:rsidR="008F11B7">
        <w:rPr>
          <w:color w:val="auto"/>
        </w:rPr>
        <w:t>sse</w:t>
      </w:r>
      <w:r w:rsidR="00526B64" w:rsidRPr="00E3673F">
        <w:rPr>
          <w:color w:val="auto"/>
        </w:rPr>
        <w:t xml:space="preserve"> saabuvad välismaalased ei kujutaks ohtu riigi julgeolekule või avalikule korrale.</w:t>
      </w:r>
      <w:r w:rsidR="00E1290B" w:rsidRPr="00E3673F">
        <w:rPr>
          <w:color w:val="auto"/>
        </w:rPr>
        <w:t xml:space="preserve"> VMS</w:t>
      </w:r>
      <w:r w:rsidR="001D2841" w:rsidRPr="00E3673F">
        <w:rPr>
          <w:color w:val="auto"/>
        </w:rPr>
        <w:t>-i</w:t>
      </w:r>
      <w:r w:rsidR="00E1290B" w:rsidRPr="00E3673F">
        <w:rPr>
          <w:color w:val="auto"/>
        </w:rPr>
        <w:t xml:space="preserve"> § 65 lõike 2 punkti 6 kohaselt keeldutakse välismaalasele pikaajalise viisa andmisest, kui välismaalane võib kujutada ohtu avalikule korrale, riigi julgeolekule, rahvusvahelistele suhetele või rahva tervisele. Seega on riigil oluline teada, kas pikaajalise viisa taotleja on var</w:t>
      </w:r>
      <w:r w:rsidR="008F11B7">
        <w:rPr>
          <w:color w:val="auto"/>
        </w:rPr>
        <w:t>em</w:t>
      </w:r>
      <w:r w:rsidR="00E1290B" w:rsidRPr="00E3673F">
        <w:rPr>
          <w:color w:val="auto"/>
        </w:rPr>
        <w:t xml:space="preserve"> kriminaalkorras kari</w:t>
      </w:r>
      <w:r w:rsidR="00E940AA" w:rsidRPr="00E3673F">
        <w:rPr>
          <w:color w:val="auto"/>
        </w:rPr>
        <w:t>s</w:t>
      </w:r>
      <w:r w:rsidR="00E1290B" w:rsidRPr="00E3673F">
        <w:rPr>
          <w:color w:val="auto"/>
        </w:rPr>
        <w:t>tatud,</w:t>
      </w:r>
      <w:r w:rsidR="008F11B7">
        <w:rPr>
          <w:color w:val="auto"/>
        </w:rPr>
        <w:t xml:space="preserve"> et</w:t>
      </w:r>
      <w:r w:rsidR="00E1290B" w:rsidRPr="00E3673F">
        <w:rPr>
          <w:color w:val="auto"/>
        </w:rPr>
        <w:t xml:space="preserve"> teha järeldusi tema üldise õiguskuulekuse ja avaliku korra reeglitest kinnipidamise kohta. </w:t>
      </w:r>
      <w:r w:rsidR="00166697" w:rsidRPr="00E3673F">
        <w:rPr>
          <w:color w:val="auto"/>
        </w:rPr>
        <w:t xml:space="preserve">Reeglina puuduvad Eesti riigil andmed välismaalase varasema tausta või karistamise kohta. </w:t>
      </w:r>
      <w:r w:rsidR="00526B64" w:rsidRPr="00E3673F">
        <w:rPr>
          <w:color w:val="auto"/>
        </w:rPr>
        <w:t xml:space="preserve">Selleks, et haldusorganil oleks võimalik veenduda välismaalase usaldusväärsuses, on otstarbekas, et välismaalane vastavad andmed esitab. </w:t>
      </w:r>
      <w:r w:rsidR="00166697" w:rsidRPr="00E3673F">
        <w:rPr>
          <w:color w:val="auto"/>
        </w:rPr>
        <w:t xml:space="preserve">Riikidevaheline päringute tegemine eeldab andmetöötluseks välismaalase nõusolekut </w:t>
      </w:r>
      <w:r w:rsidR="008F11B7">
        <w:rPr>
          <w:color w:val="auto"/>
        </w:rPr>
        <w:t>ning</w:t>
      </w:r>
      <w:r w:rsidR="00166697" w:rsidRPr="00E3673F">
        <w:rPr>
          <w:color w:val="auto"/>
        </w:rPr>
        <w:t xml:space="preserve"> on ilmselgelt aeganõudvam </w:t>
      </w:r>
      <w:r w:rsidR="008F11B7">
        <w:rPr>
          <w:color w:val="auto"/>
        </w:rPr>
        <w:t>ja</w:t>
      </w:r>
      <w:r w:rsidR="00166697" w:rsidRPr="00E3673F">
        <w:rPr>
          <w:color w:val="auto"/>
        </w:rPr>
        <w:t xml:space="preserve"> koormavam</w:t>
      </w:r>
      <w:r w:rsidR="00526B64" w:rsidRPr="001A5C19">
        <w:rPr>
          <w:color w:val="auto"/>
        </w:rPr>
        <w:t xml:space="preserve">. </w:t>
      </w:r>
      <w:r w:rsidR="007963BF" w:rsidRPr="007A3EBA">
        <w:rPr>
          <w:rFonts w:eastAsia="Times New Roman"/>
        </w:rPr>
        <w:t>Olukorras, kus taotlejat ei</w:t>
      </w:r>
      <w:r w:rsidR="007963BF" w:rsidRPr="00162869">
        <w:rPr>
          <w:rFonts w:eastAsia="Times New Roman"/>
        </w:rPr>
        <w:t xml:space="preserve"> ole karistatud, peab dokument kinnitama, et taotlejat ei ole kriminaalkorras karistatud</w:t>
      </w:r>
      <w:r w:rsidR="007963BF" w:rsidRPr="00162869">
        <w:rPr>
          <w:rFonts w:eastAsia="Times New Roman"/>
          <w:bCs/>
        </w:rPr>
        <w:t>.</w:t>
      </w:r>
      <w:r w:rsidR="007963BF">
        <w:rPr>
          <w:rFonts w:eastAsia="Times New Roman"/>
          <w:bCs/>
        </w:rPr>
        <w:t xml:space="preserve"> </w:t>
      </w:r>
      <w:r w:rsidR="00E96C85" w:rsidRPr="00E3673F">
        <w:rPr>
          <w:color w:val="auto"/>
        </w:rPr>
        <w:t>Muudatuse eesmär</w:t>
      </w:r>
      <w:r w:rsidR="008F11B7">
        <w:rPr>
          <w:color w:val="auto"/>
        </w:rPr>
        <w:t>k</w:t>
      </w:r>
      <w:r w:rsidR="00E96C85" w:rsidRPr="00E3673F">
        <w:rPr>
          <w:color w:val="auto"/>
        </w:rPr>
        <w:t xml:space="preserve"> on </w:t>
      </w:r>
      <w:r w:rsidR="00E96C85" w:rsidRPr="00C969C9">
        <w:rPr>
          <w:color w:val="auto"/>
        </w:rPr>
        <w:t>võimaldada välismaalasel esitada vajalikud tõendid</w:t>
      </w:r>
      <w:r w:rsidR="00526B64" w:rsidRPr="00C969C9">
        <w:rPr>
          <w:color w:val="auto"/>
        </w:rPr>
        <w:t xml:space="preserve">, et haldusorgan saaks veenduda </w:t>
      </w:r>
      <w:r w:rsidR="00E96C85" w:rsidRPr="00C969C9">
        <w:rPr>
          <w:color w:val="auto"/>
        </w:rPr>
        <w:t>välismaalase taustas ja seadusekuulekuses.</w:t>
      </w:r>
    </w:p>
    <w:bookmarkEnd w:id="19"/>
    <w:p w14:paraId="41A9036A" w14:textId="77777777" w:rsidR="00777798" w:rsidRPr="00C969C9" w:rsidRDefault="00777798" w:rsidP="00C24992">
      <w:pPr>
        <w:pStyle w:val="Default"/>
        <w:jc w:val="both"/>
        <w:rPr>
          <w:color w:val="auto"/>
        </w:rPr>
      </w:pPr>
    </w:p>
    <w:p w14:paraId="31282396" w14:textId="2AD088D5" w:rsidR="00E940AA" w:rsidRPr="00C969C9" w:rsidRDefault="00E940AA" w:rsidP="00C24992">
      <w:pPr>
        <w:pStyle w:val="Default"/>
        <w:jc w:val="both"/>
        <w:rPr>
          <w:rFonts w:eastAsia="Calibri"/>
          <w:color w:val="auto"/>
        </w:rPr>
      </w:pPr>
      <w:r w:rsidRPr="00C969C9">
        <w:rPr>
          <w:b/>
          <w:bCs/>
          <w:color w:val="auto"/>
        </w:rPr>
        <w:t xml:space="preserve">Eelnõu § </w:t>
      </w:r>
      <w:r w:rsidR="00162869">
        <w:rPr>
          <w:b/>
          <w:bCs/>
          <w:color w:val="auto"/>
        </w:rPr>
        <w:t>7</w:t>
      </w:r>
      <w:r w:rsidRPr="00C969C9">
        <w:rPr>
          <w:b/>
          <w:bCs/>
          <w:color w:val="auto"/>
        </w:rPr>
        <w:t xml:space="preserve"> punktiga </w:t>
      </w:r>
      <w:r w:rsidR="00EC2A3A" w:rsidRPr="00E3673F">
        <w:rPr>
          <w:b/>
          <w:color w:val="auto"/>
        </w:rPr>
        <w:t>6</w:t>
      </w:r>
      <w:r w:rsidRPr="00C969C9">
        <w:rPr>
          <w:color w:val="auto"/>
        </w:rPr>
        <w:t xml:space="preserve"> asendatakse määruse nr 82 § 5 lõike 3 punktis 1 </w:t>
      </w:r>
      <w:r w:rsidRPr="00C969C9">
        <w:rPr>
          <w:rFonts w:eastAsia="Calibri"/>
          <w:color w:val="auto"/>
        </w:rPr>
        <w:t>sõnad „lühiajaline töötamine“ sõnadega „lühiajaline Eestis töötamine“. Tegemist on termini täpsustamisega. Muudatus on tehniline.</w:t>
      </w:r>
    </w:p>
    <w:p w14:paraId="436F443E" w14:textId="77777777" w:rsidR="00E940AA" w:rsidRPr="00C969C9" w:rsidRDefault="00E940AA" w:rsidP="00C24992">
      <w:pPr>
        <w:pStyle w:val="Default"/>
        <w:jc w:val="both"/>
        <w:rPr>
          <w:rFonts w:eastAsia="Calibri"/>
          <w:color w:val="auto"/>
        </w:rPr>
      </w:pPr>
    </w:p>
    <w:p w14:paraId="108F6821" w14:textId="68CF7494" w:rsidR="00E940AA" w:rsidRPr="00C969C9" w:rsidRDefault="00E940AA" w:rsidP="00C24992">
      <w:pPr>
        <w:pStyle w:val="Default"/>
        <w:jc w:val="both"/>
        <w:rPr>
          <w:rFonts w:eastAsia="Calibri"/>
          <w:color w:val="auto"/>
          <w:lang w:eastAsia="et-EE"/>
          <w14:ligatures w14:val="none"/>
        </w:rPr>
      </w:pPr>
      <w:r w:rsidRPr="00C969C9">
        <w:rPr>
          <w:b/>
          <w:bCs/>
          <w:color w:val="auto"/>
        </w:rPr>
        <w:lastRenderedPageBreak/>
        <w:t xml:space="preserve">Eelnõu § </w:t>
      </w:r>
      <w:r w:rsidR="00162869">
        <w:rPr>
          <w:b/>
          <w:bCs/>
          <w:color w:val="auto"/>
        </w:rPr>
        <w:t>7</w:t>
      </w:r>
      <w:r w:rsidRPr="00C969C9">
        <w:rPr>
          <w:b/>
          <w:bCs/>
          <w:color w:val="auto"/>
        </w:rPr>
        <w:t xml:space="preserve"> punktiga </w:t>
      </w:r>
      <w:r w:rsidR="00F658E1" w:rsidRPr="00E3673F">
        <w:rPr>
          <w:b/>
          <w:color w:val="auto"/>
        </w:rPr>
        <w:t>7</w:t>
      </w:r>
      <w:r w:rsidRPr="00C969C9">
        <w:rPr>
          <w:color w:val="auto"/>
        </w:rPr>
        <w:t xml:space="preserve"> täiendatakse määruse nr 82 § 5 lõiget 3 punktiga 3, millega sätestatakse, et </w:t>
      </w:r>
      <w:r w:rsidR="009006D4" w:rsidRPr="00C969C9">
        <w:rPr>
          <w:color w:val="auto"/>
        </w:rPr>
        <w:t xml:space="preserve">pikaajalise viisa taotlemisel ei pea esitama tervisekindlustuslepingut, reisi eesmärki tõendavat dokumenti </w:t>
      </w:r>
      <w:r w:rsidR="00CD3BB5">
        <w:rPr>
          <w:color w:val="auto"/>
        </w:rPr>
        <w:t>ega</w:t>
      </w:r>
      <w:r w:rsidR="009006D4" w:rsidRPr="00C969C9">
        <w:rPr>
          <w:color w:val="auto"/>
        </w:rPr>
        <w:t xml:space="preserve"> piisavate rahaliste vahendite olemasolu tõendavat dokumenti </w:t>
      </w:r>
      <w:r w:rsidRPr="00C969C9">
        <w:rPr>
          <w:color w:val="auto"/>
        </w:rPr>
        <w:t xml:space="preserve">välismaalase Eestis sündinud alaealine laps, kes viibib Eestis seaduslikult </w:t>
      </w:r>
      <w:r w:rsidR="009006D4" w:rsidRPr="00C969C9">
        <w:rPr>
          <w:color w:val="auto"/>
        </w:rPr>
        <w:t>VMS</w:t>
      </w:r>
      <w:r w:rsidR="001D2841" w:rsidRPr="00C969C9">
        <w:rPr>
          <w:color w:val="auto"/>
        </w:rPr>
        <w:t>-i</w:t>
      </w:r>
      <w:r w:rsidR="009006D4" w:rsidRPr="00C969C9">
        <w:rPr>
          <w:color w:val="auto"/>
        </w:rPr>
        <w:t xml:space="preserve"> </w:t>
      </w:r>
      <w:r w:rsidRPr="00C969C9">
        <w:rPr>
          <w:color w:val="auto"/>
        </w:rPr>
        <w:t>§</w:t>
      </w:r>
      <w:r w:rsidR="00F3550B" w:rsidRPr="00C969C9">
        <w:rPr>
          <w:color w:val="auto"/>
        </w:rPr>
        <w:t xml:space="preserve"> </w:t>
      </w:r>
      <w:r w:rsidRPr="00C969C9">
        <w:rPr>
          <w:color w:val="auto"/>
        </w:rPr>
        <w:t>43 lõike</w:t>
      </w:r>
      <w:r w:rsidR="00F3550B" w:rsidRPr="00C969C9">
        <w:rPr>
          <w:color w:val="auto"/>
        </w:rPr>
        <w:t xml:space="preserve"> </w:t>
      </w:r>
      <w:r w:rsidRPr="00C969C9">
        <w:rPr>
          <w:color w:val="auto"/>
        </w:rPr>
        <w:t>3</w:t>
      </w:r>
      <w:r w:rsidRPr="00C969C9">
        <w:rPr>
          <w:color w:val="auto"/>
          <w:vertAlign w:val="superscript"/>
        </w:rPr>
        <w:t>3</w:t>
      </w:r>
      <w:r w:rsidRPr="00C969C9">
        <w:rPr>
          <w:color w:val="auto"/>
        </w:rPr>
        <w:t xml:space="preserve"> alusel ning taotleb pikaajalist viisat</w:t>
      </w:r>
      <w:r w:rsidR="009006D4" w:rsidRPr="00C969C9">
        <w:rPr>
          <w:color w:val="auto"/>
        </w:rPr>
        <w:t xml:space="preserve"> </w:t>
      </w:r>
      <w:proofErr w:type="spellStart"/>
      <w:r w:rsidR="009006D4" w:rsidRPr="00C969C9">
        <w:rPr>
          <w:color w:val="auto"/>
        </w:rPr>
        <w:t>PPA-s</w:t>
      </w:r>
      <w:proofErr w:type="spellEnd"/>
      <w:r w:rsidR="009006D4" w:rsidRPr="00C969C9">
        <w:rPr>
          <w:color w:val="auto"/>
        </w:rPr>
        <w:t xml:space="preserve"> </w:t>
      </w:r>
      <w:r w:rsidRPr="00C969C9">
        <w:rPr>
          <w:color w:val="auto"/>
        </w:rPr>
        <w:t>Eestis viibimise jätkamiseks.</w:t>
      </w:r>
      <w:r w:rsidR="009006D4" w:rsidRPr="00C969C9">
        <w:rPr>
          <w:color w:val="auto"/>
        </w:rPr>
        <w:t xml:space="preserve"> </w:t>
      </w:r>
      <w:r w:rsidR="00CF5B8F" w:rsidRPr="00C969C9">
        <w:rPr>
          <w:rFonts w:eastAsia="Calibri"/>
          <w:color w:val="auto"/>
          <w14:ligatures w14:val="none"/>
        </w:rPr>
        <w:t>Muudatus on seotud VMS-i § 91</w:t>
      </w:r>
      <w:r w:rsidR="00CF5B8F" w:rsidRPr="00C969C9">
        <w:rPr>
          <w:rFonts w:eastAsia="Calibri"/>
          <w:color w:val="auto"/>
          <w:vertAlign w:val="superscript"/>
          <w14:ligatures w14:val="none"/>
        </w:rPr>
        <w:t>1</w:t>
      </w:r>
      <w:r w:rsidR="00CF5B8F" w:rsidRPr="00C969C9">
        <w:rPr>
          <w:rFonts w:eastAsia="Calibri"/>
          <w:color w:val="auto"/>
          <w14:ligatures w14:val="none"/>
        </w:rPr>
        <w:t xml:space="preserve"> lõike 1</w:t>
      </w:r>
      <w:r w:rsidR="00CF5B8F" w:rsidRPr="00C969C9">
        <w:rPr>
          <w:rFonts w:eastAsia="Calibri"/>
          <w:color w:val="auto"/>
          <w:vertAlign w:val="superscript"/>
          <w14:ligatures w14:val="none"/>
        </w:rPr>
        <w:t>2</w:t>
      </w:r>
      <w:r w:rsidR="00CF5B8F" w:rsidRPr="00C969C9">
        <w:rPr>
          <w:rFonts w:eastAsia="Calibri"/>
          <w:color w:val="auto"/>
          <w14:ligatures w14:val="none"/>
        </w:rPr>
        <w:t xml:space="preserve"> muutmisega, millega sätestatakse, et </w:t>
      </w:r>
      <w:proofErr w:type="spellStart"/>
      <w:r w:rsidR="00CF5B8F" w:rsidRPr="00C969C9">
        <w:rPr>
          <w:rFonts w:eastAsia="Calibri"/>
          <w:color w:val="auto"/>
          <w14:ligatures w14:val="none"/>
        </w:rPr>
        <w:t>PPA-s</w:t>
      </w:r>
      <w:proofErr w:type="spellEnd"/>
      <w:r w:rsidR="00CF5B8F" w:rsidRPr="00C969C9">
        <w:rPr>
          <w:rFonts w:eastAsia="Calibri"/>
          <w:color w:val="auto"/>
          <w14:ligatures w14:val="none"/>
        </w:rPr>
        <w:t xml:space="preserve"> võib taotleda </w:t>
      </w:r>
      <w:r w:rsidR="00827C8D" w:rsidRPr="00E3673F">
        <w:rPr>
          <w:rFonts w:eastAsia="Calibri"/>
          <w:color w:val="auto"/>
          <w14:ligatures w14:val="none"/>
        </w:rPr>
        <w:t xml:space="preserve">pikaajalist </w:t>
      </w:r>
      <w:r w:rsidR="00CF5B8F" w:rsidRPr="00C969C9">
        <w:rPr>
          <w:rFonts w:eastAsia="Calibri"/>
          <w:color w:val="auto"/>
          <w14:ligatures w14:val="none"/>
        </w:rPr>
        <w:t xml:space="preserve">viisat Eestis viibivale alaealisele lapsele, kes on Eestis sündinud, kui tema vanem viibis lapse sünni ajal Eestis seaduslikult. </w:t>
      </w:r>
      <w:r w:rsidR="009C36BD" w:rsidRPr="00C969C9">
        <w:rPr>
          <w:rFonts w:eastAsia="Calibri"/>
          <w:color w:val="auto"/>
          <w14:ligatures w14:val="none"/>
        </w:rPr>
        <w:t>A</w:t>
      </w:r>
      <w:r w:rsidR="00E2727F" w:rsidRPr="00C969C9">
        <w:rPr>
          <w:rFonts w:eastAsia="Calibri"/>
          <w:color w:val="auto"/>
          <w:lang w:eastAsia="et-EE"/>
          <w14:ligatures w14:val="none"/>
        </w:rPr>
        <w:t>rvestades, et</w:t>
      </w:r>
      <w:r w:rsidR="009C36BD" w:rsidRPr="00C969C9">
        <w:rPr>
          <w:rFonts w:eastAsia="Calibri"/>
          <w:color w:val="auto"/>
          <w:lang w:eastAsia="et-EE"/>
          <w14:ligatures w14:val="none"/>
        </w:rPr>
        <w:t xml:space="preserve"> muudatuse eesmärk on </w:t>
      </w:r>
      <w:r w:rsidR="009C36BD" w:rsidRPr="00C969C9">
        <w:rPr>
          <w:rFonts w:eastAsia="Calibri"/>
          <w:color w:val="auto"/>
          <w14:ligatures w14:val="none"/>
        </w:rPr>
        <w:t>vältida olukorda, ku</w:t>
      </w:r>
      <w:r w:rsidR="00CD3BB5">
        <w:rPr>
          <w:rFonts w:eastAsia="Calibri"/>
          <w:color w:val="auto"/>
          <w14:ligatures w14:val="none"/>
        </w:rPr>
        <w:t>s</w:t>
      </w:r>
      <w:r w:rsidR="009C36BD" w:rsidRPr="00C969C9">
        <w:rPr>
          <w:rFonts w:eastAsia="Calibri"/>
          <w:color w:val="auto"/>
          <w14:ligatures w14:val="none"/>
        </w:rPr>
        <w:t xml:space="preserve"> alaealine laps viibib pärast sündi Eestis ilma seadusliku aluseta</w:t>
      </w:r>
      <w:r w:rsidR="009C36BD" w:rsidRPr="00C969C9">
        <w:rPr>
          <w:rFonts w:eastAsia="Calibri"/>
          <w:color w:val="auto"/>
          <w:lang w:eastAsia="et-EE"/>
          <w14:ligatures w14:val="none"/>
        </w:rPr>
        <w:t xml:space="preserve"> </w:t>
      </w:r>
      <w:r w:rsidR="00CD3BB5">
        <w:rPr>
          <w:rFonts w:eastAsia="Calibri"/>
          <w:color w:val="auto"/>
          <w:lang w:eastAsia="et-EE"/>
          <w14:ligatures w14:val="none"/>
        </w:rPr>
        <w:t>ja</w:t>
      </w:r>
      <w:r w:rsidR="009C36BD" w:rsidRPr="00C969C9">
        <w:rPr>
          <w:rFonts w:eastAsia="Calibri"/>
          <w:color w:val="auto"/>
          <w:lang w:eastAsia="et-EE"/>
          <w14:ligatures w14:val="none"/>
        </w:rPr>
        <w:t xml:space="preserve"> pikaajalise viisa taotleja on vastsündinud</w:t>
      </w:r>
      <w:r w:rsidR="00E2727F" w:rsidRPr="00C969C9">
        <w:rPr>
          <w:rFonts w:eastAsia="Calibri"/>
          <w:color w:val="auto"/>
          <w:lang w:eastAsia="et-EE"/>
          <w14:ligatures w14:val="none"/>
        </w:rPr>
        <w:t xml:space="preserve"> laps,</w:t>
      </w:r>
      <w:r w:rsidR="00CF5B8F" w:rsidRPr="00C969C9">
        <w:rPr>
          <w:rFonts w:eastAsia="Calibri"/>
          <w:color w:val="auto"/>
          <w:lang w:eastAsia="et-EE"/>
          <w14:ligatures w14:val="none"/>
        </w:rPr>
        <w:t xml:space="preserve"> ei ole </w:t>
      </w:r>
      <w:r w:rsidR="00E2727F" w:rsidRPr="00C969C9">
        <w:rPr>
          <w:rFonts w:eastAsia="Calibri"/>
          <w:color w:val="auto"/>
          <w:lang w:eastAsia="et-EE"/>
          <w14:ligatures w14:val="none"/>
        </w:rPr>
        <w:t xml:space="preserve">mõistlik nõuda, et pikaajalise viisa taotlusele oleks </w:t>
      </w:r>
      <w:r w:rsidR="00CF5B8F" w:rsidRPr="00C969C9">
        <w:rPr>
          <w:rFonts w:eastAsia="Calibri"/>
          <w:color w:val="auto"/>
          <w:lang w:eastAsia="et-EE"/>
          <w14:ligatures w14:val="none"/>
        </w:rPr>
        <w:t>lisa</w:t>
      </w:r>
      <w:r w:rsidR="00E2727F" w:rsidRPr="00C969C9">
        <w:rPr>
          <w:rFonts w:eastAsia="Calibri"/>
          <w:color w:val="auto"/>
          <w:lang w:eastAsia="et-EE"/>
          <w14:ligatures w14:val="none"/>
        </w:rPr>
        <w:t>tud eraldi veel reisi eesmärki tõendavad dokumendid, piisavate rahaliste vahendite olemasolu tõendavad dokumendid ning kehtiv tervisekindlustusleping.</w:t>
      </w:r>
    </w:p>
    <w:p w14:paraId="6191A6AC" w14:textId="77777777" w:rsidR="00E940AA" w:rsidRPr="00E3673F" w:rsidRDefault="00E940AA" w:rsidP="00C24992">
      <w:pPr>
        <w:pStyle w:val="Default"/>
        <w:jc w:val="both"/>
        <w:rPr>
          <w:color w:val="auto"/>
        </w:rPr>
      </w:pPr>
    </w:p>
    <w:p w14:paraId="43569A89" w14:textId="4F496FD7" w:rsidR="008442EF" w:rsidRDefault="00B26349" w:rsidP="00C24992">
      <w:pPr>
        <w:pStyle w:val="Default"/>
        <w:jc w:val="both"/>
        <w:rPr>
          <w:color w:val="auto"/>
        </w:rPr>
      </w:pPr>
      <w:bookmarkStart w:id="22" w:name="_Hlk171594252"/>
      <w:bookmarkStart w:id="23" w:name="_Hlk171596103"/>
      <w:r w:rsidRPr="00E3673F">
        <w:rPr>
          <w:b/>
          <w:bCs/>
          <w:color w:val="auto"/>
        </w:rPr>
        <w:t xml:space="preserve">Eelnõu § </w:t>
      </w:r>
      <w:r w:rsidR="00BD35E1" w:rsidRPr="00E3673F">
        <w:rPr>
          <w:b/>
          <w:bCs/>
          <w:color w:val="auto"/>
        </w:rPr>
        <w:t>6</w:t>
      </w:r>
      <w:r w:rsidRPr="00E3673F">
        <w:rPr>
          <w:b/>
          <w:bCs/>
          <w:color w:val="auto"/>
        </w:rPr>
        <w:t xml:space="preserve"> punktiga </w:t>
      </w:r>
      <w:r w:rsidR="00F658E1" w:rsidRPr="00E3673F">
        <w:rPr>
          <w:b/>
          <w:bCs/>
          <w:color w:val="auto"/>
        </w:rPr>
        <w:t>8</w:t>
      </w:r>
      <w:r w:rsidRPr="00E3673F">
        <w:rPr>
          <w:b/>
          <w:bCs/>
          <w:color w:val="auto"/>
        </w:rPr>
        <w:t xml:space="preserve"> </w:t>
      </w:r>
      <w:r w:rsidRPr="00E3673F">
        <w:rPr>
          <w:color w:val="auto"/>
        </w:rPr>
        <w:t xml:space="preserve">täiendatakse määruse nr 82 § </w:t>
      </w:r>
      <w:r w:rsidR="003A1CA5" w:rsidRPr="00E3673F">
        <w:rPr>
          <w:color w:val="auto"/>
        </w:rPr>
        <w:t>5 lõigetega 3</w:t>
      </w:r>
      <w:r w:rsidR="003A1CA5" w:rsidRPr="00E3673F">
        <w:rPr>
          <w:color w:val="auto"/>
          <w:vertAlign w:val="superscript"/>
        </w:rPr>
        <w:t>1</w:t>
      </w:r>
      <w:r w:rsidR="0047087D" w:rsidRPr="00E3673F">
        <w:rPr>
          <w:color w:val="auto"/>
        </w:rPr>
        <w:t>–</w:t>
      </w:r>
      <w:r w:rsidR="003A1CA5" w:rsidRPr="00E3673F">
        <w:rPr>
          <w:color w:val="auto"/>
        </w:rPr>
        <w:t>3</w:t>
      </w:r>
      <w:r w:rsidR="00F658E1" w:rsidRPr="00E3673F">
        <w:rPr>
          <w:color w:val="auto"/>
          <w:vertAlign w:val="superscript"/>
        </w:rPr>
        <w:t>3</w:t>
      </w:r>
      <w:r w:rsidR="008442EF">
        <w:rPr>
          <w:color w:val="auto"/>
        </w:rPr>
        <w:t xml:space="preserve">, milles on sätestatud erisused pikaajalise viisa taotlemisel reisipileti broneeringu või muu transpordivahendi kasutamist tõendava dokumendi ning kriminaalkorras karistamise </w:t>
      </w:r>
      <w:r w:rsidR="00414E8C">
        <w:rPr>
          <w:color w:val="auto"/>
        </w:rPr>
        <w:t xml:space="preserve">kohta </w:t>
      </w:r>
      <w:r w:rsidR="008442EF">
        <w:rPr>
          <w:color w:val="auto"/>
        </w:rPr>
        <w:t>tõendi esitamise</w:t>
      </w:r>
      <w:r w:rsidR="00414E8C">
        <w:rPr>
          <w:color w:val="auto"/>
        </w:rPr>
        <w:t>st.</w:t>
      </w:r>
    </w:p>
    <w:p w14:paraId="20A5EA79" w14:textId="77777777" w:rsidR="008442EF" w:rsidRDefault="008442EF" w:rsidP="00C24992">
      <w:pPr>
        <w:pStyle w:val="Default"/>
        <w:jc w:val="both"/>
        <w:rPr>
          <w:color w:val="auto"/>
        </w:rPr>
      </w:pPr>
    </w:p>
    <w:bookmarkEnd w:id="22"/>
    <w:bookmarkEnd w:id="23"/>
    <w:p w14:paraId="62EDA615" w14:textId="755BBBF8" w:rsidR="00B26349" w:rsidRPr="007A3EBA" w:rsidRDefault="003A1CA5" w:rsidP="00C24992">
      <w:pPr>
        <w:pStyle w:val="Default"/>
        <w:jc w:val="both"/>
      </w:pPr>
      <w:r w:rsidRPr="008442EF">
        <w:rPr>
          <w:color w:val="auto"/>
          <w:u w:val="single"/>
        </w:rPr>
        <w:t>Lõike 3</w:t>
      </w:r>
      <w:r w:rsidRPr="008442EF">
        <w:rPr>
          <w:color w:val="auto"/>
          <w:u w:val="single"/>
          <w:vertAlign w:val="superscript"/>
        </w:rPr>
        <w:t>1</w:t>
      </w:r>
      <w:r w:rsidRPr="00E3673F">
        <w:rPr>
          <w:color w:val="auto"/>
        </w:rPr>
        <w:t xml:space="preserve"> kohaselt ei pea</w:t>
      </w:r>
      <w:r w:rsidR="00280633" w:rsidRPr="00E3673F">
        <w:rPr>
          <w:color w:val="auto"/>
        </w:rPr>
        <w:t xml:space="preserve"> </w:t>
      </w:r>
      <w:r w:rsidR="00F658E1" w:rsidRPr="00E3673F">
        <w:rPr>
          <w:color w:val="auto"/>
        </w:rPr>
        <w:t xml:space="preserve">reisipileti broneeringut Eestisse või muu transpordivahendi kasutamist tõendavat dokumenti </w:t>
      </w:r>
      <w:r w:rsidRPr="00E3673F">
        <w:rPr>
          <w:color w:val="auto"/>
        </w:rPr>
        <w:t>esitama välismaalane, kes taotleb pikaajalist viisat VMS</w:t>
      </w:r>
      <w:r w:rsidR="002E04EF" w:rsidRPr="00E3673F">
        <w:rPr>
          <w:color w:val="auto"/>
        </w:rPr>
        <w:t>-i</w:t>
      </w:r>
      <w:r w:rsidRPr="00E3673F">
        <w:rPr>
          <w:color w:val="auto"/>
        </w:rPr>
        <w:t xml:space="preserve"> § 91</w:t>
      </w:r>
      <w:r w:rsidRPr="00E3673F">
        <w:rPr>
          <w:color w:val="auto"/>
          <w:vertAlign w:val="superscript"/>
        </w:rPr>
        <w:t>1</w:t>
      </w:r>
      <w:r w:rsidRPr="00E3673F">
        <w:rPr>
          <w:color w:val="auto"/>
        </w:rPr>
        <w:t xml:space="preserve"> sätestatud </w:t>
      </w:r>
      <w:r w:rsidRPr="00C61F1F">
        <w:rPr>
          <w:color w:val="auto"/>
        </w:rPr>
        <w:t>korras. VMS</w:t>
      </w:r>
      <w:r w:rsidR="002E04EF" w:rsidRPr="00C61F1F">
        <w:rPr>
          <w:color w:val="auto"/>
        </w:rPr>
        <w:t>-i</w:t>
      </w:r>
      <w:r w:rsidRPr="00C61F1F">
        <w:rPr>
          <w:color w:val="auto"/>
        </w:rPr>
        <w:t xml:space="preserve"> § 91</w:t>
      </w:r>
      <w:r w:rsidRPr="00C61F1F">
        <w:rPr>
          <w:color w:val="auto"/>
          <w:vertAlign w:val="superscript"/>
        </w:rPr>
        <w:t>1</w:t>
      </w:r>
      <w:r w:rsidRPr="00C61F1F">
        <w:rPr>
          <w:color w:val="auto"/>
        </w:rPr>
        <w:t xml:space="preserve"> kohaselt võib </w:t>
      </w:r>
      <w:proofErr w:type="spellStart"/>
      <w:r w:rsidRPr="00C61F1F">
        <w:rPr>
          <w:color w:val="auto"/>
        </w:rPr>
        <w:t>PPA-s</w:t>
      </w:r>
      <w:proofErr w:type="spellEnd"/>
      <w:r w:rsidRPr="00C61F1F">
        <w:rPr>
          <w:color w:val="auto"/>
        </w:rPr>
        <w:t xml:space="preserve"> pikaajalist viisat taotleda välismaalaane,</w:t>
      </w:r>
      <w:r w:rsidR="00E96C85" w:rsidRPr="00C61F1F">
        <w:rPr>
          <w:color w:val="auto"/>
        </w:rPr>
        <w:t xml:space="preserve"> kes viibib </w:t>
      </w:r>
      <w:r w:rsidR="00E96C85" w:rsidRPr="007A3EBA">
        <w:rPr>
          <w:color w:val="auto"/>
        </w:rPr>
        <w:t>Eestis. Eelnõu §</w:t>
      </w:r>
      <w:r w:rsidR="00F87C84" w:rsidRPr="007A3EBA">
        <w:rPr>
          <w:color w:val="auto"/>
        </w:rPr>
        <w:t xml:space="preserve"> </w:t>
      </w:r>
      <w:r w:rsidR="00162869" w:rsidRPr="007A3EBA">
        <w:rPr>
          <w:color w:val="auto"/>
        </w:rPr>
        <w:t>7</w:t>
      </w:r>
      <w:r w:rsidR="00E96C85" w:rsidRPr="007A3EBA">
        <w:rPr>
          <w:color w:val="auto"/>
        </w:rPr>
        <w:t xml:space="preserve"> punkti </w:t>
      </w:r>
      <w:r w:rsidR="00F658E1" w:rsidRPr="007A3EBA">
        <w:rPr>
          <w:color w:val="auto"/>
        </w:rPr>
        <w:t>5</w:t>
      </w:r>
      <w:r w:rsidR="00E96C85" w:rsidRPr="007A3EBA">
        <w:rPr>
          <w:color w:val="auto"/>
        </w:rPr>
        <w:t xml:space="preserve"> </w:t>
      </w:r>
      <w:r w:rsidR="002E04EF" w:rsidRPr="007A3EBA">
        <w:rPr>
          <w:color w:val="auto"/>
        </w:rPr>
        <w:t xml:space="preserve">muudatusega </w:t>
      </w:r>
      <w:r w:rsidR="00E96C85" w:rsidRPr="007A3EBA">
        <w:rPr>
          <w:color w:val="auto"/>
        </w:rPr>
        <w:t xml:space="preserve">sätestatakse, et välismaalane peab edaspidi pikaajalise viisa taotlemisel esitama </w:t>
      </w:r>
      <w:r w:rsidR="00F658E1" w:rsidRPr="007A3EBA">
        <w:rPr>
          <w:color w:val="auto"/>
        </w:rPr>
        <w:t>reisipileti broneeringu Eestisse või muu transpordivahendi kasutamist tõendava dokumendi</w:t>
      </w:r>
      <w:r w:rsidR="00E96C85" w:rsidRPr="007A3EBA">
        <w:rPr>
          <w:color w:val="auto"/>
        </w:rPr>
        <w:t xml:space="preserve">. </w:t>
      </w:r>
      <w:r w:rsidR="00827C8D" w:rsidRPr="007A3EBA">
        <w:rPr>
          <w:color w:val="auto"/>
        </w:rPr>
        <w:t xml:space="preserve">Kuna </w:t>
      </w:r>
      <w:proofErr w:type="spellStart"/>
      <w:r w:rsidR="00827C8D" w:rsidRPr="007A3EBA">
        <w:rPr>
          <w:color w:val="auto"/>
        </w:rPr>
        <w:t>PPA-s</w:t>
      </w:r>
      <w:proofErr w:type="spellEnd"/>
      <w:r w:rsidR="00827C8D" w:rsidRPr="007A3EBA">
        <w:rPr>
          <w:color w:val="auto"/>
        </w:rPr>
        <w:t xml:space="preserve"> saavad VMS</w:t>
      </w:r>
      <w:r w:rsidR="002D63F8">
        <w:rPr>
          <w:color w:val="auto"/>
        </w:rPr>
        <w:t>-i</w:t>
      </w:r>
      <w:r w:rsidR="00827C8D" w:rsidRPr="007A3EBA">
        <w:rPr>
          <w:color w:val="auto"/>
        </w:rPr>
        <w:t xml:space="preserve"> kohaselt pikaajalist viisat taotleda need välismaalased, kes juba viibivad Eestis, ei ole Eestisse reisimiseks </w:t>
      </w:r>
      <w:r w:rsidR="009F6FF9">
        <w:rPr>
          <w:color w:val="auto"/>
        </w:rPr>
        <w:t xml:space="preserve">vaja </w:t>
      </w:r>
      <w:r w:rsidR="00827C8D" w:rsidRPr="007A3EBA">
        <w:rPr>
          <w:color w:val="auto"/>
        </w:rPr>
        <w:t>reisipileti broneeringu</w:t>
      </w:r>
      <w:r w:rsidR="009F6FF9">
        <w:rPr>
          <w:color w:val="auto"/>
        </w:rPr>
        <w:t>t</w:t>
      </w:r>
      <w:r w:rsidR="00827C8D" w:rsidRPr="007A3EBA">
        <w:rPr>
          <w:color w:val="auto"/>
        </w:rPr>
        <w:t xml:space="preserve"> esita</w:t>
      </w:r>
      <w:r w:rsidR="009F6FF9">
        <w:rPr>
          <w:color w:val="auto"/>
        </w:rPr>
        <w:t>da</w:t>
      </w:r>
      <w:r w:rsidR="00827C8D" w:rsidRPr="007A3EBA">
        <w:rPr>
          <w:color w:val="auto"/>
        </w:rPr>
        <w:t>.</w:t>
      </w:r>
    </w:p>
    <w:p w14:paraId="58A1868E" w14:textId="77777777" w:rsidR="0047087D" w:rsidRPr="007A3EBA" w:rsidRDefault="0047087D" w:rsidP="003E20B7">
      <w:pPr>
        <w:pStyle w:val="Default"/>
        <w:jc w:val="both"/>
      </w:pPr>
    </w:p>
    <w:p w14:paraId="03ACEF3D" w14:textId="5B471A45" w:rsidR="007E1E67" w:rsidRDefault="007E1E67" w:rsidP="003E20B7">
      <w:pPr>
        <w:pStyle w:val="Default"/>
        <w:jc w:val="both"/>
        <w:rPr>
          <w:color w:val="auto"/>
        </w:rPr>
      </w:pPr>
      <w:r w:rsidRPr="007A3EBA">
        <w:rPr>
          <w:color w:val="auto"/>
          <w:u w:val="single"/>
        </w:rPr>
        <w:t>Lõi</w:t>
      </w:r>
      <w:r w:rsidR="009F6FF9">
        <w:rPr>
          <w:color w:val="auto"/>
          <w:u w:val="single"/>
        </w:rPr>
        <w:t>gete</w:t>
      </w:r>
      <w:r w:rsidRPr="007A3EBA">
        <w:rPr>
          <w:color w:val="auto"/>
          <w:u w:val="single"/>
        </w:rPr>
        <w:t xml:space="preserve"> 3</w:t>
      </w:r>
      <w:r w:rsidRPr="007A3EBA">
        <w:rPr>
          <w:color w:val="auto"/>
          <w:u w:val="single"/>
          <w:vertAlign w:val="superscript"/>
        </w:rPr>
        <w:t>2</w:t>
      </w:r>
      <w:r w:rsidRPr="007A3EBA">
        <w:rPr>
          <w:color w:val="auto"/>
          <w:u w:val="single"/>
        </w:rPr>
        <w:t xml:space="preserve"> ja 3</w:t>
      </w:r>
      <w:r w:rsidRPr="007A3EBA">
        <w:rPr>
          <w:color w:val="auto"/>
          <w:u w:val="single"/>
          <w:vertAlign w:val="superscript"/>
        </w:rPr>
        <w:t>3</w:t>
      </w:r>
      <w:r w:rsidRPr="007A3EBA">
        <w:rPr>
          <w:color w:val="auto"/>
        </w:rPr>
        <w:t xml:space="preserve"> muudatused on seotud eelnõu § </w:t>
      </w:r>
      <w:r w:rsidR="00162869" w:rsidRPr="007A3EBA">
        <w:rPr>
          <w:color w:val="auto"/>
        </w:rPr>
        <w:t>7</w:t>
      </w:r>
      <w:r w:rsidRPr="007A3EBA">
        <w:rPr>
          <w:color w:val="auto"/>
        </w:rPr>
        <w:t xml:space="preserve"> punktis 5 kavandatava muudatusega, mille kohaselt</w:t>
      </w:r>
      <w:r w:rsidRPr="007A3EBA">
        <w:rPr>
          <w:rFonts w:cstheme="minorBidi"/>
          <w:color w:val="auto"/>
          <w:szCs w:val="22"/>
        </w:rPr>
        <w:t xml:space="preserve"> </w:t>
      </w:r>
      <w:r w:rsidRPr="007A3EBA">
        <w:rPr>
          <w:color w:val="auto"/>
        </w:rPr>
        <w:t>tuleb edaspidi pikaajalise viisa taotlemisel esitada dokument taotleja välisriigis</w:t>
      </w:r>
      <w:r w:rsidRPr="00E3673F">
        <w:rPr>
          <w:color w:val="auto"/>
        </w:rPr>
        <w:t xml:space="preserve"> kriminaalkorras karistamise kohta.</w:t>
      </w:r>
    </w:p>
    <w:p w14:paraId="0E59EE63" w14:textId="77777777" w:rsidR="004B2F7B" w:rsidRDefault="004B2F7B" w:rsidP="003E20B7">
      <w:pPr>
        <w:pStyle w:val="Default"/>
        <w:jc w:val="both"/>
        <w:rPr>
          <w:color w:val="auto"/>
        </w:rPr>
      </w:pPr>
    </w:p>
    <w:p w14:paraId="76038C50" w14:textId="23A88230" w:rsidR="003E20B7" w:rsidRPr="00E3673F" w:rsidRDefault="0047087D" w:rsidP="003E20B7">
      <w:pPr>
        <w:pStyle w:val="Default"/>
        <w:jc w:val="both"/>
        <w:rPr>
          <w:color w:val="auto"/>
        </w:rPr>
      </w:pPr>
      <w:r w:rsidRPr="00414E8C">
        <w:t>Lõi</w:t>
      </w:r>
      <w:r w:rsidR="00827C8D" w:rsidRPr="00414E8C">
        <w:t>kega</w:t>
      </w:r>
      <w:r w:rsidRPr="00414E8C">
        <w:t xml:space="preserve"> 3</w:t>
      </w:r>
      <w:r w:rsidR="005F3B4A" w:rsidRPr="00414E8C">
        <w:rPr>
          <w:color w:val="7030A0"/>
          <w:vertAlign w:val="superscript"/>
        </w:rPr>
        <w:t>2</w:t>
      </w:r>
      <w:r w:rsidRPr="00C969C9">
        <w:t xml:space="preserve"> </w:t>
      </w:r>
      <w:r w:rsidR="00827C8D">
        <w:t xml:space="preserve">sätestatakse, et </w:t>
      </w:r>
      <w:r w:rsidR="00494237">
        <w:t xml:space="preserve">pikaajalise viisa taotlemisel esitatav </w:t>
      </w:r>
      <w:r w:rsidR="003E20B7" w:rsidRPr="00C969C9">
        <w:t xml:space="preserve">dokument </w:t>
      </w:r>
      <w:bookmarkStart w:id="24" w:name="_Hlk172028801"/>
      <w:r w:rsidR="003E20B7" w:rsidRPr="00C969C9">
        <w:t xml:space="preserve">taotleja </w:t>
      </w:r>
      <w:r w:rsidR="00827C8D">
        <w:t xml:space="preserve">välisriigis </w:t>
      </w:r>
      <w:r w:rsidR="003E20B7" w:rsidRPr="00C969C9">
        <w:t>kriminaalkorras karistamise kohta</w:t>
      </w:r>
      <w:bookmarkEnd w:id="24"/>
      <w:r w:rsidR="00827C8D">
        <w:t xml:space="preserve"> peab olema</w:t>
      </w:r>
      <w:r w:rsidR="003E20B7" w:rsidRPr="00C969C9">
        <w:t xml:space="preserve"> </w:t>
      </w:r>
      <w:r w:rsidR="005F3B4A">
        <w:t xml:space="preserve">välja </w:t>
      </w:r>
      <w:r w:rsidR="00827C8D">
        <w:t xml:space="preserve">antud </w:t>
      </w:r>
      <w:r w:rsidR="00494237">
        <w:t xml:space="preserve">pikaajalise viisa taotluse esitamisele vahetult eelnenud </w:t>
      </w:r>
      <w:r w:rsidR="00827C8D">
        <w:t>kuue kuu jooksul.</w:t>
      </w:r>
      <w:r w:rsidR="003E20B7" w:rsidRPr="00C969C9">
        <w:t xml:space="preserve"> </w:t>
      </w:r>
      <w:r w:rsidR="00166697" w:rsidRPr="00C969C9">
        <w:t>Muudatus on vajalik, et oleks õigusselgus, kui pika perioodi jooksul saab taotleja tõendit kasutada. Kuna ajas võivad asjaolud välismaalase karista</w:t>
      </w:r>
      <w:r w:rsidR="005934B6">
        <w:t xml:space="preserve">mise </w:t>
      </w:r>
      <w:r w:rsidR="00166697" w:rsidRPr="00C969C9">
        <w:t xml:space="preserve">kohta muutuda, on oluline, et haldusorganile esitatakse võimalikult </w:t>
      </w:r>
      <w:r w:rsidR="00166697" w:rsidRPr="00E3673F">
        <w:rPr>
          <w:color w:val="auto"/>
        </w:rPr>
        <w:t>ajakohas</w:t>
      </w:r>
      <w:r w:rsidR="00494237">
        <w:rPr>
          <w:color w:val="auto"/>
        </w:rPr>
        <w:t>ed</w:t>
      </w:r>
      <w:r w:rsidR="00166697" w:rsidRPr="00E3673F">
        <w:rPr>
          <w:color w:val="auto"/>
        </w:rPr>
        <w:t xml:space="preserve"> andmed ja tõendid.</w:t>
      </w:r>
    </w:p>
    <w:p w14:paraId="64A14EA7" w14:textId="77777777" w:rsidR="0047087D" w:rsidRPr="00E3673F" w:rsidRDefault="0047087D" w:rsidP="003E20B7">
      <w:pPr>
        <w:pStyle w:val="Default"/>
        <w:jc w:val="both"/>
        <w:rPr>
          <w:color w:val="auto"/>
        </w:rPr>
      </w:pPr>
    </w:p>
    <w:p w14:paraId="5188ABEA" w14:textId="0B64715C" w:rsidR="00EC0C21" w:rsidRPr="003E20B7" w:rsidRDefault="0047087D" w:rsidP="00F87C84">
      <w:pPr>
        <w:pStyle w:val="Default"/>
        <w:jc w:val="both"/>
      </w:pPr>
      <w:r w:rsidRPr="00414E8C">
        <w:rPr>
          <w:color w:val="auto"/>
        </w:rPr>
        <w:t>Lõike 3</w:t>
      </w:r>
      <w:r w:rsidR="005F3B4A" w:rsidRPr="00414E8C">
        <w:rPr>
          <w:color w:val="auto"/>
          <w:vertAlign w:val="superscript"/>
        </w:rPr>
        <w:t>3</w:t>
      </w:r>
      <w:r w:rsidRPr="00E3673F">
        <w:rPr>
          <w:color w:val="auto"/>
        </w:rPr>
        <w:t xml:space="preserve"> kohaselt</w:t>
      </w:r>
      <w:r w:rsidR="003E20B7" w:rsidRPr="00E3673F">
        <w:rPr>
          <w:color w:val="auto"/>
          <w:kern w:val="2"/>
        </w:rPr>
        <w:t xml:space="preserve"> ei pea </w:t>
      </w:r>
      <w:r w:rsidR="003E20B7" w:rsidRPr="00E3673F">
        <w:rPr>
          <w:color w:val="auto"/>
        </w:rPr>
        <w:t xml:space="preserve">dokumenti </w:t>
      </w:r>
      <w:r w:rsidR="005F3B4A" w:rsidRPr="00E3673F">
        <w:rPr>
          <w:color w:val="auto"/>
        </w:rPr>
        <w:t xml:space="preserve">välisriigis </w:t>
      </w:r>
      <w:r w:rsidR="003E20B7" w:rsidRPr="00E3673F">
        <w:rPr>
          <w:color w:val="auto"/>
        </w:rPr>
        <w:t>kriminaalkorras karistamise kohta esitama alla 14-aastane taotleja või</w:t>
      </w:r>
      <w:r w:rsidR="003E20B7" w:rsidRPr="008E606E">
        <w:rPr>
          <w:color w:val="auto"/>
        </w:rPr>
        <w:t xml:space="preserve"> taotleja</w:t>
      </w:r>
      <w:r w:rsidR="00494237">
        <w:rPr>
          <w:color w:val="auto"/>
        </w:rPr>
        <w:t xml:space="preserve">, kes </w:t>
      </w:r>
      <w:r w:rsidR="003E20B7" w:rsidRPr="008E606E">
        <w:rPr>
          <w:color w:val="auto"/>
        </w:rPr>
        <w:t xml:space="preserve">on dokumendi esitanud </w:t>
      </w:r>
      <w:r w:rsidR="00E3673F" w:rsidRPr="008E606E">
        <w:rPr>
          <w:color w:val="auto"/>
        </w:rPr>
        <w:t>var</w:t>
      </w:r>
      <w:r w:rsidR="00925910">
        <w:rPr>
          <w:color w:val="auto"/>
        </w:rPr>
        <w:t>em</w:t>
      </w:r>
      <w:r w:rsidR="00E3673F" w:rsidRPr="008E606E">
        <w:rPr>
          <w:color w:val="auto"/>
        </w:rPr>
        <w:t xml:space="preserve"> </w:t>
      </w:r>
      <w:r w:rsidR="00827C8D" w:rsidRPr="008E606E">
        <w:rPr>
          <w:color w:val="auto"/>
        </w:rPr>
        <w:t xml:space="preserve">pikaajalise </w:t>
      </w:r>
      <w:r w:rsidR="003E20B7" w:rsidRPr="008E606E">
        <w:rPr>
          <w:color w:val="auto"/>
        </w:rPr>
        <w:t>viisa taotl</w:t>
      </w:r>
      <w:r w:rsidR="00E3673F" w:rsidRPr="008E606E">
        <w:rPr>
          <w:color w:val="auto"/>
        </w:rPr>
        <w:t>emisel</w:t>
      </w:r>
      <w:r w:rsidR="00925910">
        <w:rPr>
          <w:color w:val="auto"/>
        </w:rPr>
        <w:t xml:space="preserve"> ja kelle</w:t>
      </w:r>
      <w:r w:rsidR="00E3673F" w:rsidRPr="008E606E">
        <w:rPr>
          <w:color w:val="auto"/>
        </w:rPr>
        <w:t xml:space="preserve"> karistamise andmed ei ole pärast eelmist taotlemist muutunud</w:t>
      </w:r>
      <w:r w:rsidR="003E20B7" w:rsidRPr="008E606E">
        <w:rPr>
          <w:color w:val="auto"/>
        </w:rPr>
        <w:t>.</w:t>
      </w:r>
      <w:r w:rsidR="008325A5">
        <w:rPr>
          <w:color w:val="auto"/>
        </w:rPr>
        <w:t xml:space="preserve"> </w:t>
      </w:r>
      <w:r w:rsidR="003E20B7" w:rsidRPr="00C969C9">
        <w:t>Vanusepiirang tuleneb Eesti karistusõigusest, mille kohaselt on süüvõimeline vähemalt 14-aastane isik</w:t>
      </w:r>
      <w:r w:rsidR="003E20B7" w:rsidRPr="00C969C9">
        <w:rPr>
          <w:rStyle w:val="Allmrkuseviide"/>
        </w:rPr>
        <w:footnoteReference w:id="5"/>
      </w:r>
      <w:r w:rsidR="003E20B7" w:rsidRPr="00C969C9">
        <w:t xml:space="preserve">. </w:t>
      </w:r>
      <w:r w:rsidR="00E964A3">
        <w:t>Muudatuste j</w:t>
      </w:r>
      <w:r w:rsidR="00494237">
        <w:t xml:space="preserve">õustumisel </w:t>
      </w:r>
      <w:r w:rsidR="00E964A3">
        <w:t xml:space="preserve">peavad </w:t>
      </w:r>
      <w:r w:rsidR="00E964A3">
        <w:rPr>
          <w:color w:val="auto"/>
        </w:rPr>
        <w:t>d</w:t>
      </w:r>
      <w:r w:rsidR="003E20B7" w:rsidRPr="00E3673F">
        <w:rPr>
          <w:color w:val="auto"/>
        </w:rPr>
        <w:t xml:space="preserve">okumendi välisriigis kriminaalkorras karistamise kohta esitama </w:t>
      </w:r>
      <w:r w:rsidR="00E964A3">
        <w:rPr>
          <w:color w:val="auto"/>
        </w:rPr>
        <w:t xml:space="preserve">pikaajalise viisa taotlemisel </w:t>
      </w:r>
      <w:r w:rsidR="003E20B7" w:rsidRPr="00E3673F">
        <w:rPr>
          <w:color w:val="auto"/>
        </w:rPr>
        <w:t>kõik vähemalt 14-aastased taotlejad</w:t>
      </w:r>
      <w:r w:rsidR="00EC0C21" w:rsidRPr="00E3673F">
        <w:rPr>
          <w:color w:val="auto"/>
        </w:rPr>
        <w:t>.</w:t>
      </w:r>
      <w:r w:rsidR="00833A60">
        <w:rPr>
          <w:color w:val="auto"/>
        </w:rPr>
        <w:t xml:space="preserve"> </w:t>
      </w:r>
      <w:r w:rsidR="00E3673F">
        <w:t xml:space="preserve">Lisaks </w:t>
      </w:r>
      <w:r w:rsidR="00EC0C21">
        <w:t xml:space="preserve">kehtestatakse erisus, mille kohaselt ei pea </w:t>
      </w:r>
      <w:r w:rsidR="00E3673F">
        <w:t xml:space="preserve">tõendit </w:t>
      </w:r>
      <w:r w:rsidR="00EC0C21">
        <w:t>välisriigis kriminaalkorras karistamise kohta esitama, kui välismaalane on selle juba esitanud var</w:t>
      </w:r>
      <w:r w:rsidR="00925910">
        <w:t>em</w:t>
      </w:r>
      <w:r w:rsidR="00EC0C21">
        <w:t xml:space="preserve"> pikaajalise viisa menetluses</w:t>
      </w:r>
      <w:r w:rsidR="00E3673F">
        <w:t xml:space="preserve"> ning </w:t>
      </w:r>
      <w:r w:rsidR="00494237">
        <w:t xml:space="preserve">taotleja karistamise </w:t>
      </w:r>
      <w:r w:rsidR="00E3673F">
        <w:t>andmed ei ole muutunud</w:t>
      </w:r>
      <w:r w:rsidR="00EC0C21">
        <w:t>. VMS</w:t>
      </w:r>
      <w:r w:rsidR="00494237">
        <w:t>-i</w:t>
      </w:r>
      <w:r w:rsidR="00EC0C21">
        <w:t xml:space="preserve"> § 60 kohaselt antakse pikaajaline viisa kuni 12</w:t>
      </w:r>
      <w:r w:rsidR="00925910">
        <w:t>-</w:t>
      </w:r>
      <w:r w:rsidR="00EC0C21">
        <w:t xml:space="preserve">kuulise kehtivusega </w:t>
      </w:r>
      <w:r w:rsidR="008350A3">
        <w:t>ja</w:t>
      </w:r>
      <w:r w:rsidR="00EC0C21">
        <w:t xml:space="preserve"> kogu viibimisaeg pikaajalise viisa alusel ei tohi ületada 548 päeva 730 päeva jooksul, kui </w:t>
      </w:r>
      <w:proofErr w:type="spellStart"/>
      <w:r w:rsidR="00EC0C21">
        <w:t>välisleping</w:t>
      </w:r>
      <w:r w:rsidR="00925910">
        <w:t>us</w:t>
      </w:r>
      <w:proofErr w:type="spellEnd"/>
      <w:r w:rsidR="00EC0C21">
        <w:t xml:space="preserve"> ei sätesta</w:t>
      </w:r>
      <w:r w:rsidR="00925910">
        <w:t>ta</w:t>
      </w:r>
      <w:r w:rsidR="00EC0C21">
        <w:t xml:space="preserve"> teisiti. Antava viisa kehtivusaja otsustab haldusorgan </w:t>
      </w:r>
      <w:r w:rsidR="00EC0C21">
        <w:lastRenderedPageBreak/>
        <w:t>taotluse asjaolude</w:t>
      </w:r>
      <w:r w:rsidR="00925910">
        <w:t xml:space="preserve"> alusel</w:t>
      </w:r>
      <w:r w:rsidR="00EC0C21">
        <w:t>. Praktikas on juhtumeid, ku</w:t>
      </w:r>
      <w:r w:rsidR="008350A3">
        <w:t>i</w:t>
      </w:r>
      <w:r w:rsidR="00EC0C21">
        <w:t xml:space="preserve"> esmane pikaajaline viisa antakse n</w:t>
      </w:r>
      <w:r w:rsidR="00833A60">
        <w:t>äiteks</w:t>
      </w:r>
      <w:r w:rsidR="00EC0C21">
        <w:t xml:space="preserve"> </w:t>
      </w:r>
      <w:r w:rsidR="00E3673F">
        <w:t>kuueks</w:t>
      </w:r>
      <w:r w:rsidR="00EC0C21">
        <w:t xml:space="preserve"> kuuks </w:t>
      </w:r>
      <w:r w:rsidR="00925910">
        <w:t xml:space="preserve">ja </w:t>
      </w:r>
      <w:r w:rsidR="00EC0C21">
        <w:t>enne viisa kehtivusaja lõppu taotleb välismaalane uu</w:t>
      </w:r>
      <w:r w:rsidR="00925910">
        <w:t>t</w:t>
      </w:r>
      <w:r w:rsidR="00EC0C21">
        <w:t xml:space="preserve"> pikaajalis</w:t>
      </w:r>
      <w:r w:rsidR="00925910">
        <w:t>t</w:t>
      </w:r>
      <w:r w:rsidR="00EC0C21">
        <w:t xml:space="preserve"> viisa</w:t>
      </w:r>
      <w:r w:rsidR="00925910">
        <w:t>t</w:t>
      </w:r>
      <w:r w:rsidR="00EC0C21">
        <w:t xml:space="preserve"> oma Eestis viibimise jätkamiseks. Sellistel puhkudel</w:t>
      </w:r>
      <w:r w:rsidR="00E3673F">
        <w:t>, kui taotleja on juba</w:t>
      </w:r>
      <w:r w:rsidR="007E1E67">
        <w:t xml:space="preserve"> varasema viisataotluse raames</w:t>
      </w:r>
      <w:r w:rsidR="00E3673F">
        <w:t xml:space="preserve"> esitanud haldusorganile tõendi välisriigis kriminaalkorras karistamise kohta </w:t>
      </w:r>
      <w:r w:rsidR="003821B3">
        <w:t xml:space="preserve">ja </w:t>
      </w:r>
      <w:r w:rsidR="00E3673F">
        <w:t>asjaolud ei ole pärast seda muutnud,</w:t>
      </w:r>
      <w:r w:rsidR="00EC0C21">
        <w:t xml:space="preserve"> </w:t>
      </w:r>
      <w:r w:rsidR="00E3673F">
        <w:t xml:space="preserve">ei ole mõistlik </w:t>
      </w:r>
      <w:r w:rsidR="003821B3">
        <w:t xml:space="preserve">nõuda </w:t>
      </w:r>
      <w:r w:rsidR="00E3673F">
        <w:t xml:space="preserve">taotlejalt uue tõendi esitamist. Kuna kriminaalkorras karistamise tõend </w:t>
      </w:r>
      <w:r w:rsidR="00950BDD">
        <w:t>kehtib</w:t>
      </w:r>
      <w:r w:rsidR="00E3673F">
        <w:t xml:space="preserve"> kuus kuud alates selle väljaandmisest, võib taotlejal vastasel juhul olla vajalik </w:t>
      </w:r>
      <w:r w:rsidR="00950BDD">
        <w:t xml:space="preserve">saada </w:t>
      </w:r>
      <w:r w:rsidR="00E3673F">
        <w:t>uu</w:t>
      </w:r>
      <w:r w:rsidR="00950BDD">
        <w:t>s</w:t>
      </w:r>
      <w:r w:rsidR="00E3673F">
        <w:t xml:space="preserve"> tõend päritoluriigist, </w:t>
      </w:r>
      <w:r w:rsidR="00950BDD">
        <w:t>kuid see</w:t>
      </w:r>
      <w:r w:rsidR="00E3673F">
        <w:t xml:space="preserve"> on keeruline, kui taotleja ise viibib</w:t>
      </w:r>
      <w:r w:rsidR="00833A60" w:rsidRPr="00833A60">
        <w:t xml:space="preserve"> </w:t>
      </w:r>
      <w:r w:rsidR="00833A60">
        <w:t>Eestis</w:t>
      </w:r>
      <w:r w:rsidR="00E3673F">
        <w:t xml:space="preserve">. Samuti, kui taotleja juba viibib Eestis pikaajalise viisa alusel </w:t>
      </w:r>
      <w:r w:rsidR="00950BDD">
        <w:t>ja</w:t>
      </w:r>
      <w:r w:rsidR="00E3673F">
        <w:t xml:space="preserve"> on pärast eelmise viisa </w:t>
      </w:r>
      <w:r w:rsidR="008350A3">
        <w:t xml:space="preserve">saamist </w:t>
      </w:r>
      <w:r w:rsidR="00E3673F">
        <w:t>kriminaalkorras karistatud, on eelduslikult vastava</w:t>
      </w:r>
      <w:r w:rsidR="008350A3">
        <w:t>d</w:t>
      </w:r>
      <w:r w:rsidR="00E3673F" w:rsidRPr="00C969C9">
        <w:t xml:space="preserve"> andmed olemas Eesti karistusregistris</w:t>
      </w:r>
      <w:r w:rsidR="007E1E67">
        <w:t xml:space="preserve"> ning haldusorgan</w:t>
      </w:r>
      <w:r w:rsidR="00950BDD">
        <w:t xml:space="preserve"> saab </w:t>
      </w:r>
      <w:r w:rsidR="007E1E67">
        <w:t>neid andmeid kontrollida riiklikest andmekogudest.</w:t>
      </w:r>
    </w:p>
    <w:p w14:paraId="71F65030" w14:textId="620A3A6B" w:rsidR="0047087D" w:rsidRDefault="0047087D" w:rsidP="003E20B7">
      <w:pPr>
        <w:pStyle w:val="Default"/>
        <w:jc w:val="both"/>
      </w:pPr>
    </w:p>
    <w:p w14:paraId="7367B824" w14:textId="53B8427A" w:rsidR="002C0364" w:rsidRPr="007829B6" w:rsidRDefault="002C0364" w:rsidP="00C24992">
      <w:pPr>
        <w:pStyle w:val="Default"/>
        <w:jc w:val="both"/>
        <w:rPr>
          <w:color w:val="auto"/>
          <w:shd w:val="clear" w:color="auto" w:fill="FFFFFF"/>
        </w:rPr>
      </w:pPr>
      <w:r w:rsidRPr="00CF6E64">
        <w:rPr>
          <w:b/>
          <w:bCs/>
        </w:rPr>
        <w:t xml:space="preserve">Eelnõu </w:t>
      </w:r>
      <w:r w:rsidRPr="007829B6">
        <w:rPr>
          <w:b/>
          <w:color w:val="auto"/>
        </w:rPr>
        <w:t xml:space="preserve">§ </w:t>
      </w:r>
      <w:r w:rsidR="00162869">
        <w:rPr>
          <w:b/>
          <w:color w:val="auto"/>
        </w:rPr>
        <w:t>7</w:t>
      </w:r>
      <w:r w:rsidRPr="007829B6">
        <w:rPr>
          <w:b/>
          <w:color w:val="auto"/>
        </w:rPr>
        <w:t xml:space="preserve"> punktiga </w:t>
      </w:r>
      <w:r w:rsidR="005F3B4A" w:rsidRPr="007829B6">
        <w:rPr>
          <w:b/>
          <w:color w:val="auto"/>
        </w:rPr>
        <w:t>9</w:t>
      </w:r>
      <w:r w:rsidRPr="007829B6">
        <w:rPr>
          <w:color w:val="auto"/>
        </w:rPr>
        <w:t xml:space="preserve"> jäetakse määruse nr 82 § 6 lõikest 2 välja sõnad „</w:t>
      </w:r>
      <w:r w:rsidR="001542F9">
        <w:rPr>
          <w:color w:val="auto"/>
        </w:rPr>
        <w:t>või</w:t>
      </w:r>
      <w:r w:rsidRPr="007829B6">
        <w:rPr>
          <w:color w:val="auto"/>
        </w:rPr>
        <w:t xml:space="preserve"> puuet“. Kehtiva sätte kohaselt esitab </w:t>
      </w:r>
      <w:r w:rsidR="0054292C" w:rsidRPr="007829B6">
        <w:rPr>
          <w:color w:val="auto"/>
        </w:rPr>
        <w:t>VMS-i</w:t>
      </w:r>
      <w:r w:rsidRPr="007829B6">
        <w:rPr>
          <w:color w:val="auto"/>
          <w:shd w:val="clear" w:color="auto" w:fill="FFFFFF"/>
        </w:rPr>
        <w:t xml:space="preserve"> § 62</w:t>
      </w:r>
      <w:r w:rsidRPr="007829B6">
        <w:rPr>
          <w:color w:val="auto"/>
          <w:bdr w:val="none" w:sz="0" w:space="0" w:color="auto" w:frame="1"/>
          <w:shd w:val="clear" w:color="auto" w:fill="FFFFFF"/>
          <w:vertAlign w:val="superscript"/>
        </w:rPr>
        <w:t>1</w:t>
      </w:r>
      <w:r w:rsidR="002E04EF" w:rsidRPr="007829B6">
        <w:rPr>
          <w:color w:val="auto"/>
          <w:bdr w:val="none" w:sz="0" w:space="0" w:color="auto" w:frame="1"/>
          <w:shd w:val="clear" w:color="auto" w:fill="FFFFFF"/>
          <w:vertAlign w:val="superscript"/>
        </w:rPr>
        <w:t xml:space="preserve"> </w:t>
      </w:r>
      <w:r w:rsidRPr="007829B6">
        <w:rPr>
          <w:color w:val="auto"/>
          <w:shd w:val="clear" w:color="auto" w:fill="FFFFFF"/>
        </w:rPr>
        <w:t>lõike 2, § 62</w:t>
      </w:r>
      <w:r w:rsidRPr="007829B6">
        <w:rPr>
          <w:color w:val="auto"/>
          <w:bdr w:val="none" w:sz="0" w:space="0" w:color="auto" w:frame="1"/>
          <w:shd w:val="clear" w:color="auto" w:fill="FFFFFF"/>
          <w:vertAlign w:val="superscript"/>
        </w:rPr>
        <w:t>2</w:t>
      </w:r>
      <w:r w:rsidR="002E04EF" w:rsidRPr="007829B6">
        <w:rPr>
          <w:color w:val="auto"/>
          <w:bdr w:val="none" w:sz="0" w:space="0" w:color="auto" w:frame="1"/>
          <w:shd w:val="clear" w:color="auto" w:fill="FFFFFF"/>
          <w:vertAlign w:val="superscript"/>
        </w:rPr>
        <w:t xml:space="preserve"> </w:t>
      </w:r>
      <w:r w:rsidRPr="007829B6">
        <w:rPr>
          <w:color w:val="auto"/>
          <w:shd w:val="clear" w:color="auto" w:fill="FFFFFF"/>
        </w:rPr>
        <w:t>lõike 3, 62</w:t>
      </w:r>
      <w:r w:rsidRPr="007829B6">
        <w:rPr>
          <w:color w:val="auto"/>
          <w:bdr w:val="none" w:sz="0" w:space="0" w:color="auto" w:frame="1"/>
          <w:shd w:val="clear" w:color="auto" w:fill="FFFFFF"/>
          <w:vertAlign w:val="superscript"/>
        </w:rPr>
        <w:t>4</w:t>
      </w:r>
      <w:r w:rsidR="002E04EF" w:rsidRPr="007829B6">
        <w:rPr>
          <w:color w:val="auto"/>
          <w:bdr w:val="none" w:sz="0" w:space="0" w:color="auto" w:frame="1"/>
          <w:shd w:val="clear" w:color="auto" w:fill="FFFFFF"/>
          <w:vertAlign w:val="superscript"/>
        </w:rPr>
        <w:t xml:space="preserve"> </w:t>
      </w:r>
      <w:r w:rsidRPr="007829B6">
        <w:rPr>
          <w:color w:val="auto"/>
          <w:shd w:val="clear" w:color="auto" w:fill="FFFFFF"/>
        </w:rPr>
        <w:t>lõike 3 või 62</w:t>
      </w:r>
      <w:r w:rsidRPr="007829B6">
        <w:rPr>
          <w:color w:val="auto"/>
          <w:bdr w:val="none" w:sz="0" w:space="0" w:color="auto" w:frame="1"/>
          <w:shd w:val="clear" w:color="auto" w:fill="FFFFFF"/>
          <w:vertAlign w:val="superscript"/>
        </w:rPr>
        <w:t>5</w:t>
      </w:r>
      <w:r w:rsidR="002E04EF" w:rsidRPr="007829B6">
        <w:rPr>
          <w:color w:val="auto"/>
          <w:bdr w:val="none" w:sz="0" w:space="0" w:color="auto" w:frame="1"/>
          <w:shd w:val="clear" w:color="auto" w:fill="FFFFFF"/>
          <w:vertAlign w:val="superscript"/>
        </w:rPr>
        <w:t xml:space="preserve"> </w:t>
      </w:r>
      <w:r w:rsidRPr="007829B6">
        <w:rPr>
          <w:color w:val="auto"/>
          <w:shd w:val="clear" w:color="auto" w:fill="FFFFFF"/>
        </w:rPr>
        <w:t>lõike 5 alusel pikaajalist viisat taotlev täisealine laps sugulussuhet tõendava dokumendi ja terviseseisundit või puuet tõendava dokumendi.</w:t>
      </w:r>
      <w:r w:rsidR="00CF6E64" w:rsidRPr="007829B6">
        <w:rPr>
          <w:color w:val="auto"/>
          <w:shd w:val="clear" w:color="auto" w:fill="FFFFFF"/>
        </w:rPr>
        <w:t xml:space="preserve"> Sätet täpsustatakse õigusselguse eesmärgil, sest terviseseisundit tõendav dokument hõlmab ka puuet tõendava</w:t>
      </w:r>
      <w:r w:rsidR="001C795C">
        <w:rPr>
          <w:color w:val="auto"/>
          <w:shd w:val="clear" w:color="auto" w:fill="FFFFFF"/>
        </w:rPr>
        <w:t>t</w:t>
      </w:r>
      <w:r w:rsidR="00CF6E64" w:rsidRPr="007829B6">
        <w:rPr>
          <w:color w:val="auto"/>
          <w:shd w:val="clear" w:color="auto" w:fill="FFFFFF"/>
        </w:rPr>
        <w:t xml:space="preserve"> dokumen</w:t>
      </w:r>
      <w:r w:rsidR="001C795C">
        <w:rPr>
          <w:color w:val="auto"/>
          <w:shd w:val="clear" w:color="auto" w:fill="FFFFFF"/>
        </w:rPr>
        <w:t>t</w:t>
      </w:r>
      <w:r w:rsidR="00CF6E64" w:rsidRPr="007829B6">
        <w:rPr>
          <w:color w:val="auto"/>
          <w:shd w:val="clear" w:color="auto" w:fill="FFFFFF"/>
        </w:rPr>
        <w:t>i.</w:t>
      </w:r>
    </w:p>
    <w:p w14:paraId="0AB47EE4" w14:textId="77777777" w:rsidR="00CF6E64" w:rsidRPr="007829B6" w:rsidRDefault="00CF6E64" w:rsidP="00C24992">
      <w:pPr>
        <w:pStyle w:val="Default"/>
        <w:jc w:val="both"/>
        <w:rPr>
          <w:color w:val="auto"/>
          <w:shd w:val="clear" w:color="auto" w:fill="FFFFFF"/>
        </w:rPr>
      </w:pPr>
    </w:p>
    <w:p w14:paraId="1C76A300" w14:textId="15CA1DB1" w:rsidR="00CF6E64" w:rsidRPr="001C7827" w:rsidRDefault="00CF6E64" w:rsidP="00C24992">
      <w:pPr>
        <w:pStyle w:val="Default"/>
        <w:jc w:val="both"/>
        <w:rPr>
          <w:color w:val="auto"/>
        </w:rPr>
      </w:pPr>
      <w:r w:rsidRPr="007829B6">
        <w:rPr>
          <w:b/>
          <w:color w:val="auto"/>
        </w:rPr>
        <w:t xml:space="preserve">Eelnõu § </w:t>
      </w:r>
      <w:r w:rsidR="00162869">
        <w:rPr>
          <w:b/>
          <w:color w:val="auto"/>
        </w:rPr>
        <w:t>7</w:t>
      </w:r>
      <w:r w:rsidRPr="007829B6">
        <w:rPr>
          <w:b/>
          <w:color w:val="auto"/>
        </w:rPr>
        <w:t xml:space="preserve"> punktiga </w:t>
      </w:r>
      <w:r w:rsidR="006839E1" w:rsidRPr="007829B6">
        <w:rPr>
          <w:b/>
          <w:color w:val="auto"/>
        </w:rPr>
        <w:t>1</w:t>
      </w:r>
      <w:r w:rsidR="005F3B4A" w:rsidRPr="007829B6">
        <w:rPr>
          <w:b/>
          <w:color w:val="auto"/>
        </w:rPr>
        <w:t>0</w:t>
      </w:r>
      <w:r w:rsidRPr="007829B6">
        <w:rPr>
          <w:b/>
          <w:color w:val="auto"/>
        </w:rPr>
        <w:t xml:space="preserve"> </w:t>
      </w:r>
      <w:r w:rsidRPr="007829B6">
        <w:rPr>
          <w:color w:val="auto"/>
        </w:rPr>
        <w:t>täiendatakse määruse nr 82 § 6 lõikega 4</w:t>
      </w:r>
      <w:r w:rsidRPr="007829B6">
        <w:rPr>
          <w:color w:val="auto"/>
          <w:vertAlign w:val="superscript"/>
        </w:rPr>
        <w:t>1</w:t>
      </w:r>
      <w:r w:rsidR="00622675" w:rsidRPr="007829B6">
        <w:rPr>
          <w:color w:val="auto"/>
        </w:rPr>
        <w:t>, mille kohaselt tuleb t</w:t>
      </w:r>
      <w:r w:rsidR="00622675" w:rsidRPr="0027046D">
        <w:rPr>
          <w:color w:val="auto"/>
        </w:rPr>
        <w:t xml:space="preserve">aotlusele </w:t>
      </w:r>
      <w:r w:rsidR="00622675">
        <w:rPr>
          <w:color w:val="auto"/>
        </w:rPr>
        <w:t xml:space="preserve">lisada </w:t>
      </w:r>
      <w:r w:rsidR="00622675" w:rsidRPr="0027046D">
        <w:rPr>
          <w:color w:val="auto"/>
        </w:rPr>
        <w:t>esindusõigust tõendav dokument</w:t>
      </w:r>
      <w:r w:rsidR="00622675">
        <w:rPr>
          <w:color w:val="auto"/>
        </w:rPr>
        <w:t xml:space="preserve">, kui </w:t>
      </w:r>
      <w:r w:rsidR="00622675" w:rsidRPr="0027046D">
        <w:rPr>
          <w:color w:val="auto"/>
        </w:rPr>
        <w:t>pikaajalise viisa taotluse esitab taotleja esindaja</w:t>
      </w:r>
      <w:r w:rsidR="00622675" w:rsidRPr="00C969C9">
        <w:rPr>
          <w:color w:val="auto"/>
        </w:rPr>
        <w:t>.</w:t>
      </w:r>
      <w:r w:rsidR="008E3BC1" w:rsidRPr="00C969C9">
        <w:rPr>
          <w:color w:val="auto"/>
        </w:rPr>
        <w:t xml:space="preserve"> VMS</w:t>
      </w:r>
      <w:r w:rsidR="006839E1" w:rsidRPr="00C969C9">
        <w:rPr>
          <w:color w:val="auto"/>
        </w:rPr>
        <w:t>-i</w:t>
      </w:r>
      <w:r w:rsidR="008E3BC1" w:rsidRPr="00C969C9">
        <w:rPr>
          <w:color w:val="auto"/>
        </w:rPr>
        <w:t xml:space="preserve"> </w:t>
      </w:r>
      <w:r w:rsidR="006839E1" w:rsidRPr="00C969C9">
        <w:rPr>
          <w:color w:val="auto"/>
        </w:rPr>
        <w:t xml:space="preserve">§ 90 lõike 3 </w:t>
      </w:r>
      <w:r w:rsidR="008E3BC1" w:rsidRPr="00C969C9">
        <w:rPr>
          <w:color w:val="auto"/>
        </w:rPr>
        <w:t xml:space="preserve">kohaselt võib välismaalane esitada pikaajalise viisa </w:t>
      </w:r>
      <w:r w:rsidR="006839E1" w:rsidRPr="00C969C9">
        <w:rPr>
          <w:color w:val="auto"/>
        </w:rPr>
        <w:t xml:space="preserve">taotluse </w:t>
      </w:r>
      <w:r w:rsidR="008E3BC1" w:rsidRPr="00C969C9">
        <w:rPr>
          <w:color w:val="auto"/>
        </w:rPr>
        <w:t xml:space="preserve">esindaja kaudu, kui teda on varasema viisa või viibimisaja pikendamise menetluses </w:t>
      </w:r>
      <w:proofErr w:type="spellStart"/>
      <w:r w:rsidR="008E3BC1" w:rsidRPr="00C969C9">
        <w:rPr>
          <w:color w:val="auto"/>
        </w:rPr>
        <w:t>daktüloskopeeritud</w:t>
      </w:r>
      <w:proofErr w:type="spellEnd"/>
      <w:r w:rsidR="006839E1" w:rsidRPr="00C969C9">
        <w:rPr>
          <w:color w:val="auto"/>
        </w:rPr>
        <w:t xml:space="preserve"> </w:t>
      </w:r>
      <w:r w:rsidR="001C795C">
        <w:rPr>
          <w:color w:val="auto"/>
        </w:rPr>
        <w:t>ning</w:t>
      </w:r>
      <w:r w:rsidR="006839E1" w:rsidRPr="00C969C9">
        <w:rPr>
          <w:color w:val="auto"/>
        </w:rPr>
        <w:t xml:space="preserve"> </w:t>
      </w:r>
      <w:r w:rsidR="008E3BC1" w:rsidRPr="00C969C9">
        <w:rPr>
          <w:color w:val="auto"/>
        </w:rPr>
        <w:t>sõrmejäljed võimaldavad isiku tuvastada</w:t>
      </w:r>
      <w:r w:rsidR="001C795C">
        <w:rPr>
          <w:color w:val="auto"/>
        </w:rPr>
        <w:t xml:space="preserve"> ja</w:t>
      </w:r>
      <w:r w:rsidR="008E3BC1" w:rsidRPr="00C969C9">
        <w:rPr>
          <w:color w:val="auto"/>
        </w:rPr>
        <w:t xml:space="preserve"> vastavad kehtestatud nõuetele. VMS</w:t>
      </w:r>
      <w:r w:rsidR="006839E1" w:rsidRPr="00C969C9">
        <w:rPr>
          <w:color w:val="auto"/>
        </w:rPr>
        <w:t>-i</w:t>
      </w:r>
      <w:r w:rsidR="008E3BC1" w:rsidRPr="00C969C9">
        <w:rPr>
          <w:color w:val="auto"/>
        </w:rPr>
        <w:t xml:space="preserve"> §</w:t>
      </w:r>
      <w:r w:rsidR="00F87C84" w:rsidRPr="00C969C9">
        <w:rPr>
          <w:color w:val="auto"/>
        </w:rPr>
        <w:t xml:space="preserve"> </w:t>
      </w:r>
      <w:r w:rsidR="008E3BC1" w:rsidRPr="00C969C9">
        <w:rPr>
          <w:color w:val="auto"/>
        </w:rPr>
        <w:t>23</w:t>
      </w:r>
      <w:r w:rsidR="00E20FC8" w:rsidRPr="00C969C9">
        <w:rPr>
          <w:color w:val="auto"/>
        </w:rPr>
        <w:t xml:space="preserve"> lõike 3</w:t>
      </w:r>
      <w:r w:rsidR="008E3BC1" w:rsidRPr="00C969C9">
        <w:rPr>
          <w:color w:val="auto"/>
        </w:rPr>
        <w:t xml:space="preserve"> kohaselt, kui menetlustoimingut sooritatakse esindaja kaudu, on esindaja kohustatud esindusõigust tõendama</w:t>
      </w:r>
      <w:r w:rsidR="008E3BC1" w:rsidRPr="00162869">
        <w:rPr>
          <w:color w:val="auto"/>
        </w:rPr>
        <w:t xml:space="preserve">. </w:t>
      </w:r>
      <w:r w:rsidR="008C7209" w:rsidRPr="00162869">
        <w:rPr>
          <w:color w:val="auto"/>
        </w:rPr>
        <w:t xml:space="preserve">Tegemist on tehnilise muudatusega, mis tehakse õigusselguse eesmärgil. Taotlusele lisatud </w:t>
      </w:r>
      <w:r w:rsidR="008C7209" w:rsidRPr="00162869">
        <w:rPr>
          <w:rFonts w:eastAsia="Times New Roman"/>
          <w:bCs/>
        </w:rPr>
        <w:t>esindusõigus</w:t>
      </w:r>
      <w:r w:rsidR="00162869" w:rsidRPr="00162869">
        <w:rPr>
          <w:rFonts w:eastAsia="Times New Roman"/>
          <w:bCs/>
        </w:rPr>
        <w:t>t</w:t>
      </w:r>
      <w:r w:rsidR="008C7209" w:rsidRPr="00162869">
        <w:rPr>
          <w:rFonts w:eastAsia="Times New Roman"/>
          <w:bCs/>
        </w:rPr>
        <w:t xml:space="preserve"> tõendav dokument peab vastama välismaalaste seaduses ja </w:t>
      </w:r>
      <w:r w:rsidR="00162869" w:rsidRPr="00162869">
        <w:rPr>
          <w:rFonts w:eastAsia="Times New Roman"/>
          <w:bCs/>
        </w:rPr>
        <w:t>määruses nr 82</w:t>
      </w:r>
      <w:r w:rsidR="008C7209" w:rsidRPr="00162869">
        <w:rPr>
          <w:rFonts w:eastAsia="Times New Roman"/>
          <w:bCs/>
        </w:rPr>
        <w:t xml:space="preserve"> sätestatud nõuetele.</w:t>
      </w:r>
    </w:p>
    <w:p w14:paraId="3593D875" w14:textId="77777777" w:rsidR="00F87C84" w:rsidRPr="007829B6" w:rsidRDefault="00F87C84" w:rsidP="00C24992">
      <w:pPr>
        <w:pStyle w:val="Default"/>
        <w:jc w:val="both"/>
        <w:rPr>
          <w:color w:val="auto"/>
        </w:rPr>
      </w:pPr>
    </w:p>
    <w:p w14:paraId="15D835AD" w14:textId="772FDEED" w:rsidR="00005B52" w:rsidRDefault="00622675" w:rsidP="00622675">
      <w:pPr>
        <w:pStyle w:val="Default"/>
        <w:jc w:val="both"/>
        <w:rPr>
          <w:color w:val="auto"/>
        </w:rPr>
      </w:pPr>
      <w:r w:rsidRPr="007829B6">
        <w:rPr>
          <w:b/>
          <w:bCs/>
          <w:color w:val="auto"/>
        </w:rPr>
        <w:t xml:space="preserve">Eelnõu § </w:t>
      </w:r>
      <w:r w:rsidR="00162869">
        <w:rPr>
          <w:b/>
          <w:bCs/>
          <w:color w:val="auto"/>
        </w:rPr>
        <w:t>7</w:t>
      </w:r>
      <w:r w:rsidRPr="007829B6">
        <w:rPr>
          <w:b/>
          <w:bCs/>
          <w:color w:val="auto"/>
        </w:rPr>
        <w:t xml:space="preserve"> punktiga </w:t>
      </w:r>
      <w:r w:rsidR="00E20FC8" w:rsidRPr="007829B6">
        <w:rPr>
          <w:b/>
          <w:bCs/>
          <w:color w:val="auto"/>
        </w:rPr>
        <w:t>1</w:t>
      </w:r>
      <w:r w:rsidR="005F3B4A" w:rsidRPr="007829B6">
        <w:rPr>
          <w:b/>
          <w:bCs/>
          <w:color w:val="auto"/>
        </w:rPr>
        <w:t>1</w:t>
      </w:r>
      <w:r w:rsidRPr="007829B6">
        <w:rPr>
          <w:b/>
          <w:bCs/>
          <w:color w:val="auto"/>
        </w:rPr>
        <w:t xml:space="preserve"> </w:t>
      </w:r>
      <w:r w:rsidRPr="007829B6">
        <w:rPr>
          <w:color w:val="auto"/>
        </w:rPr>
        <w:t>asendatakse määruse nr 82 § 6 lõi</w:t>
      </w:r>
      <w:r w:rsidR="00414E8C">
        <w:rPr>
          <w:color w:val="auto"/>
        </w:rPr>
        <w:t>kes</w:t>
      </w:r>
      <w:r w:rsidRPr="007829B6">
        <w:rPr>
          <w:color w:val="auto"/>
        </w:rPr>
        <w:t xml:space="preserve"> 5 </w:t>
      </w:r>
      <w:r w:rsidR="00414E8C">
        <w:rPr>
          <w:color w:val="auto"/>
        </w:rPr>
        <w:t xml:space="preserve">ja § 11 lõikes 2 </w:t>
      </w:r>
      <w:r w:rsidRPr="007829B6">
        <w:rPr>
          <w:color w:val="auto"/>
        </w:rPr>
        <w:t xml:space="preserve">sõna „konsulaarametnik“ sõnaga „haldusorgan“. </w:t>
      </w:r>
      <w:r w:rsidR="00414E8C">
        <w:rPr>
          <w:color w:val="auto"/>
        </w:rPr>
        <w:t xml:space="preserve">Määruse </w:t>
      </w:r>
      <w:r w:rsidR="00162869">
        <w:rPr>
          <w:color w:val="auto"/>
        </w:rPr>
        <w:t xml:space="preserve">nr 82 </w:t>
      </w:r>
      <w:r w:rsidR="00414E8C">
        <w:rPr>
          <w:color w:val="auto"/>
        </w:rPr>
        <w:t>§</w:t>
      </w:r>
      <w:r w:rsidR="00B14712">
        <w:rPr>
          <w:color w:val="auto"/>
        </w:rPr>
        <w:t xml:space="preserve"> </w:t>
      </w:r>
      <w:r w:rsidR="00162869">
        <w:rPr>
          <w:color w:val="auto"/>
        </w:rPr>
        <w:t>6</w:t>
      </w:r>
      <w:r w:rsidR="00414E8C">
        <w:rPr>
          <w:color w:val="auto"/>
        </w:rPr>
        <w:t xml:space="preserve"> lõike 5 muudatuse puhul on t</w:t>
      </w:r>
      <w:r w:rsidR="00B02C1E" w:rsidRPr="007829B6">
        <w:rPr>
          <w:color w:val="auto"/>
        </w:rPr>
        <w:t xml:space="preserve">egemist tehnilise muudatusega, </w:t>
      </w:r>
      <w:r w:rsidR="00F87C84" w:rsidRPr="007829B6">
        <w:rPr>
          <w:color w:val="auto"/>
        </w:rPr>
        <w:t>et viia</w:t>
      </w:r>
      <w:r w:rsidR="00B02C1E" w:rsidRPr="007829B6">
        <w:rPr>
          <w:color w:val="auto"/>
        </w:rPr>
        <w:t xml:space="preserve"> määruse sõnastus kooskõlla VMS</w:t>
      </w:r>
      <w:r w:rsidR="001D2841" w:rsidRPr="007829B6">
        <w:rPr>
          <w:color w:val="auto"/>
        </w:rPr>
        <w:t>-i</w:t>
      </w:r>
      <w:r w:rsidR="00B02C1E" w:rsidRPr="007829B6">
        <w:rPr>
          <w:color w:val="auto"/>
        </w:rPr>
        <w:t xml:space="preserve"> §</w:t>
      </w:r>
      <w:r w:rsidR="00F87C84" w:rsidRPr="007829B6">
        <w:rPr>
          <w:color w:val="auto"/>
        </w:rPr>
        <w:t xml:space="preserve"> </w:t>
      </w:r>
      <w:r w:rsidR="00B02C1E" w:rsidRPr="007829B6">
        <w:rPr>
          <w:color w:val="auto"/>
        </w:rPr>
        <w:t>89 lõikes 2 sätestatuga. Muudatusega täpsusta</w:t>
      </w:r>
      <w:r w:rsidR="00BA18C8" w:rsidRPr="007829B6">
        <w:rPr>
          <w:color w:val="auto"/>
        </w:rPr>
        <w:t>takse</w:t>
      </w:r>
      <w:r w:rsidR="00B02C1E" w:rsidRPr="007829B6">
        <w:rPr>
          <w:color w:val="auto"/>
        </w:rPr>
        <w:t>, et ka P</w:t>
      </w:r>
      <w:r w:rsidR="007829B6" w:rsidRPr="007829B6">
        <w:rPr>
          <w:color w:val="auto"/>
        </w:rPr>
        <w:t xml:space="preserve">PA </w:t>
      </w:r>
      <w:r w:rsidR="00B02C1E" w:rsidRPr="007829B6">
        <w:rPr>
          <w:color w:val="auto"/>
        </w:rPr>
        <w:t xml:space="preserve">võib pikaajalise viisa taotlemise menetluses nõuda </w:t>
      </w:r>
      <w:r w:rsidR="00B02C1E" w:rsidRPr="00366819">
        <w:rPr>
          <w:color w:val="auto"/>
        </w:rPr>
        <w:t>seadusliku esindaja notariaalset nõusolekut</w:t>
      </w:r>
      <w:r w:rsidR="001C795C">
        <w:rPr>
          <w:color w:val="auto"/>
        </w:rPr>
        <w:t xml:space="preserve">, </w:t>
      </w:r>
      <w:r w:rsidR="00B02C1E" w:rsidRPr="00366819">
        <w:rPr>
          <w:color w:val="auto"/>
        </w:rPr>
        <w:t>nagu kehtiv seadus võimaldab.</w:t>
      </w:r>
    </w:p>
    <w:p w14:paraId="04904128" w14:textId="77777777" w:rsidR="00005B52" w:rsidRDefault="00005B52" w:rsidP="00622675">
      <w:pPr>
        <w:pStyle w:val="Default"/>
        <w:jc w:val="both"/>
        <w:rPr>
          <w:color w:val="auto"/>
        </w:rPr>
      </w:pPr>
    </w:p>
    <w:p w14:paraId="6FB9EA21" w14:textId="0CCAAEB1" w:rsidR="009046C8" w:rsidRDefault="00414E8C" w:rsidP="00622675">
      <w:pPr>
        <w:pStyle w:val="Default"/>
        <w:jc w:val="both"/>
        <w:rPr>
          <w:color w:val="auto"/>
        </w:rPr>
      </w:pPr>
      <w:r w:rsidRPr="00366819">
        <w:rPr>
          <w:color w:val="auto"/>
        </w:rPr>
        <w:t>Määruse</w:t>
      </w:r>
      <w:r w:rsidR="003F4FEF">
        <w:rPr>
          <w:color w:val="auto"/>
        </w:rPr>
        <w:t xml:space="preserve"> nr 82</w:t>
      </w:r>
      <w:r w:rsidRPr="00366819">
        <w:rPr>
          <w:color w:val="auto"/>
        </w:rPr>
        <w:t xml:space="preserve"> § 11 lõike</w:t>
      </w:r>
      <w:r w:rsidR="000B7BB8" w:rsidRPr="00366819">
        <w:rPr>
          <w:color w:val="auto"/>
        </w:rPr>
        <w:t>s</w:t>
      </w:r>
      <w:r w:rsidRPr="00366819">
        <w:rPr>
          <w:color w:val="auto"/>
        </w:rPr>
        <w:t xml:space="preserve"> 2</w:t>
      </w:r>
      <w:r w:rsidR="00246760" w:rsidRPr="00366819">
        <w:rPr>
          <w:color w:val="auto"/>
        </w:rPr>
        <w:t xml:space="preserve"> sätestatakse, et pikaajalise viisa andmise või selle</w:t>
      </w:r>
      <w:r w:rsidR="00C772F9">
        <w:rPr>
          <w:color w:val="auto"/>
        </w:rPr>
        <w:t>st</w:t>
      </w:r>
      <w:r w:rsidR="00246760" w:rsidRPr="00366819">
        <w:rPr>
          <w:color w:val="auto"/>
        </w:rPr>
        <w:t xml:space="preserve"> keeldumise peab haldusorgan otsustama 30 päeva jooksul, kui </w:t>
      </w:r>
      <w:proofErr w:type="spellStart"/>
      <w:r w:rsidR="00246760" w:rsidRPr="00366819">
        <w:rPr>
          <w:color w:val="auto"/>
        </w:rPr>
        <w:t>välisleping</w:t>
      </w:r>
      <w:r w:rsidR="00C772F9">
        <w:rPr>
          <w:color w:val="auto"/>
        </w:rPr>
        <w:t>us</w:t>
      </w:r>
      <w:proofErr w:type="spellEnd"/>
      <w:r w:rsidR="00246760" w:rsidRPr="00366819">
        <w:rPr>
          <w:color w:val="auto"/>
        </w:rPr>
        <w:t xml:space="preserve"> ei sätesta</w:t>
      </w:r>
      <w:r w:rsidR="00C772F9">
        <w:rPr>
          <w:color w:val="auto"/>
        </w:rPr>
        <w:t>ta</w:t>
      </w:r>
      <w:r w:rsidR="00246760" w:rsidRPr="00366819">
        <w:rPr>
          <w:color w:val="auto"/>
        </w:rPr>
        <w:t xml:space="preserve"> teisti. Kehtiva</w:t>
      </w:r>
      <w:r w:rsidR="000B7BB8" w:rsidRPr="00366819">
        <w:rPr>
          <w:color w:val="auto"/>
        </w:rPr>
        <w:t xml:space="preserve"> regulatsiooni </w:t>
      </w:r>
      <w:r w:rsidR="00246760" w:rsidRPr="00366819">
        <w:rPr>
          <w:color w:val="auto"/>
        </w:rPr>
        <w:t>kohaselt otsustab PPA pikaajalise viisa andmise või sellest keeldumise Eestis 10 tööpäeva jooksul taotluse menetlusse võtmisest arvates. Samas</w:t>
      </w:r>
      <w:r w:rsidR="00C772F9">
        <w:rPr>
          <w:color w:val="auto"/>
        </w:rPr>
        <w:t xml:space="preserve">, </w:t>
      </w:r>
      <w:r w:rsidR="00246760" w:rsidRPr="00366819">
        <w:rPr>
          <w:color w:val="auto"/>
        </w:rPr>
        <w:t xml:space="preserve">välisesinduses taotlemise korral tuleb konsulaarametnikul teha otsus pikaajalise viisa taotluse kohta 30 kalendripäeva jooksul. </w:t>
      </w:r>
      <w:r w:rsidR="00246760" w:rsidRPr="00366819">
        <w:rPr>
          <w:color w:val="auto"/>
          <w:shd w:val="clear" w:color="auto" w:fill="FFFFFF"/>
        </w:rPr>
        <w:t>Eelnõuga ühtlustatakse PPA ja konsulaarametnike pikaajalise viisa taotluse läbivaatamise tähtajad. Edaspidi peab PPA</w:t>
      </w:r>
      <w:r w:rsidR="00005B52">
        <w:rPr>
          <w:color w:val="auto"/>
          <w:shd w:val="clear" w:color="auto" w:fill="FFFFFF"/>
        </w:rPr>
        <w:t xml:space="preserve"> </w:t>
      </w:r>
      <w:r w:rsidR="00C772F9" w:rsidRPr="00366819">
        <w:rPr>
          <w:color w:val="auto"/>
          <w:shd w:val="clear" w:color="auto" w:fill="FFFFFF"/>
        </w:rPr>
        <w:t xml:space="preserve">tegema </w:t>
      </w:r>
      <w:r w:rsidR="00246760" w:rsidRPr="00366819">
        <w:rPr>
          <w:color w:val="auto"/>
          <w:shd w:val="clear" w:color="auto" w:fill="FFFFFF"/>
        </w:rPr>
        <w:t xml:space="preserve">pikaajalise viisa taotluse kohta otsuse samuti </w:t>
      </w:r>
      <w:r w:rsidR="003F4FEF">
        <w:rPr>
          <w:color w:val="auto"/>
          <w:shd w:val="clear" w:color="auto" w:fill="FFFFFF"/>
        </w:rPr>
        <w:t>kuni</w:t>
      </w:r>
      <w:r w:rsidR="00246760" w:rsidRPr="00366819">
        <w:rPr>
          <w:color w:val="auto"/>
          <w:shd w:val="clear" w:color="auto" w:fill="FFFFFF"/>
        </w:rPr>
        <w:t xml:space="preserve"> 30 päeva jooksul. </w:t>
      </w:r>
      <w:r w:rsidR="00246760" w:rsidRPr="00366819">
        <w:rPr>
          <w:color w:val="auto"/>
        </w:rPr>
        <w:t>Sarnaselt konsulaarametnikele on ka PPA ülesanne pikaajalise viisa menetluse käigus välja selgitada ning hinnata, kas on täidetud VMS-</w:t>
      </w:r>
      <w:proofErr w:type="spellStart"/>
      <w:r w:rsidR="00246760" w:rsidRPr="00366819">
        <w:rPr>
          <w:color w:val="auto"/>
        </w:rPr>
        <w:t>is</w:t>
      </w:r>
      <w:proofErr w:type="spellEnd"/>
      <w:r w:rsidR="00246760" w:rsidRPr="00366819">
        <w:rPr>
          <w:color w:val="auto"/>
        </w:rPr>
        <w:t xml:space="preserve"> sätestatud pikaajalise viisa andmise tingimused ning ei esine pikaajalise viisa andmisest keeldumise aluseid</w:t>
      </w:r>
      <w:r w:rsidR="00246760" w:rsidRPr="00DD03C7">
        <w:rPr>
          <w:color w:val="auto"/>
        </w:rPr>
        <w:t xml:space="preserve">. </w:t>
      </w:r>
      <w:r w:rsidR="00C772F9">
        <w:rPr>
          <w:color w:val="auto"/>
        </w:rPr>
        <w:t>M</w:t>
      </w:r>
      <w:r w:rsidR="00246760" w:rsidRPr="00DD03C7">
        <w:rPr>
          <w:color w:val="auto"/>
        </w:rPr>
        <w:t>uutunud julgeolekuolukorra</w:t>
      </w:r>
      <w:r w:rsidR="00C772F9">
        <w:rPr>
          <w:color w:val="auto"/>
        </w:rPr>
        <w:t xml:space="preserve"> tõttu</w:t>
      </w:r>
      <w:r w:rsidR="00246760" w:rsidRPr="00DD03C7">
        <w:rPr>
          <w:color w:val="auto"/>
        </w:rPr>
        <w:t xml:space="preserve"> </w:t>
      </w:r>
      <w:r w:rsidR="00005B52">
        <w:rPr>
          <w:color w:val="auto"/>
        </w:rPr>
        <w:t xml:space="preserve">on </w:t>
      </w:r>
      <w:r w:rsidR="00246760" w:rsidRPr="00DD03C7">
        <w:rPr>
          <w:color w:val="auto"/>
        </w:rPr>
        <w:t>haldusorganil vaja põhjalikumalt hinnata nii taotleja tausta kui ka tema esitatud andmete usaldusväärsust ning veenduda, et Eesti</w:t>
      </w:r>
      <w:r w:rsidR="00C772F9">
        <w:rPr>
          <w:color w:val="auto"/>
        </w:rPr>
        <w:t>sse</w:t>
      </w:r>
      <w:r w:rsidR="00246760" w:rsidRPr="00DD03C7">
        <w:rPr>
          <w:color w:val="auto"/>
        </w:rPr>
        <w:t xml:space="preserve"> saabuvad välismaalased ei kujutaks ohtu riigi julgeolekule </w:t>
      </w:r>
      <w:r w:rsidR="00C772F9">
        <w:rPr>
          <w:color w:val="auto"/>
        </w:rPr>
        <w:t xml:space="preserve">ega </w:t>
      </w:r>
      <w:r w:rsidR="00246760" w:rsidRPr="00DD03C7">
        <w:rPr>
          <w:color w:val="auto"/>
        </w:rPr>
        <w:t>avalikule korrale. Selleks te</w:t>
      </w:r>
      <w:r w:rsidR="00C772F9">
        <w:rPr>
          <w:color w:val="auto"/>
        </w:rPr>
        <w:t>haks</w:t>
      </w:r>
      <w:r w:rsidR="00246760" w:rsidRPr="00DD03C7">
        <w:rPr>
          <w:color w:val="auto"/>
        </w:rPr>
        <w:t xml:space="preserve">e menetluse käigus eri toiminguid, hinnatakse põhjalikult esitatud andmeid ja dokumente ning </w:t>
      </w:r>
      <w:r w:rsidR="0093044E" w:rsidRPr="00DD03C7">
        <w:rPr>
          <w:color w:val="auto"/>
        </w:rPr>
        <w:t>vajaduse</w:t>
      </w:r>
      <w:r w:rsidR="0093044E">
        <w:rPr>
          <w:color w:val="auto"/>
        </w:rPr>
        <w:t xml:space="preserve"> korral</w:t>
      </w:r>
      <w:r w:rsidR="0093044E" w:rsidRPr="00DD03C7">
        <w:rPr>
          <w:color w:val="auto"/>
        </w:rPr>
        <w:t xml:space="preserve"> </w:t>
      </w:r>
      <w:r w:rsidR="00246760" w:rsidRPr="00DD03C7">
        <w:rPr>
          <w:color w:val="auto"/>
        </w:rPr>
        <w:t xml:space="preserve">esitatakse välismaalasele ka </w:t>
      </w:r>
      <w:r w:rsidR="00C772F9">
        <w:rPr>
          <w:color w:val="auto"/>
        </w:rPr>
        <w:t>lisa</w:t>
      </w:r>
      <w:r w:rsidR="00246760" w:rsidRPr="00DD03C7">
        <w:rPr>
          <w:color w:val="auto"/>
        </w:rPr>
        <w:t>järel</w:t>
      </w:r>
      <w:r w:rsidR="00C772F9">
        <w:rPr>
          <w:color w:val="auto"/>
        </w:rPr>
        <w:t>e</w:t>
      </w:r>
      <w:r w:rsidR="00246760" w:rsidRPr="00DD03C7">
        <w:rPr>
          <w:color w:val="auto"/>
        </w:rPr>
        <w:t xml:space="preserve">pärimisi. Eelnõuga suureneb mõnevõrra pikaajalise viisa taotlemisel esitatavate andmete ja dokumentide hulk, mille abil on võimalik hinnata taotlejaga seonduvaid asjaolusid tervikuna. </w:t>
      </w:r>
      <w:r w:rsidR="00334E7F">
        <w:rPr>
          <w:color w:val="auto"/>
        </w:rPr>
        <w:t>M</w:t>
      </w:r>
      <w:r w:rsidR="00334E7F" w:rsidRPr="003F4FEF">
        <w:rPr>
          <w:color w:val="auto"/>
        </w:rPr>
        <w:t>uudatus</w:t>
      </w:r>
      <w:r w:rsidR="0090195D">
        <w:rPr>
          <w:color w:val="auto"/>
        </w:rPr>
        <w:t>ega</w:t>
      </w:r>
      <w:r w:rsidR="00334E7F" w:rsidRPr="003F4FEF">
        <w:rPr>
          <w:color w:val="auto"/>
        </w:rPr>
        <w:t xml:space="preserve"> </w:t>
      </w:r>
      <w:r w:rsidR="00334E7F">
        <w:rPr>
          <w:color w:val="auto"/>
        </w:rPr>
        <w:t>an</w:t>
      </w:r>
      <w:r w:rsidR="0090195D">
        <w:rPr>
          <w:color w:val="auto"/>
        </w:rPr>
        <w:t>takse</w:t>
      </w:r>
      <w:r w:rsidR="00334E7F">
        <w:rPr>
          <w:color w:val="auto"/>
        </w:rPr>
        <w:t xml:space="preserve"> </w:t>
      </w:r>
      <w:proofErr w:type="spellStart"/>
      <w:r w:rsidR="00334E7F" w:rsidRPr="003F4FEF">
        <w:rPr>
          <w:color w:val="auto"/>
        </w:rPr>
        <w:t>PPA-le</w:t>
      </w:r>
      <w:proofErr w:type="spellEnd"/>
      <w:r w:rsidR="00334E7F" w:rsidRPr="003F4FEF">
        <w:rPr>
          <w:color w:val="auto"/>
        </w:rPr>
        <w:t xml:space="preserve"> piisav</w:t>
      </w:r>
      <w:r w:rsidR="0090195D">
        <w:rPr>
          <w:color w:val="auto"/>
        </w:rPr>
        <w:t>alt</w:t>
      </w:r>
      <w:r w:rsidR="00334E7F" w:rsidRPr="003F4FEF">
        <w:rPr>
          <w:color w:val="auto"/>
        </w:rPr>
        <w:t xml:space="preserve"> a</w:t>
      </w:r>
      <w:r w:rsidR="0090195D">
        <w:rPr>
          <w:color w:val="auto"/>
        </w:rPr>
        <w:t>ega</w:t>
      </w:r>
      <w:r w:rsidR="00334E7F" w:rsidRPr="003F4FEF">
        <w:rPr>
          <w:color w:val="auto"/>
        </w:rPr>
        <w:t xml:space="preserve"> asjaolude </w:t>
      </w:r>
      <w:r w:rsidR="00334E7F" w:rsidRPr="003F4FEF">
        <w:rPr>
          <w:color w:val="auto"/>
        </w:rPr>
        <w:lastRenderedPageBreak/>
        <w:t>hindamiseks, võimalda</w:t>
      </w:r>
      <w:r w:rsidR="0090195D">
        <w:rPr>
          <w:color w:val="auto"/>
        </w:rPr>
        <w:t>takse</w:t>
      </w:r>
      <w:r w:rsidR="00334E7F" w:rsidRPr="003F4FEF">
        <w:rPr>
          <w:color w:val="auto"/>
        </w:rPr>
        <w:t xml:space="preserve"> tõhusamalt ennetada väärkasutust ning ai</w:t>
      </w:r>
      <w:r w:rsidR="0090195D">
        <w:rPr>
          <w:color w:val="auto"/>
        </w:rPr>
        <w:t>datakse</w:t>
      </w:r>
      <w:r w:rsidR="00334E7F" w:rsidRPr="003F4FEF">
        <w:rPr>
          <w:color w:val="auto"/>
        </w:rPr>
        <w:t xml:space="preserve"> </w:t>
      </w:r>
      <w:r w:rsidR="00C772F9">
        <w:rPr>
          <w:color w:val="auto"/>
        </w:rPr>
        <w:t>tagada</w:t>
      </w:r>
      <w:r w:rsidR="00C772F9" w:rsidRPr="003F4FEF">
        <w:rPr>
          <w:color w:val="auto"/>
        </w:rPr>
        <w:t xml:space="preserve"> </w:t>
      </w:r>
      <w:r w:rsidR="00334E7F" w:rsidRPr="003F4FEF">
        <w:rPr>
          <w:color w:val="auto"/>
        </w:rPr>
        <w:t>turvalisus, avalik kor</w:t>
      </w:r>
      <w:r w:rsidR="0090195D">
        <w:rPr>
          <w:color w:val="auto"/>
        </w:rPr>
        <w:t>d</w:t>
      </w:r>
      <w:r w:rsidR="00334E7F" w:rsidRPr="003F4FEF">
        <w:rPr>
          <w:color w:val="auto"/>
        </w:rPr>
        <w:t xml:space="preserve"> ja riigi </w:t>
      </w:r>
      <w:r w:rsidR="00334E7F" w:rsidRPr="00366819">
        <w:rPr>
          <w:color w:val="auto"/>
        </w:rPr>
        <w:t>julgeolek.</w:t>
      </w:r>
      <w:r w:rsidR="00334E7F">
        <w:rPr>
          <w:color w:val="auto"/>
        </w:rPr>
        <w:t xml:space="preserve"> </w:t>
      </w:r>
      <w:r w:rsidR="003F4FEF" w:rsidRPr="003F4FEF">
        <w:rPr>
          <w:color w:val="auto"/>
        </w:rPr>
        <w:t>Muudatus</w:t>
      </w:r>
      <w:r w:rsidR="0090195D">
        <w:rPr>
          <w:color w:val="auto"/>
        </w:rPr>
        <w:t>ega</w:t>
      </w:r>
      <w:r w:rsidR="003F4FEF" w:rsidRPr="003F4FEF">
        <w:rPr>
          <w:color w:val="auto"/>
        </w:rPr>
        <w:t xml:space="preserve"> ei välista</w:t>
      </w:r>
      <w:r w:rsidR="0090195D">
        <w:rPr>
          <w:color w:val="auto"/>
        </w:rPr>
        <w:t>ta</w:t>
      </w:r>
      <w:r w:rsidR="003F4FEF" w:rsidRPr="003F4FEF">
        <w:rPr>
          <w:color w:val="auto"/>
        </w:rPr>
        <w:t xml:space="preserve">, et pikaajalise viisa taotluse </w:t>
      </w:r>
      <w:r w:rsidR="0090195D">
        <w:rPr>
          <w:color w:val="auto"/>
        </w:rPr>
        <w:t>kohta</w:t>
      </w:r>
      <w:r w:rsidR="0090195D" w:rsidRPr="003F4FEF">
        <w:rPr>
          <w:color w:val="auto"/>
        </w:rPr>
        <w:t xml:space="preserve"> </w:t>
      </w:r>
      <w:r w:rsidR="003F4FEF" w:rsidRPr="003F4FEF">
        <w:rPr>
          <w:color w:val="auto"/>
        </w:rPr>
        <w:t xml:space="preserve">tehakse otsus lühema aja jooksul kui 30 päeva. Ka praegu on pikaajaliste viisade keskmine menetlustähtaeg lühem kui seaduses sätestatud maksimaalne aeg. </w:t>
      </w:r>
      <w:r w:rsidR="00246760" w:rsidRPr="00DD03C7">
        <w:rPr>
          <w:color w:val="auto"/>
        </w:rPr>
        <w:t xml:space="preserve">Seejuures ei </w:t>
      </w:r>
      <w:r w:rsidR="0093044E">
        <w:rPr>
          <w:color w:val="auto"/>
        </w:rPr>
        <w:t>ole</w:t>
      </w:r>
      <w:r w:rsidR="0093044E" w:rsidRPr="00DD03C7">
        <w:rPr>
          <w:color w:val="auto"/>
        </w:rPr>
        <w:t xml:space="preserve"> </w:t>
      </w:r>
      <w:r w:rsidR="00246760" w:rsidRPr="00DD03C7">
        <w:rPr>
          <w:color w:val="auto"/>
        </w:rPr>
        <w:t>muudatus</w:t>
      </w:r>
      <w:r w:rsidR="0093044E">
        <w:rPr>
          <w:color w:val="auto"/>
        </w:rPr>
        <w:t>el</w:t>
      </w:r>
      <w:r w:rsidR="00246760" w:rsidRPr="00DD03C7">
        <w:rPr>
          <w:color w:val="auto"/>
        </w:rPr>
        <w:t xml:space="preserve"> välismaalasele olulist negatiivset mõju, kuna pikaajalise viisa taotluse menetluse ajal on välismaalase Eestis viibimine VMS</w:t>
      </w:r>
      <w:r w:rsidR="0093044E">
        <w:rPr>
          <w:color w:val="auto"/>
        </w:rPr>
        <w:t>-i</w:t>
      </w:r>
      <w:r w:rsidR="00246760" w:rsidRPr="00DD03C7">
        <w:rPr>
          <w:color w:val="auto"/>
        </w:rPr>
        <w:t xml:space="preserve"> § 62</w:t>
      </w:r>
      <w:r w:rsidR="00246760" w:rsidRPr="00DD03C7">
        <w:rPr>
          <w:color w:val="auto"/>
          <w:vertAlign w:val="superscript"/>
        </w:rPr>
        <w:t>3</w:t>
      </w:r>
      <w:r w:rsidR="00246760" w:rsidRPr="00DD03C7">
        <w:rPr>
          <w:color w:val="auto"/>
        </w:rPr>
        <w:t xml:space="preserve"> kohaselt seaduslik tema taotluse läbivaatamise ajal. Seega, isegi kui haldusorganil on tarvis asjaolude hindamiseks ja taotluse läbivaatamiseks senisest rohkem aega ning menetluse kestel välismaalase seaduslik viibimisalus Eestis lõppeb, on tema riigis viibimine seaduslik kuni otsuse tegemiseni.</w:t>
      </w:r>
    </w:p>
    <w:p w14:paraId="18012D7B" w14:textId="77777777" w:rsidR="00EE60F1" w:rsidRPr="00C969C9" w:rsidRDefault="00EE60F1" w:rsidP="00C24992">
      <w:pPr>
        <w:pStyle w:val="Default"/>
        <w:jc w:val="both"/>
        <w:rPr>
          <w:b/>
          <w:bCs/>
          <w:color w:val="auto"/>
        </w:rPr>
      </w:pPr>
    </w:p>
    <w:p w14:paraId="7D19FF2B" w14:textId="49FFE328" w:rsidR="00622675" w:rsidRPr="00C969C9" w:rsidRDefault="00EE60F1" w:rsidP="00C24992">
      <w:pPr>
        <w:pStyle w:val="Default"/>
        <w:jc w:val="both"/>
        <w:rPr>
          <w:color w:val="auto"/>
        </w:rPr>
      </w:pPr>
      <w:r w:rsidRPr="00C969C9">
        <w:rPr>
          <w:b/>
          <w:bCs/>
          <w:color w:val="auto"/>
        </w:rPr>
        <w:t xml:space="preserve">Eelnõu § </w:t>
      </w:r>
      <w:r w:rsidR="00162869">
        <w:rPr>
          <w:b/>
          <w:bCs/>
          <w:color w:val="auto"/>
        </w:rPr>
        <w:t>7</w:t>
      </w:r>
      <w:r w:rsidRPr="00C969C9">
        <w:rPr>
          <w:b/>
          <w:bCs/>
          <w:color w:val="auto"/>
        </w:rPr>
        <w:t xml:space="preserve"> punktiga </w:t>
      </w:r>
      <w:r w:rsidRPr="007829B6">
        <w:rPr>
          <w:b/>
          <w:color w:val="auto"/>
        </w:rPr>
        <w:t>1</w:t>
      </w:r>
      <w:r w:rsidR="0048233E" w:rsidRPr="007829B6">
        <w:rPr>
          <w:b/>
          <w:color w:val="auto"/>
        </w:rPr>
        <w:t>2</w:t>
      </w:r>
      <w:r w:rsidRPr="00C969C9">
        <w:rPr>
          <w:color w:val="auto"/>
        </w:rPr>
        <w:t xml:space="preserve"> täiendatakse määruse nr 82 § 6 lõikega 6</w:t>
      </w:r>
      <w:r w:rsidRPr="00C969C9">
        <w:rPr>
          <w:color w:val="auto"/>
          <w:vertAlign w:val="superscript"/>
        </w:rPr>
        <w:t>2</w:t>
      </w:r>
      <w:r w:rsidRPr="00C969C9">
        <w:rPr>
          <w:color w:val="auto"/>
        </w:rPr>
        <w:t>, millega sätestatakse, et kui välismaalane taotleb pikaajalist viisat VMS</w:t>
      </w:r>
      <w:r w:rsidR="001D2841" w:rsidRPr="00C969C9">
        <w:rPr>
          <w:color w:val="auto"/>
        </w:rPr>
        <w:t>-i</w:t>
      </w:r>
      <w:r w:rsidRPr="00C969C9">
        <w:rPr>
          <w:color w:val="auto"/>
        </w:rPr>
        <w:t xml:space="preserve"> § 91</w:t>
      </w:r>
      <w:r w:rsidRPr="00C969C9">
        <w:rPr>
          <w:color w:val="auto"/>
          <w:vertAlign w:val="superscript"/>
        </w:rPr>
        <w:t>1</w:t>
      </w:r>
      <w:r w:rsidRPr="00C969C9">
        <w:rPr>
          <w:color w:val="auto"/>
        </w:rPr>
        <w:t xml:space="preserve"> lõike 1</w:t>
      </w:r>
      <w:r w:rsidRPr="00C969C9">
        <w:rPr>
          <w:color w:val="auto"/>
          <w:vertAlign w:val="superscript"/>
        </w:rPr>
        <w:t>3</w:t>
      </w:r>
      <w:r w:rsidRPr="00C969C9">
        <w:rPr>
          <w:color w:val="auto"/>
        </w:rPr>
        <w:t xml:space="preserve"> alusel, lisab ta taotlusele omakäelise </w:t>
      </w:r>
      <w:r w:rsidRPr="00C969C9">
        <w:rPr>
          <w:color w:val="auto"/>
        </w:rPr>
        <w:t>kirjaliku selgituse, miks tal ei ole võimalik esitada pikaajalise viisa taotlust Eesti välisesindusele</w:t>
      </w:r>
      <w:r w:rsidR="00CA7392">
        <w:rPr>
          <w:color w:val="auto"/>
        </w:rPr>
        <w:t>,</w:t>
      </w:r>
      <w:r w:rsidRPr="00C969C9">
        <w:rPr>
          <w:color w:val="auto"/>
        </w:rPr>
        <w:t xml:space="preserve"> </w:t>
      </w:r>
      <w:r w:rsidR="00CA7392">
        <w:rPr>
          <w:color w:val="auto"/>
        </w:rPr>
        <w:t>ja</w:t>
      </w:r>
      <w:r w:rsidR="00CA7392" w:rsidRPr="00C969C9">
        <w:rPr>
          <w:color w:val="auto"/>
        </w:rPr>
        <w:t xml:space="preserve"> </w:t>
      </w:r>
      <w:r w:rsidRPr="00C969C9">
        <w:rPr>
          <w:color w:val="auto"/>
        </w:rPr>
        <w:t>selgituse asjaolusid tõendavad dokumendid. VMS</w:t>
      </w:r>
      <w:r w:rsidR="001D2841" w:rsidRPr="00C969C9">
        <w:rPr>
          <w:color w:val="auto"/>
        </w:rPr>
        <w:t>-i</w:t>
      </w:r>
      <w:r w:rsidRPr="00C969C9">
        <w:rPr>
          <w:color w:val="auto"/>
        </w:rPr>
        <w:t xml:space="preserve"> § 91</w:t>
      </w:r>
      <w:r w:rsidRPr="00C969C9">
        <w:rPr>
          <w:color w:val="auto"/>
          <w:vertAlign w:val="superscript"/>
        </w:rPr>
        <w:t>1</w:t>
      </w:r>
      <w:r w:rsidRPr="00C969C9">
        <w:rPr>
          <w:color w:val="auto"/>
        </w:rPr>
        <w:t xml:space="preserve"> lõike 1</w:t>
      </w:r>
      <w:r w:rsidRPr="00C969C9">
        <w:rPr>
          <w:color w:val="auto"/>
          <w:vertAlign w:val="superscript"/>
        </w:rPr>
        <w:t>3</w:t>
      </w:r>
      <w:r w:rsidRPr="00C969C9">
        <w:rPr>
          <w:color w:val="auto"/>
        </w:rPr>
        <w:t xml:space="preserve"> kohaselt võib </w:t>
      </w:r>
      <w:proofErr w:type="spellStart"/>
      <w:r w:rsidRPr="00C969C9">
        <w:rPr>
          <w:color w:val="auto"/>
        </w:rPr>
        <w:t>PPA-s</w:t>
      </w:r>
      <w:proofErr w:type="spellEnd"/>
      <w:r w:rsidR="002E04EF" w:rsidRPr="00C969C9">
        <w:rPr>
          <w:color w:val="auto"/>
        </w:rPr>
        <w:t xml:space="preserve"> </w:t>
      </w:r>
      <w:r w:rsidRPr="00C969C9">
        <w:rPr>
          <w:rFonts w:eastAsia="Calibri"/>
          <w:color w:val="auto"/>
          <w14:ligatures w14:val="none"/>
        </w:rPr>
        <w:t xml:space="preserve">pikaajalist viisat taotleda ebaseaduslikult riigis viibiv välismaalane, kellel puudub mõjuval põhjusel võimalus esitada pikaajalise viisa taotlus Eesti välisesindusele, välja </w:t>
      </w:r>
      <w:r w:rsidRPr="00C969C9">
        <w:rPr>
          <w:rFonts w:eastAsia="Calibri"/>
          <w:color w:val="auto"/>
          <w14:ligatures w14:val="none"/>
        </w:rPr>
        <w:t xml:space="preserve">arvatud juhul, kui tema lahkumiskohustus kuulub sundtäitmisele. </w:t>
      </w:r>
      <w:r w:rsidR="00162869" w:rsidRPr="00162869">
        <w:rPr>
          <w:rFonts w:eastAsia="Calibri"/>
          <w:color w:val="auto"/>
          <w14:ligatures w14:val="none"/>
        </w:rPr>
        <w:t xml:space="preserve">VMS-i muutmise eelnõuga </w:t>
      </w:r>
      <w:r w:rsidR="00162869">
        <w:rPr>
          <w:rFonts w:eastAsia="Calibri"/>
          <w:color w:val="auto"/>
          <w14:ligatures w14:val="none"/>
        </w:rPr>
        <w:t xml:space="preserve">täiendati </w:t>
      </w:r>
      <w:r w:rsidRPr="00C969C9">
        <w:rPr>
          <w:rFonts w:eastAsia="Calibri"/>
          <w:color w:val="auto"/>
          <w14:ligatures w14:val="none"/>
        </w:rPr>
        <w:t>VMS-i §</w:t>
      </w:r>
      <w:r w:rsidR="00162869">
        <w:rPr>
          <w:rFonts w:eastAsia="Calibri"/>
          <w:color w:val="auto"/>
          <w14:ligatures w14:val="none"/>
        </w:rPr>
        <w:t> </w:t>
      </w:r>
      <w:r w:rsidRPr="00C969C9">
        <w:rPr>
          <w:color w:val="auto"/>
        </w:rPr>
        <w:t>91</w:t>
      </w:r>
      <w:r w:rsidRPr="00C969C9">
        <w:rPr>
          <w:color w:val="auto"/>
          <w:vertAlign w:val="superscript"/>
        </w:rPr>
        <w:t>1</w:t>
      </w:r>
      <w:r w:rsidRPr="00C969C9">
        <w:rPr>
          <w:color w:val="auto"/>
        </w:rPr>
        <w:t xml:space="preserve"> lõikega 1</w:t>
      </w:r>
      <w:r w:rsidRPr="00C969C9">
        <w:rPr>
          <w:color w:val="auto"/>
          <w:vertAlign w:val="superscript"/>
        </w:rPr>
        <w:t>3</w:t>
      </w:r>
      <w:r w:rsidRPr="00C969C9">
        <w:rPr>
          <w:color w:val="auto"/>
        </w:rPr>
        <w:t xml:space="preserve">. Seega viiakse muudatusega määrus nr 82 </w:t>
      </w:r>
      <w:r w:rsidRPr="00C969C9">
        <w:rPr>
          <w:rFonts w:eastAsia="Calibri"/>
          <w:color w:val="auto"/>
          <w14:ligatures w14:val="none"/>
        </w:rPr>
        <w:t>kooskõlla seadusega.</w:t>
      </w:r>
    </w:p>
    <w:p w14:paraId="60EC6A89" w14:textId="77777777" w:rsidR="00EE60F1" w:rsidRPr="00C969C9" w:rsidRDefault="00EE60F1" w:rsidP="00C24992">
      <w:pPr>
        <w:pStyle w:val="Default"/>
        <w:jc w:val="both"/>
        <w:rPr>
          <w:b/>
          <w:bCs/>
          <w:color w:val="auto"/>
        </w:rPr>
      </w:pPr>
    </w:p>
    <w:p w14:paraId="7E2F051A" w14:textId="53A083E1" w:rsidR="002C0364" w:rsidRDefault="00622675" w:rsidP="00C24992">
      <w:pPr>
        <w:pStyle w:val="Default"/>
        <w:jc w:val="both"/>
      </w:pPr>
      <w:r w:rsidRPr="007829B6">
        <w:rPr>
          <w:b/>
          <w:color w:val="auto"/>
        </w:rPr>
        <w:t xml:space="preserve">Eelnõu § </w:t>
      </w:r>
      <w:r w:rsidR="00162869">
        <w:rPr>
          <w:b/>
          <w:color w:val="auto"/>
        </w:rPr>
        <w:t>7</w:t>
      </w:r>
      <w:r w:rsidRPr="007829B6">
        <w:rPr>
          <w:b/>
          <w:color w:val="auto"/>
        </w:rPr>
        <w:t xml:space="preserve"> punktiga </w:t>
      </w:r>
      <w:r w:rsidR="00FC20C6" w:rsidRPr="007829B6">
        <w:rPr>
          <w:b/>
          <w:color w:val="auto"/>
        </w:rPr>
        <w:t>1</w:t>
      </w:r>
      <w:r w:rsidR="0048233E" w:rsidRPr="007829B6">
        <w:rPr>
          <w:b/>
          <w:color w:val="auto"/>
        </w:rPr>
        <w:t>3</w:t>
      </w:r>
      <w:r w:rsidRPr="007829B6">
        <w:rPr>
          <w:b/>
          <w:color w:val="auto"/>
        </w:rPr>
        <w:t xml:space="preserve"> </w:t>
      </w:r>
      <w:r w:rsidRPr="007829B6">
        <w:rPr>
          <w:color w:val="auto"/>
        </w:rPr>
        <w:t xml:space="preserve">muudetakse määruse nr 82 § 6 lõiget 7. </w:t>
      </w:r>
      <w:r w:rsidR="007829B6" w:rsidRPr="007829B6">
        <w:rPr>
          <w:color w:val="auto"/>
        </w:rPr>
        <w:t xml:space="preserve">Muudatus tehakse mõistete ühtlustamise ja õigusselguse eesmärgil. </w:t>
      </w:r>
      <w:r w:rsidRPr="007829B6">
        <w:rPr>
          <w:color w:val="auto"/>
        </w:rPr>
        <w:t xml:space="preserve">Kehtiva sätte kohaselt peab </w:t>
      </w:r>
      <w:r w:rsidR="009026B7" w:rsidRPr="007829B6">
        <w:rPr>
          <w:color w:val="auto"/>
        </w:rPr>
        <w:t>VMS</w:t>
      </w:r>
      <w:r w:rsidR="002E04EF" w:rsidRPr="007829B6">
        <w:rPr>
          <w:color w:val="auto"/>
        </w:rPr>
        <w:t>-i</w:t>
      </w:r>
      <w:r w:rsidRPr="007829B6">
        <w:rPr>
          <w:color w:val="auto"/>
        </w:rPr>
        <w:t xml:space="preserve"> § 62</w:t>
      </w:r>
      <w:r w:rsidRPr="007829B6">
        <w:rPr>
          <w:color w:val="auto"/>
          <w:vertAlign w:val="superscript"/>
        </w:rPr>
        <w:t>4</w:t>
      </w:r>
      <w:r w:rsidR="002E04EF" w:rsidRPr="007829B6">
        <w:rPr>
          <w:color w:val="auto"/>
        </w:rPr>
        <w:t xml:space="preserve"> </w:t>
      </w:r>
      <w:r w:rsidRPr="007829B6">
        <w:rPr>
          <w:color w:val="auto"/>
        </w:rPr>
        <w:t>lõike 1 alusel</w:t>
      </w:r>
      <w:r w:rsidR="004D7141" w:rsidRPr="007829B6">
        <w:rPr>
          <w:color w:val="auto"/>
          <w:vertAlign w:val="superscript"/>
        </w:rPr>
        <w:footnoteReference w:id="6"/>
      </w:r>
      <w:r w:rsidRPr="007829B6">
        <w:rPr>
          <w:color w:val="auto"/>
        </w:rPr>
        <w:t xml:space="preserve"> viisat taotlev </w:t>
      </w:r>
      <w:r w:rsidR="004D7141" w:rsidRPr="007829B6">
        <w:rPr>
          <w:color w:val="auto"/>
        </w:rPr>
        <w:t xml:space="preserve">välismaalane </w:t>
      </w:r>
      <w:r w:rsidRPr="007829B6">
        <w:rPr>
          <w:color w:val="auto"/>
        </w:rPr>
        <w:t>esitama iduettevõtte määratlusele vastavuse hindamise eksper</w:t>
      </w:r>
      <w:r w:rsidR="009026B7" w:rsidRPr="007829B6">
        <w:rPr>
          <w:color w:val="auto"/>
        </w:rPr>
        <w:t>di</w:t>
      </w:r>
      <w:r w:rsidRPr="007829B6">
        <w:rPr>
          <w:color w:val="auto"/>
        </w:rPr>
        <w:t>komisjoni arvamuse või vastavad andmed, sealhulgas eksper</w:t>
      </w:r>
      <w:r w:rsidR="009026B7" w:rsidRPr="007829B6">
        <w:rPr>
          <w:color w:val="auto"/>
        </w:rPr>
        <w:t>di</w:t>
      </w:r>
      <w:r w:rsidRPr="007829B6">
        <w:rPr>
          <w:color w:val="auto"/>
        </w:rPr>
        <w:t>komisjoni taotluse numbri.</w:t>
      </w:r>
      <w:r w:rsidR="004D7141" w:rsidRPr="007829B6">
        <w:rPr>
          <w:color w:val="auto"/>
        </w:rPr>
        <w:t xml:space="preserve"> </w:t>
      </w:r>
      <w:bookmarkStart w:id="25" w:name="_Hlk172016285"/>
      <w:r w:rsidR="004D7141" w:rsidRPr="007829B6">
        <w:rPr>
          <w:color w:val="auto"/>
        </w:rPr>
        <w:t>Määruses võetakse kasutusele sõna „eksperdikomisjon“ asemel sõna „ekspertkomisjon“</w:t>
      </w:r>
      <w:r w:rsidR="0026666D" w:rsidRPr="007829B6">
        <w:rPr>
          <w:rStyle w:val="Allmrkuseviide"/>
          <w:color w:val="auto"/>
        </w:rPr>
        <w:footnoteReference w:id="7"/>
      </w:r>
      <w:r w:rsidR="004D7141" w:rsidRPr="007829B6">
        <w:rPr>
          <w:color w:val="auto"/>
        </w:rPr>
        <w:t>. Samuti täpsustatakse, et VMS</w:t>
      </w:r>
      <w:r w:rsidR="002E04EF">
        <w:t>-i</w:t>
      </w:r>
      <w:r w:rsidR="004D7141">
        <w:t xml:space="preserve"> § </w:t>
      </w:r>
      <w:r w:rsidR="004D7141" w:rsidRPr="004D7141">
        <w:t>62</w:t>
      </w:r>
      <w:r w:rsidR="004D7141" w:rsidRPr="004D7141">
        <w:rPr>
          <w:vertAlign w:val="superscript"/>
        </w:rPr>
        <w:t>4</w:t>
      </w:r>
      <w:r w:rsidR="002E04EF">
        <w:rPr>
          <w:vertAlign w:val="superscript"/>
        </w:rPr>
        <w:t xml:space="preserve"> </w:t>
      </w:r>
      <w:r w:rsidR="004D7141" w:rsidRPr="004D7141">
        <w:t xml:space="preserve">lõike 1 alusel </w:t>
      </w:r>
      <w:r w:rsidR="004D7141">
        <w:t xml:space="preserve">viisat taotlev välismaalane peab viisa taotlusele lisama ekspertkomisjonile esitatud taotluse numbri. Kehtivast sõnastusest </w:t>
      </w:r>
      <w:r w:rsidR="0026666D">
        <w:t>saab välja lugeda, et välismaalane peab viisa taotlemisel esitama ekspertkomisjoni esitatud taotluse numbri. Tegelikult ekspertkomisjon taotlust ei esita, taotlus esitatakse ekspertkomisjonile ja kui see on esitatud, saab taotlus automaatselt numbri. Selleks ajaks, kui välismaalane hakkab viisat</w:t>
      </w:r>
      <w:r w:rsidR="00CA7392" w:rsidRPr="00CA7392">
        <w:t xml:space="preserve"> </w:t>
      </w:r>
      <w:r w:rsidR="00CA7392">
        <w:t>taotlema</w:t>
      </w:r>
      <w:r w:rsidR="0026666D">
        <w:t xml:space="preserve">, on tal olemas ekspertkomisjoni arvamus ja ta lisab viisa taotlusele numbri, mille </w:t>
      </w:r>
      <w:r w:rsidR="00CA7392">
        <w:t xml:space="preserve">tema esitatud taotlus </w:t>
      </w:r>
      <w:r w:rsidR="0026666D">
        <w:t>ekspertkomisjonil</w:t>
      </w:r>
      <w:r w:rsidR="00CA7392">
        <w:t>t saab</w:t>
      </w:r>
      <w:r w:rsidR="0026666D">
        <w:t>.</w:t>
      </w:r>
      <w:bookmarkEnd w:id="25"/>
    </w:p>
    <w:p w14:paraId="760D1530" w14:textId="77777777" w:rsidR="0026666D" w:rsidRPr="007829B6" w:rsidRDefault="0026666D" w:rsidP="00C24992">
      <w:pPr>
        <w:pStyle w:val="Default"/>
        <w:jc w:val="both"/>
        <w:rPr>
          <w:color w:val="auto"/>
        </w:rPr>
      </w:pPr>
    </w:p>
    <w:p w14:paraId="16D261A3" w14:textId="705CEDD8" w:rsidR="00CA6E99" w:rsidRDefault="00CA6E99" w:rsidP="00C24992">
      <w:pPr>
        <w:pStyle w:val="Default"/>
        <w:jc w:val="both"/>
      </w:pPr>
      <w:r w:rsidRPr="007829B6">
        <w:rPr>
          <w:b/>
          <w:color w:val="auto"/>
        </w:rPr>
        <w:t xml:space="preserve">Eelnõu § </w:t>
      </w:r>
      <w:r w:rsidR="001A7165">
        <w:rPr>
          <w:b/>
          <w:color w:val="auto"/>
        </w:rPr>
        <w:t>7</w:t>
      </w:r>
      <w:r w:rsidRPr="007829B6">
        <w:rPr>
          <w:b/>
          <w:color w:val="auto"/>
        </w:rPr>
        <w:t xml:space="preserve"> punkti</w:t>
      </w:r>
      <w:r w:rsidR="00EE60F1" w:rsidRPr="007829B6">
        <w:rPr>
          <w:b/>
          <w:color w:val="auto"/>
        </w:rPr>
        <w:t>de</w:t>
      </w:r>
      <w:r w:rsidRPr="007829B6">
        <w:rPr>
          <w:b/>
          <w:color w:val="auto"/>
        </w:rPr>
        <w:t xml:space="preserve">ga </w:t>
      </w:r>
      <w:r w:rsidR="001E6B67" w:rsidRPr="007829B6">
        <w:rPr>
          <w:b/>
          <w:color w:val="auto"/>
        </w:rPr>
        <w:t>1</w:t>
      </w:r>
      <w:r w:rsidR="00C054D2" w:rsidRPr="007829B6">
        <w:rPr>
          <w:b/>
          <w:color w:val="auto"/>
        </w:rPr>
        <w:t>4</w:t>
      </w:r>
      <w:r w:rsidR="00EE60F1" w:rsidRPr="007829B6">
        <w:rPr>
          <w:b/>
          <w:color w:val="auto"/>
        </w:rPr>
        <w:t xml:space="preserve"> ja 1</w:t>
      </w:r>
      <w:r w:rsidR="00C054D2" w:rsidRPr="007829B6">
        <w:rPr>
          <w:b/>
          <w:color w:val="auto"/>
        </w:rPr>
        <w:t>5</w:t>
      </w:r>
      <w:r w:rsidRPr="007829B6">
        <w:rPr>
          <w:b/>
          <w:color w:val="auto"/>
        </w:rPr>
        <w:t xml:space="preserve"> </w:t>
      </w:r>
      <w:r w:rsidRPr="007829B6">
        <w:rPr>
          <w:color w:val="auto"/>
        </w:rPr>
        <w:t>tunnistatakse kehtetuks määruse nr 82 § 6 lõige 8 ja lõike 11 punkt</w:t>
      </w:r>
      <w:r w:rsidR="00E34691" w:rsidRPr="007829B6">
        <w:rPr>
          <w:color w:val="auto"/>
        </w:rPr>
        <w:t xml:space="preserve"> 4</w:t>
      </w:r>
      <w:r w:rsidRPr="007829B6">
        <w:rPr>
          <w:color w:val="auto"/>
        </w:rPr>
        <w:t>. Määruse nr 82 § 6 lõike 8 kohaselt võib iduettevõtte määratlusele vastavuse ekspertkomisjoni arvamuse asemel välismaalane esitada tõendi VMS</w:t>
      </w:r>
      <w:r w:rsidR="00392BBF" w:rsidRPr="007829B6">
        <w:rPr>
          <w:color w:val="auto"/>
        </w:rPr>
        <w:t>-i</w:t>
      </w:r>
      <w:r w:rsidRPr="007829B6">
        <w:rPr>
          <w:color w:val="auto"/>
        </w:rPr>
        <w:t xml:space="preserve"> § 101 lõike</w:t>
      </w:r>
      <w:r w:rsidR="002E04EF" w:rsidRPr="007829B6">
        <w:rPr>
          <w:color w:val="auto"/>
        </w:rPr>
        <w:t xml:space="preserve"> </w:t>
      </w:r>
      <w:r w:rsidRPr="007829B6">
        <w:rPr>
          <w:color w:val="auto"/>
        </w:rPr>
        <w:t>3 punkti</w:t>
      </w:r>
      <w:r w:rsidR="002E04EF" w:rsidRPr="007829B6">
        <w:rPr>
          <w:color w:val="auto"/>
        </w:rPr>
        <w:t xml:space="preserve"> </w:t>
      </w:r>
      <w:r w:rsidRPr="007829B6">
        <w:rPr>
          <w:color w:val="auto"/>
        </w:rPr>
        <w:t>5 alusel valdkonna eest vastutava ministri määruse lisas loetletud programmis osalemise kohta. Muudatus on vajalik, et viia määrus nr 82 kooskõlla teiste VMS-i alusel antud rakendusaktidega. VMS</w:t>
      </w:r>
      <w:r w:rsidR="00392BBF" w:rsidRPr="007829B6">
        <w:rPr>
          <w:color w:val="auto"/>
        </w:rPr>
        <w:t>-i</w:t>
      </w:r>
      <w:r w:rsidRPr="007829B6">
        <w:rPr>
          <w:color w:val="auto"/>
        </w:rPr>
        <w:t xml:space="preserve"> § 101 lõike 3 punkti 5 alusel andis siseminister 16. jaanuaril 2024 </w:t>
      </w:r>
      <w:r w:rsidR="0006286D">
        <w:rPr>
          <w:color w:val="auto"/>
        </w:rPr>
        <w:t xml:space="preserve">välja </w:t>
      </w:r>
      <w:r w:rsidRPr="007829B6">
        <w:rPr>
          <w:color w:val="auto"/>
        </w:rPr>
        <w:t xml:space="preserve">määruse nr 2 „Iduettevõtte või kasvuettevõtte määratlusele vastavuse hindamise tingimused ja kord ning selleks esitatavate andmete ja tõendite loetelu ning nende esitamise nõuded“, mis jõustus 1. märtsil 2024. Uue määruse lisana </w:t>
      </w:r>
      <w:r>
        <w:t xml:space="preserve">ei ole kehtestatud loetelu </w:t>
      </w:r>
      <w:r w:rsidRPr="00CA6E99">
        <w:t xml:space="preserve">programmidest, milles osalemiseks võib haldusorgan anda iduettevõtlusega tegelevale </w:t>
      </w:r>
      <w:r w:rsidRPr="00CA6E99">
        <w:lastRenderedPageBreak/>
        <w:t>välismaalasele viisa või pikendada viisaga määratud viibimisaega ilma eksperdikomisjoni arvamuseta</w:t>
      </w:r>
      <w:r>
        <w:t xml:space="preserve">. </w:t>
      </w:r>
      <w:r w:rsidR="006006AA">
        <w:t>Seega tuleb vastava võimalusega säte kehtetuks tunnistada.</w:t>
      </w:r>
    </w:p>
    <w:p w14:paraId="1BB874D5" w14:textId="2E6186A5" w:rsidR="006006AA" w:rsidRPr="00C969C9" w:rsidRDefault="006006AA" w:rsidP="00C24992">
      <w:pPr>
        <w:pStyle w:val="Default"/>
        <w:jc w:val="both"/>
        <w:rPr>
          <w:color w:val="auto"/>
        </w:rPr>
      </w:pPr>
    </w:p>
    <w:p w14:paraId="08D4A379" w14:textId="11FEB2AB" w:rsidR="00E34691" w:rsidRPr="00C61F1F" w:rsidRDefault="00E34691" w:rsidP="00537E9D">
      <w:pPr>
        <w:pStyle w:val="Default"/>
        <w:jc w:val="both"/>
        <w:rPr>
          <w:color w:val="auto"/>
        </w:rPr>
      </w:pPr>
      <w:r w:rsidRPr="00C969C9">
        <w:rPr>
          <w:color w:val="auto"/>
        </w:rPr>
        <w:t>Kehtiva määruse nr 82 § 6 lõike 11 punkt</w:t>
      </w:r>
      <w:r w:rsidR="0006286D">
        <w:rPr>
          <w:color w:val="auto"/>
        </w:rPr>
        <w:t>is</w:t>
      </w:r>
      <w:r w:rsidRPr="00C969C9">
        <w:rPr>
          <w:color w:val="auto"/>
        </w:rPr>
        <w:t xml:space="preserve"> 4 </w:t>
      </w:r>
      <w:r w:rsidR="0006286D">
        <w:rPr>
          <w:color w:val="auto"/>
        </w:rPr>
        <w:t xml:space="preserve">on </w:t>
      </w:r>
      <w:r w:rsidRPr="00C969C9">
        <w:rPr>
          <w:color w:val="auto"/>
        </w:rPr>
        <w:t>sätesta</w:t>
      </w:r>
      <w:r w:rsidR="0006286D">
        <w:rPr>
          <w:color w:val="auto"/>
        </w:rPr>
        <w:t>tud</w:t>
      </w:r>
      <w:r w:rsidRPr="00C969C9">
        <w:rPr>
          <w:color w:val="auto"/>
        </w:rPr>
        <w:t>, et VMS</w:t>
      </w:r>
      <w:r w:rsidR="001D2841" w:rsidRPr="00C969C9">
        <w:rPr>
          <w:color w:val="auto"/>
        </w:rPr>
        <w:t>-i</w:t>
      </w:r>
      <w:r w:rsidRPr="00C969C9">
        <w:rPr>
          <w:color w:val="auto"/>
        </w:rPr>
        <w:t xml:space="preserve"> § 62</w:t>
      </w:r>
      <w:r w:rsidRPr="00C969C9">
        <w:rPr>
          <w:color w:val="auto"/>
          <w:vertAlign w:val="superscript"/>
        </w:rPr>
        <w:t>5</w:t>
      </w:r>
      <w:r w:rsidRPr="00C969C9">
        <w:rPr>
          <w:color w:val="auto"/>
        </w:rPr>
        <w:t> lõike 1 alusel</w:t>
      </w:r>
      <w:r w:rsidRPr="00C969C9">
        <w:rPr>
          <w:rStyle w:val="Allmrkuseviide"/>
          <w:color w:val="auto"/>
        </w:rPr>
        <w:footnoteReference w:id="8"/>
      </w:r>
      <w:r w:rsidRPr="00C969C9">
        <w:rPr>
          <w:color w:val="auto"/>
        </w:rPr>
        <w:t xml:space="preserve"> viisa </w:t>
      </w:r>
      <w:r w:rsidRPr="00C61F1F">
        <w:rPr>
          <w:color w:val="auto"/>
        </w:rPr>
        <w:t xml:space="preserve">taotlemisel kaugtöö tegemiseks esitatakse taotleja õpingute- ja tööalase elukäigu kirjeldus. </w:t>
      </w:r>
      <w:r w:rsidR="00B02C1E" w:rsidRPr="007A3EBA">
        <w:rPr>
          <w:color w:val="auto"/>
        </w:rPr>
        <w:t xml:space="preserve">Eelnõu § </w:t>
      </w:r>
      <w:r w:rsidR="001A7165" w:rsidRPr="007A3EBA">
        <w:rPr>
          <w:color w:val="auto"/>
        </w:rPr>
        <w:t>7</w:t>
      </w:r>
      <w:r w:rsidR="00B02C1E" w:rsidRPr="007A3EBA">
        <w:rPr>
          <w:color w:val="auto"/>
        </w:rPr>
        <w:t xml:space="preserve"> punkti </w:t>
      </w:r>
      <w:r w:rsidR="00C054D2" w:rsidRPr="007A3EBA">
        <w:rPr>
          <w:color w:val="auto"/>
        </w:rPr>
        <w:t>2</w:t>
      </w:r>
      <w:r w:rsidR="007C7316" w:rsidRPr="007A3EBA">
        <w:rPr>
          <w:color w:val="auto"/>
        </w:rPr>
        <w:t>2</w:t>
      </w:r>
      <w:r w:rsidR="00B02C1E" w:rsidRPr="007A3EBA">
        <w:rPr>
          <w:color w:val="auto"/>
        </w:rPr>
        <w:t xml:space="preserve"> muudatustega tuleb edaspidi kõikidel taotlejatel esitada viisa taotlemisel</w:t>
      </w:r>
      <w:r w:rsidR="00B02C1E" w:rsidRPr="00C61F1F">
        <w:rPr>
          <w:color w:val="auto"/>
        </w:rPr>
        <w:t xml:space="preserve"> </w:t>
      </w:r>
      <w:r w:rsidR="00C054D2" w:rsidRPr="00C61F1F">
        <w:rPr>
          <w:color w:val="auto"/>
        </w:rPr>
        <w:t>andmed õppimise, töötamise ja muude oluliste asjaolude kohta</w:t>
      </w:r>
      <w:r w:rsidR="00B02C1E" w:rsidRPr="00C61F1F">
        <w:rPr>
          <w:color w:val="auto"/>
        </w:rPr>
        <w:t>. Seega puudub vajadus selle erisuse sätestamiseks kaugtöö viisa taotlemise puhul.</w:t>
      </w:r>
    </w:p>
    <w:p w14:paraId="6DA67931" w14:textId="60900DC8" w:rsidR="00E34691" w:rsidRPr="00C61F1F" w:rsidRDefault="00E34691" w:rsidP="00537E9D">
      <w:pPr>
        <w:pStyle w:val="Default"/>
        <w:jc w:val="both"/>
        <w:rPr>
          <w:color w:val="auto"/>
        </w:rPr>
      </w:pPr>
    </w:p>
    <w:p w14:paraId="26A8EDC4" w14:textId="027901B3" w:rsidR="00A34E9F" w:rsidRPr="00C969C9" w:rsidRDefault="00392BBF" w:rsidP="00A34E9F">
      <w:pPr>
        <w:autoSpaceDE w:val="0"/>
        <w:autoSpaceDN w:val="0"/>
        <w:jc w:val="both"/>
        <w:rPr>
          <w:rStyle w:val="Tugev"/>
          <w:rFonts w:eastAsia="Times New Roman" w:cs="Times New Roman"/>
          <w:b w:val="0"/>
          <w:bCs w:val="0"/>
          <w:szCs w:val="24"/>
          <w:bdr w:val="none" w:sz="0" w:space="0" w:color="auto" w:frame="1"/>
          <w:lang w:eastAsia="et-EE"/>
          <w14:ligatures w14:val="none"/>
        </w:rPr>
      </w:pPr>
      <w:r w:rsidRPr="00C61F1F">
        <w:rPr>
          <w:b/>
        </w:rPr>
        <w:t xml:space="preserve">Eelnõu § </w:t>
      </w:r>
      <w:r w:rsidR="001A7165">
        <w:rPr>
          <w:b/>
        </w:rPr>
        <w:t>7</w:t>
      </w:r>
      <w:r w:rsidRPr="00C61F1F">
        <w:rPr>
          <w:b/>
        </w:rPr>
        <w:t xml:space="preserve"> punktiga </w:t>
      </w:r>
      <w:r w:rsidRPr="00C61F1F">
        <w:rPr>
          <w:b/>
          <w:bCs/>
        </w:rPr>
        <w:t>1</w:t>
      </w:r>
      <w:r w:rsidR="00C054D2" w:rsidRPr="00C61F1F">
        <w:rPr>
          <w:b/>
          <w:bCs/>
        </w:rPr>
        <w:t>6</w:t>
      </w:r>
      <w:r w:rsidRPr="00C61F1F">
        <w:t xml:space="preserve"> täiendatakse määruse nr 82 § 6 lõigetega 13–16</w:t>
      </w:r>
      <w:r w:rsidR="000E6DCE" w:rsidRPr="00C61F1F">
        <w:t xml:space="preserve">, milles on loetletud </w:t>
      </w:r>
      <w:r w:rsidR="009910D7">
        <w:t>lisa</w:t>
      </w:r>
      <w:r w:rsidR="000E6DCE" w:rsidRPr="00C61F1F">
        <w:t>dokumendid, mis välismaalasel tuleb pikaajalise viisa taotlemisel esitada. Samuti sätestatakse erisused vastavate dokumentide esitamise nõudest.</w:t>
      </w:r>
      <w:r w:rsidR="00BD2319" w:rsidRPr="00C61F1F">
        <w:t xml:space="preserve"> </w:t>
      </w:r>
      <w:r w:rsidR="006A3F91" w:rsidRPr="00C61F1F">
        <w:t>VMS-i § 13 lõike 1 kohaselt on rändemenetluse eesmärk tagada, et välismaalase Eesti</w:t>
      </w:r>
      <w:r w:rsidR="00FF3075">
        <w:t>sse</w:t>
      </w:r>
      <w:r w:rsidR="006A3F91" w:rsidRPr="00C61F1F">
        <w:t xml:space="preserve"> saabumine ja siin viibimine oleks koo</w:t>
      </w:r>
      <w:r w:rsidR="00FF3075">
        <w:t>s</w:t>
      </w:r>
      <w:r w:rsidR="006A3F91" w:rsidRPr="00C61F1F">
        <w:t xml:space="preserve">kõlas avalike huvidega ning vastaks avaliku korra ja riigi julgeoleku kaitse vajadusele. </w:t>
      </w:r>
      <w:r w:rsidR="008442EF" w:rsidRPr="00E3673F">
        <w:t>VMS-i § 65 lõike 2 punkti 6 kohaselt keeldutakse pikaajalise viis</w:t>
      </w:r>
      <w:r w:rsidR="008442EF" w:rsidRPr="00E3673F">
        <w:rPr>
          <w:shd w:val="clear" w:color="auto" w:fill="FFFFFF"/>
        </w:rPr>
        <w:t xml:space="preserve">a andmisest, kui </w:t>
      </w:r>
      <w:r w:rsidR="008442EF" w:rsidRPr="00BA1C26">
        <w:rPr>
          <w:shd w:val="clear" w:color="auto" w:fill="FFFFFF"/>
        </w:rPr>
        <w:t>välismaalane võib kujutada ohtu avalikule korrale või riigi julgeolekule.</w:t>
      </w:r>
      <w:r w:rsidR="00891CBA">
        <w:rPr>
          <w:shd w:val="clear" w:color="auto" w:fill="FFFFFF"/>
        </w:rPr>
        <w:t xml:space="preserve"> </w:t>
      </w:r>
      <w:r w:rsidR="009910D7">
        <w:rPr>
          <w:shd w:val="clear" w:color="auto" w:fill="FFFFFF"/>
        </w:rPr>
        <w:t>M</w:t>
      </w:r>
      <w:r w:rsidR="006A3F91" w:rsidRPr="00C969C9">
        <w:t>uutunud julgeolekuolukorra</w:t>
      </w:r>
      <w:r w:rsidR="009910D7">
        <w:t xml:space="preserve"> tõttu</w:t>
      </w:r>
      <w:r w:rsidR="006A3F91" w:rsidRPr="00C969C9">
        <w:t xml:space="preserve"> on haldusorganil vaja põhjalikumalt hinnata nii taotleja tausta kui ka tema esitatud andmete usaldusväärsust ning veenduda, et Eesti</w:t>
      </w:r>
      <w:r w:rsidR="009910D7">
        <w:t>sse</w:t>
      </w:r>
      <w:r w:rsidR="006A3F91" w:rsidRPr="00C969C9">
        <w:t xml:space="preserve"> saabuvad välismaalased ei kujuta ohtu riigi julgeolekule </w:t>
      </w:r>
      <w:r w:rsidR="009910D7">
        <w:t>ega</w:t>
      </w:r>
      <w:r w:rsidR="006A3F91" w:rsidRPr="00C969C9">
        <w:t xml:space="preserve"> avalikule korrale.</w:t>
      </w:r>
      <w:r w:rsidR="006A3F91">
        <w:t xml:space="preserve"> </w:t>
      </w:r>
      <w:r w:rsidR="008442EF">
        <w:t>Muu</w:t>
      </w:r>
      <w:r w:rsidR="009910D7">
        <w:t xml:space="preserve"> </w:t>
      </w:r>
      <w:r w:rsidR="008442EF">
        <w:t>hulgas on haldusorganile riskide hindamisel oluline omada teavet välismaalase varasema tegevuse kohta välisriigi luure- või julgeolekuteenistustes või välisriigi relvajõududes.</w:t>
      </w:r>
      <w:r w:rsidR="006A3F91">
        <w:t xml:space="preserve"> </w:t>
      </w:r>
      <w:r w:rsidR="00A34E9F" w:rsidRPr="00BA1C26">
        <w:t>Seetõttu on</w:t>
      </w:r>
      <w:r w:rsidR="00BA1C26">
        <w:t xml:space="preserve"> </w:t>
      </w:r>
      <w:r w:rsidR="009910D7">
        <w:t xml:space="preserve">lõigetes </w:t>
      </w:r>
      <w:r w:rsidR="009910D7" w:rsidRPr="00C969C9">
        <w:t>13–1</w:t>
      </w:r>
      <w:r w:rsidR="009910D7">
        <w:t xml:space="preserve">5 nimetatud dokumentide esitamine </w:t>
      </w:r>
      <w:r w:rsidR="00BA1C26">
        <w:t>vajalik</w:t>
      </w:r>
      <w:r w:rsidR="009910D7">
        <w:t>, et</w:t>
      </w:r>
      <w:r w:rsidR="00BA1C26">
        <w:t xml:space="preserve"> </w:t>
      </w:r>
      <w:r w:rsidR="009910D7">
        <w:t xml:space="preserve">haldusorgan saaks hinnata </w:t>
      </w:r>
      <w:r w:rsidR="00BA1C26">
        <w:t>vastava</w:t>
      </w:r>
      <w:r w:rsidR="009910D7">
        <w:t>id</w:t>
      </w:r>
      <w:r w:rsidR="00BA1C26">
        <w:t xml:space="preserve"> oh</w:t>
      </w:r>
      <w:r w:rsidR="009910D7">
        <w:t>te</w:t>
      </w:r>
      <w:r w:rsidR="00BA1C26">
        <w:t xml:space="preserve">. </w:t>
      </w:r>
      <w:r w:rsidR="00BA1C26" w:rsidRPr="00BA1C26">
        <w:t>Muudatusega ühtlustatakse ka</w:t>
      </w:r>
      <w:r w:rsidR="00BA1C26" w:rsidRPr="00BA1C26">
        <w:rPr>
          <w:rFonts w:eastAsia="Calibri"/>
          <w14:ligatures w14:val="none"/>
        </w:rPr>
        <w:t xml:space="preserve"> pikaajalise viisa ja elamisloa taotluses esitatava</w:t>
      </w:r>
      <w:r w:rsidR="0091754B">
        <w:rPr>
          <w:rFonts w:eastAsia="Calibri"/>
          <w14:ligatures w14:val="none"/>
        </w:rPr>
        <w:t>te dokumentide loetelu</w:t>
      </w:r>
      <w:r w:rsidR="00BA1C26" w:rsidRPr="00BA1C26">
        <w:rPr>
          <w:rFonts w:eastAsia="Calibri"/>
          <w14:ligatures w14:val="none"/>
        </w:rPr>
        <w:t>.</w:t>
      </w:r>
      <w:r w:rsidR="00BA1C26" w:rsidRPr="00BA1C26">
        <w:rPr>
          <w:rStyle w:val="Tugev"/>
          <w:rFonts w:eastAsia="Times New Roman" w:cs="Times New Roman"/>
          <w:b w:val="0"/>
          <w:bCs w:val="0"/>
          <w:szCs w:val="24"/>
          <w:bdr w:val="none" w:sz="0" w:space="0" w:color="auto" w:frame="1"/>
          <w:lang w:eastAsia="et-EE"/>
          <w14:ligatures w14:val="none"/>
        </w:rPr>
        <w:t xml:space="preserve"> Lõigetes </w:t>
      </w:r>
      <w:r w:rsidR="00BA1C26" w:rsidRPr="00BA1C26">
        <w:t>13–1</w:t>
      </w:r>
      <w:r w:rsidR="008442EF">
        <w:t>5</w:t>
      </w:r>
      <w:r w:rsidR="00BA1C26" w:rsidRPr="00BA1C26">
        <w:t xml:space="preserve"> nimetatud</w:t>
      </w:r>
      <w:r w:rsidR="00BA1C26" w:rsidRPr="00BA1C26">
        <w:rPr>
          <w:rStyle w:val="Tugev"/>
          <w:rFonts w:eastAsia="Times New Roman" w:cs="Times New Roman"/>
          <w:b w:val="0"/>
          <w:bCs w:val="0"/>
          <w:szCs w:val="24"/>
          <w:bdr w:val="none" w:sz="0" w:space="0" w:color="auto" w:frame="1"/>
          <w:lang w:eastAsia="et-EE"/>
          <w14:ligatures w14:val="none"/>
        </w:rPr>
        <w:t xml:space="preserve"> dokumendid </w:t>
      </w:r>
      <w:r w:rsidR="00891CBA">
        <w:rPr>
          <w:rStyle w:val="Tugev"/>
          <w:rFonts w:eastAsia="Times New Roman" w:cs="Times New Roman"/>
          <w:b w:val="0"/>
          <w:bCs w:val="0"/>
          <w:szCs w:val="24"/>
          <w:bdr w:val="none" w:sz="0" w:space="0" w:color="auto" w:frame="1"/>
          <w:lang w:eastAsia="et-EE"/>
          <w14:ligatures w14:val="none"/>
        </w:rPr>
        <w:t xml:space="preserve">esitab välismaalane juba praegu </w:t>
      </w:r>
      <w:r w:rsidR="00BA1C26" w:rsidRPr="00BA1C26">
        <w:rPr>
          <w:rStyle w:val="Tugev"/>
          <w:rFonts w:eastAsia="Times New Roman" w:cs="Times New Roman"/>
          <w:b w:val="0"/>
          <w:bCs w:val="0"/>
          <w:szCs w:val="24"/>
          <w:bdr w:val="none" w:sz="0" w:space="0" w:color="auto" w:frame="1"/>
          <w:lang w:eastAsia="et-EE"/>
          <w14:ligatures w14:val="none"/>
        </w:rPr>
        <w:t xml:space="preserve">ka tähtajalise elamisloa taotlemisel. </w:t>
      </w:r>
      <w:r w:rsidR="00BA1C26" w:rsidRPr="00BA1C26">
        <w:t xml:space="preserve">Üldjuhul saabuvad välismaalased, </w:t>
      </w:r>
      <w:r w:rsidR="00E81876" w:rsidRPr="007A3EBA">
        <w:t>kes soovivad Eestisse pikaajaliselt jääda</w:t>
      </w:r>
      <w:r w:rsidR="00BA1C26" w:rsidRPr="00BA1C26">
        <w:t>, siia esmalt viisa alusel, et riigis viibides elamisluba taotleda. Oluline on Eestisse pikemaajaliselt elama asuda sooviva välismaalase taust välja selgitada võimalikult varases menetluses.</w:t>
      </w:r>
    </w:p>
    <w:p w14:paraId="0D59588E" w14:textId="77777777" w:rsidR="00BA1C26" w:rsidRDefault="00BA1C26" w:rsidP="00537E9D">
      <w:pPr>
        <w:pStyle w:val="Default"/>
        <w:jc w:val="both"/>
        <w:rPr>
          <w:color w:val="auto"/>
        </w:rPr>
      </w:pPr>
    </w:p>
    <w:p w14:paraId="5C94B482" w14:textId="45529CE2" w:rsidR="00BD2319" w:rsidRPr="00C969C9" w:rsidRDefault="00BD2319" w:rsidP="00537E9D">
      <w:pPr>
        <w:pStyle w:val="Default"/>
        <w:jc w:val="both"/>
        <w:rPr>
          <w:rStyle w:val="Tugev"/>
          <w:b w:val="0"/>
          <w:bCs w:val="0"/>
          <w:color w:val="auto"/>
        </w:rPr>
      </w:pPr>
      <w:r w:rsidRPr="008442EF">
        <w:rPr>
          <w:color w:val="auto"/>
          <w:u w:val="single"/>
        </w:rPr>
        <w:t>L</w:t>
      </w:r>
      <w:r w:rsidRPr="008442EF">
        <w:rPr>
          <w:rStyle w:val="Tugev"/>
          <w:rFonts w:eastAsia="Times New Roman"/>
          <w:b w:val="0"/>
          <w:color w:val="auto"/>
          <w:u w:val="single"/>
          <w:bdr w:val="none" w:sz="0" w:space="0" w:color="auto" w:frame="1"/>
          <w:lang w:eastAsia="et-EE"/>
          <w14:ligatures w14:val="none"/>
        </w:rPr>
        <w:t>õikega 13</w:t>
      </w:r>
      <w:r w:rsidRPr="00C969C9">
        <w:rPr>
          <w:rStyle w:val="Tugev"/>
          <w:rFonts w:eastAsia="Times New Roman"/>
          <w:b w:val="0"/>
          <w:bCs w:val="0"/>
          <w:color w:val="auto"/>
          <w:bdr w:val="none" w:sz="0" w:space="0" w:color="auto" w:frame="1"/>
          <w:lang w:eastAsia="et-EE"/>
          <w14:ligatures w14:val="none"/>
        </w:rPr>
        <w:t xml:space="preserve"> sätestatakse, et kui taotleja töötab või on töötanud välisriigi luure- või julgeolekuteenistuses</w:t>
      </w:r>
      <w:r w:rsidRPr="00C969C9">
        <w:rPr>
          <w:color w:val="auto"/>
        </w:rPr>
        <w:t xml:space="preserve"> või muus jõustruktuuris või on seotud või on olnud seotud välisriigi luure- või julgeolekuteenistusega või muu jõustruktuuriga või on põhjendatud alus seda arvata,</w:t>
      </w:r>
      <w:r w:rsidRPr="00C969C9">
        <w:rPr>
          <w:rStyle w:val="Tugev"/>
          <w:rFonts w:eastAsia="Times New Roman"/>
          <w:b w:val="0"/>
          <w:bCs w:val="0"/>
          <w:color w:val="auto"/>
          <w:bdr w:val="none" w:sz="0" w:space="0" w:color="auto" w:frame="1"/>
          <w:lang w:eastAsia="et-EE"/>
          <w14:ligatures w14:val="none"/>
        </w:rPr>
        <w:t xml:space="preserve"> esitatakse:</w:t>
      </w:r>
    </w:p>
    <w:p w14:paraId="4FDDD3D0" w14:textId="77777777" w:rsidR="00BD2319" w:rsidRPr="00C969C9" w:rsidRDefault="00BD2319" w:rsidP="00537E9D">
      <w:pPr>
        <w:autoSpaceDE w:val="0"/>
        <w:autoSpaceDN w:val="0"/>
        <w:jc w:val="both"/>
        <w:rPr>
          <w:rStyle w:val="Tugev"/>
          <w:rFonts w:eastAsia="Times New Roman" w:cs="Times New Roman"/>
          <w:b w:val="0"/>
          <w:bCs w:val="0"/>
          <w:szCs w:val="24"/>
          <w:bdr w:val="none" w:sz="0" w:space="0" w:color="auto" w:frame="1"/>
          <w:lang w:eastAsia="et-EE"/>
          <w14:ligatures w14:val="none"/>
        </w:rPr>
      </w:pPr>
      <w:r w:rsidRPr="00C969C9">
        <w:rPr>
          <w:rStyle w:val="Tugev"/>
          <w:rFonts w:eastAsia="Times New Roman" w:cs="Times New Roman"/>
          <w:b w:val="0"/>
          <w:bCs w:val="0"/>
          <w:szCs w:val="24"/>
          <w:bdr w:val="none" w:sz="0" w:space="0" w:color="auto" w:frame="1"/>
          <w:lang w:eastAsia="et-EE"/>
          <w14:ligatures w14:val="none"/>
        </w:rPr>
        <w:t>1) töö- ja teenistuskäiku tõendav dokument;</w:t>
      </w:r>
    </w:p>
    <w:p w14:paraId="0C13C4AF" w14:textId="77777777" w:rsidR="00BD2319" w:rsidRPr="00C969C9" w:rsidRDefault="00BD2319" w:rsidP="00537E9D">
      <w:pPr>
        <w:autoSpaceDE w:val="0"/>
        <w:autoSpaceDN w:val="0"/>
        <w:jc w:val="both"/>
        <w:rPr>
          <w:rStyle w:val="Tugev"/>
          <w:rFonts w:eastAsia="Times New Roman" w:cs="Times New Roman"/>
          <w:b w:val="0"/>
          <w:bCs w:val="0"/>
          <w:szCs w:val="24"/>
          <w:bdr w:val="none" w:sz="0" w:space="0" w:color="auto" w:frame="1"/>
          <w:lang w:eastAsia="et-EE"/>
          <w14:ligatures w14:val="none"/>
        </w:rPr>
      </w:pPr>
      <w:r w:rsidRPr="00C969C9">
        <w:rPr>
          <w:rStyle w:val="Tugev"/>
          <w:rFonts w:eastAsia="Times New Roman" w:cs="Times New Roman"/>
          <w:b w:val="0"/>
          <w:bCs w:val="0"/>
          <w:szCs w:val="24"/>
          <w:bdr w:val="none" w:sz="0" w:space="0" w:color="auto" w:frame="1"/>
          <w:lang w:eastAsia="et-EE"/>
          <w14:ligatures w14:val="none"/>
        </w:rPr>
        <w:t>2) auastet tõendav dokument, kui taotlejal on auaste;</w:t>
      </w:r>
    </w:p>
    <w:p w14:paraId="6D6D1330" w14:textId="77777777" w:rsidR="00BD2319" w:rsidRPr="00C969C9" w:rsidRDefault="00BD2319" w:rsidP="00537E9D">
      <w:pPr>
        <w:autoSpaceDE w:val="0"/>
        <w:autoSpaceDN w:val="0"/>
        <w:jc w:val="both"/>
        <w:rPr>
          <w:rStyle w:val="Tugev"/>
          <w:rFonts w:eastAsia="Times New Roman" w:cs="Times New Roman"/>
          <w:b w:val="0"/>
          <w:bCs w:val="0"/>
          <w:szCs w:val="24"/>
          <w:bdr w:val="none" w:sz="0" w:space="0" w:color="auto" w:frame="1"/>
          <w:lang w:eastAsia="et-EE"/>
          <w14:ligatures w14:val="none"/>
        </w:rPr>
      </w:pPr>
      <w:r w:rsidRPr="00C969C9">
        <w:rPr>
          <w:rStyle w:val="Tugev"/>
          <w:rFonts w:eastAsia="Times New Roman" w:cs="Times New Roman"/>
          <w:b w:val="0"/>
          <w:bCs w:val="0"/>
          <w:szCs w:val="24"/>
          <w:bdr w:val="none" w:sz="0" w:space="0" w:color="auto" w:frame="1"/>
          <w:lang w:eastAsia="et-EE"/>
          <w14:ligatures w14:val="none"/>
        </w:rPr>
        <w:t>3) dokument, mis tõendab taotleja reservi arvamist või erru minemist, kui taotleja on reservi arvatud või erru läinud.</w:t>
      </w:r>
    </w:p>
    <w:p w14:paraId="0C85F953" w14:textId="77777777" w:rsidR="00BD2319" w:rsidRPr="00C969C9" w:rsidRDefault="00BD2319" w:rsidP="00537E9D">
      <w:pPr>
        <w:autoSpaceDE w:val="0"/>
        <w:autoSpaceDN w:val="0"/>
        <w:jc w:val="both"/>
        <w:rPr>
          <w:rStyle w:val="Tugev"/>
          <w:rFonts w:eastAsia="Times New Roman" w:cs="Times New Roman"/>
          <w:b w:val="0"/>
          <w:bCs w:val="0"/>
          <w:szCs w:val="24"/>
          <w:bdr w:val="none" w:sz="0" w:space="0" w:color="auto" w:frame="1"/>
          <w:lang w:eastAsia="et-EE"/>
          <w14:ligatures w14:val="none"/>
        </w:rPr>
      </w:pPr>
    </w:p>
    <w:p w14:paraId="0ABA9363" w14:textId="1A0823A8" w:rsidR="00BD2319" w:rsidRPr="00C969C9" w:rsidRDefault="00BD2319" w:rsidP="00537E9D">
      <w:pPr>
        <w:jc w:val="both"/>
        <w:rPr>
          <w:rStyle w:val="Tugev"/>
          <w:rFonts w:cs="Times New Roman"/>
          <w:b w:val="0"/>
          <w:bCs w:val="0"/>
          <w:szCs w:val="24"/>
          <w:lang w:eastAsia="et-EE"/>
        </w:rPr>
      </w:pPr>
      <w:r w:rsidRPr="008442EF">
        <w:rPr>
          <w:rStyle w:val="Tugev"/>
          <w:rFonts w:eastAsia="Times New Roman" w:cs="Times New Roman"/>
          <w:b w:val="0"/>
          <w:szCs w:val="24"/>
          <w:u w:val="single"/>
          <w:bdr w:val="none" w:sz="0" w:space="0" w:color="auto" w:frame="1"/>
          <w:lang w:eastAsia="et-EE"/>
          <w14:ligatures w14:val="none"/>
        </w:rPr>
        <w:t>Lõikega 14</w:t>
      </w:r>
      <w:r w:rsidRPr="00C969C9">
        <w:rPr>
          <w:rStyle w:val="Tugev"/>
          <w:rFonts w:eastAsia="Times New Roman" w:cs="Times New Roman"/>
          <w:b w:val="0"/>
          <w:bCs w:val="0"/>
          <w:szCs w:val="24"/>
          <w:bdr w:val="none" w:sz="0" w:space="0" w:color="auto" w:frame="1"/>
          <w:lang w:eastAsia="et-EE"/>
          <w14:ligatures w14:val="none"/>
        </w:rPr>
        <w:t xml:space="preserve"> sätestatakse, et kui taotleja on välisriigi relvajõudude tegev</w:t>
      </w:r>
      <w:r w:rsidR="00861BAA">
        <w:rPr>
          <w:rStyle w:val="Tugev"/>
          <w:rFonts w:eastAsia="Times New Roman" w:cs="Times New Roman"/>
          <w:b w:val="0"/>
          <w:bCs w:val="0"/>
          <w:szCs w:val="24"/>
          <w:bdr w:val="none" w:sz="0" w:space="0" w:color="auto" w:frame="1"/>
          <w:lang w:eastAsia="et-EE"/>
          <w14:ligatures w14:val="none"/>
        </w:rPr>
        <w:t>-</w:t>
      </w:r>
      <w:r w:rsidRPr="00C969C9">
        <w:rPr>
          <w:rStyle w:val="Tugev"/>
          <w:rFonts w:eastAsia="Times New Roman" w:cs="Times New Roman"/>
          <w:b w:val="0"/>
          <w:bCs w:val="0"/>
          <w:szCs w:val="24"/>
          <w:bdr w:val="none" w:sz="0" w:space="0" w:color="auto" w:frame="1"/>
          <w:lang w:eastAsia="et-EE"/>
          <w14:ligatures w14:val="none"/>
        </w:rPr>
        <w:t xml:space="preserve"> või lepingulises teenistuses või on teeninud kaadrisõjaväelasena välisriigi relvajõududes ja sealt reservi arvatud või erru läinud, esitatakse:</w:t>
      </w:r>
    </w:p>
    <w:p w14:paraId="32B4F337" w14:textId="77777777" w:rsidR="00BD2319" w:rsidRPr="00C969C9" w:rsidRDefault="00BD2319" w:rsidP="00537E9D">
      <w:pPr>
        <w:jc w:val="both"/>
        <w:rPr>
          <w:rStyle w:val="Tugev"/>
          <w:rFonts w:eastAsia="Times New Roman" w:cs="Times New Roman"/>
          <w:b w:val="0"/>
          <w:bCs w:val="0"/>
          <w:szCs w:val="24"/>
          <w:bdr w:val="none" w:sz="0" w:space="0" w:color="auto" w:frame="1"/>
          <w:lang w:eastAsia="et-EE"/>
          <w14:ligatures w14:val="none"/>
        </w:rPr>
      </w:pPr>
      <w:r w:rsidRPr="00C969C9">
        <w:rPr>
          <w:rStyle w:val="Tugev"/>
          <w:rFonts w:eastAsia="Times New Roman" w:cs="Times New Roman"/>
          <w:b w:val="0"/>
          <w:bCs w:val="0"/>
          <w:szCs w:val="24"/>
          <w:bdr w:val="none" w:sz="0" w:space="0" w:color="auto" w:frame="1"/>
          <w:lang w:eastAsia="et-EE"/>
          <w14:ligatures w14:val="none"/>
        </w:rPr>
        <w:t>1) töö- ja teenistuskäiku tõendav dokument;</w:t>
      </w:r>
    </w:p>
    <w:p w14:paraId="62E34BF0" w14:textId="77777777" w:rsidR="00BD2319" w:rsidRPr="00C969C9" w:rsidRDefault="00BD2319" w:rsidP="00537E9D">
      <w:pPr>
        <w:jc w:val="both"/>
        <w:rPr>
          <w:rStyle w:val="Tugev"/>
          <w:rFonts w:eastAsia="Times New Roman" w:cs="Times New Roman"/>
          <w:b w:val="0"/>
          <w:bCs w:val="0"/>
          <w:szCs w:val="24"/>
          <w:bdr w:val="none" w:sz="0" w:space="0" w:color="auto" w:frame="1"/>
          <w:lang w:eastAsia="et-EE"/>
          <w14:ligatures w14:val="none"/>
        </w:rPr>
      </w:pPr>
      <w:r w:rsidRPr="00C969C9">
        <w:rPr>
          <w:rStyle w:val="Tugev"/>
          <w:rFonts w:eastAsia="Times New Roman" w:cs="Times New Roman"/>
          <w:b w:val="0"/>
          <w:bCs w:val="0"/>
          <w:szCs w:val="24"/>
          <w:bdr w:val="none" w:sz="0" w:space="0" w:color="auto" w:frame="1"/>
          <w:lang w:eastAsia="et-EE"/>
          <w14:ligatures w14:val="none"/>
        </w:rPr>
        <w:t>2) auastet tõendav dokument, kui taotlejal on auaste;</w:t>
      </w:r>
    </w:p>
    <w:p w14:paraId="22B8CD50" w14:textId="78095FF0" w:rsidR="00BD2319" w:rsidRDefault="00BD2319" w:rsidP="00537E9D">
      <w:pPr>
        <w:jc w:val="both"/>
        <w:rPr>
          <w:rStyle w:val="Tugev"/>
          <w:rFonts w:eastAsia="Times New Roman" w:cs="Times New Roman"/>
          <w:b w:val="0"/>
          <w:szCs w:val="24"/>
          <w:bdr w:val="none" w:sz="0" w:space="0" w:color="auto" w:frame="1"/>
          <w:lang w:eastAsia="et-EE"/>
          <w14:ligatures w14:val="none"/>
        </w:rPr>
      </w:pPr>
      <w:r w:rsidRPr="00C969C9">
        <w:rPr>
          <w:rStyle w:val="Tugev"/>
          <w:rFonts w:eastAsia="Times New Roman" w:cs="Times New Roman"/>
          <w:b w:val="0"/>
          <w:bCs w:val="0"/>
          <w:szCs w:val="24"/>
          <w:bdr w:val="none" w:sz="0" w:space="0" w:color="auto" w:frame="1"/>
          <w:lang w:eastAsia="et-EE"/>
          <w14:ligatures w14:val="none"/>
        </w:rPr>
        <w:t>3) dokument, mis tõendab taotleja reservi arvamist või erru minemist, kui taotleja on reservi arvatud või erru läinud.</w:t>
      </w:r>
    </w:p>
    <w:p w14:paraId="6D4CC763" w14:textId="77777777" w:rsidR="008442EF" w:rsidRPr="00A34E9F" w:rsidRDefault="008442EF" w:rsidP="00537E9D">
      <w:pPr>
        <w:jc w:val="both"/>
        <w:rPr>
          <w:rFonts w:eastAsia="Times New Roman" w:cs="Times New Roman"/>
          <w:szCs w:val="24"/>
          <w:bdr w:val="none" w:sz="0" w:space="0" w:color="auto" w:frame="1"/>
          <w:lang w:eastAsia="et-EE"/>
          <w14:ligatures w14:val="none"/>
        </w:rPr>
      </w:pPr>
    </w:p>
    <w:p w14:paraId="26A9329B" w14:textId="0C90F617" w:rsidR="00BD2319" w:rsidRPr="00C969C9" w:rsidRDefault="00BD2319" w:rsidP="00537E9D">
      <w:pPr>
        <w:jc w:val="both"/>
        <w:rPr>
          <w:rStyle w:val="Tugev"/>
          <w:rFonts w:eastAsia="Times New Roman" w:cs="Times New Roman"/>
          <w:b w:val="0"/>
          <w:bCs w:val="0"/>
          <w:szCs w:val="24"/>
          <w:bdr w:val="none" w:sz="0" w:space="0" w:color="auto" w:frame="1"/>
          <w:lang w:eastAsia="et-EE"/>
          <w14:ligatures w14:val="none"/>
        </w:rPr>
      </w:pPr>
      <w:r w:rsidRPr="008442EF">
        <w:rPr>
          <w:rStyle w:val="Tugev"/>
          <w:rFonts w:eastAsia="Times New Roman" w:cs="Times New Roman"/>
          <w:b w:val="0"/>
          <w:szCs w:val="24"/>
          <w:u w:val="single"/>
          <w:bdr w:val="none" w:sz="0" w:space="0" w:color="auto" w:frame="1"/>
          <w:lang w:eastAsia="et-EE"/>
          <w14:ligatures w14:val="none"/>
        </w:rPr>
        <w:t>Lõikega 15</w:t>
      </w:r>
      <w:r w:rsidRPr="00C969C9">
        <w:rPr>
          <w:rStyle w:val="Tugev"/>
          <w:rFonts w:eastAsia="Times New Roman" w:cs="Times New Roman"/>
          <w:b w:val="0"/>
          <w:bCs w:val="0"/>
          <w:szCs w:val="24"/>
          <w:bdr w:val="none" w:sz="0" w:space="0" w:color="auto" w:frame="1"/>
          <w:lang w:eastAsia="et-EE"/>
          <w14:ligatures w14:val="none"/>
        </w:rPr>
        <w:t xml:space="preserve"> sätestatakse, et </w:t>
      </w:r>
      <w:r w:rsidR="002C10E1">
        <w:rPr>
          <w:rStyle w:val="Tugev"/>
          <w:rFonts w:eastAsia="Times New Roman" w:cs="Times New Roman"/>
          <w:b w:val="0"/>
          <w:bCs w:val="0"/>
          <w:szCs w:val="24"/>
          <w:bdr w:val="none" w:sz="0" w:space="0" w:color="auto" w:frame="1"/>
          <w:lang w:eastAsia="et-EE"/>
          <w14:ligatures w14:val="none"/>
        </w:rPr>
        <w:t>„</w:t>
      </w:r>
      <w:r w:rsidRPr="00C969C9">
        <w:rPr>
          <w:rStyle w:val="Tugev"/>
          <w:rFonts w:eastAsia="Times New Roman" w:cs="Times New Roman"/>
          <w:b w:val="0"/>
          <w:bCs w:val="0"/>
          <w:szCs w:val="24"/>
          <w:bdr w:val="none" w:sz="0" w:space="0" w:color="auto" w:frame="1"/>
          <w:lang w:eastAsia="et-EE"/>
          <w14:ligatures w14:val="none"/>
        </w:rPr>
        <w:t>Eesti Vabariigi ja Vene Föderatsiooni vahelise kokkuleppe Vene Föderatsiooni relvajõudude pensionäride sotsiaalsete tagatiste küsimustes Eesti Vabariigi territooriumil</w:t>
      </w:r>
      <w:r w:rsidR="00861BAA">
        <w:rPr>
          <w:rStyle w:val="Tugev"/>
          <w:rFonts w:eastAsia="Times New Roman" w:cs="Times New Roman"/>
          <w:b w:val="0"/>
          <w:bCs w:val="0"/>
          <w:szCs w:val="24"/>
          <w:bdr w:val="none" w:sz="0" w:space="0" w:color="auto" w:frame="1"/>
          <w:lang w:eastAsia="et-EE"/>
          <w14:ligatures w14:val="none"/>
        </w:rPr>
        <w:t>“</w:t>
      </w:r>
      <w:r w:rsidRPr="00C969C9">
        <w:rPr>
          <w:rStyle w:val="Tugev"/>
          <w:rFonts w:eastAsia="Times New Roman" w:cs="Times New Roman"/>
          <w:b w:val="0"/>
          <w:bCs w:val="0"/>
          <w:szCs w:val="24"/>
          <w:bdr w:val="none" w:sz="0" w:space="0" w:color="auto" w:frame="1"/>
          <w:lang w:eastAsia="et-EE"/>
          <w14:ligatures w14:val="none"/>
        </w:rPr>
        <w:t xml:space="preserve"> artikli 2 punktis 3 märgitud, täpsustatud ja Eesti aktsepteeritud nimekirja kuuluv </w:t>
      </w:r>
      <w:r w:rsidRPr="00C969C9">
        <w:rPr>
          <w:rStyle w:val="Tugev"/>
          <w:rFonts w:eastAsia="Times New Roman" w:cs="Times New Roman"/>
          <w:b w:val="0"/>
          <w:bCs w:val="0"/>
          <w:szCs w:val="24"/>
          <w:bdr w:val="none" w:sz="0" w:space="0" w:color="auto" w:frame="1"/>
          <w:lang w:eastAsia="et-EE"/>
          <w14:ligatures w14:val="none"/>
        </w:rPr>
        <w:lastRenderedPageBreak/>
        <w:t xml:space="preserve">taotleja, kes on teeninud välisriigi relvajõududes </w:t>
      </w:r>
      <w:r w:rsidR="008E3F9F">
        <w:rPr>
          <w:rStyle w:val="Tugev"/>
          <w:rFonts w:eastAsia="Times New Roman" w:cs="Times New Roman"/>
          <w:b w:val="0"/>
          <w:bCs w:val="0"/>
          <w:szCs w:val="24"/>
          <w:bdr w:val="none" w:sz="0" w:space="0" w:color="auto" w:frame="1"/>
          <w:lang w:eastAsia="et-EE"/>
          <w14:ligatures w14:val="none"/>
        </w:rPr>
        <w:t>ning</w:t>
      </w:r>
      <w:r w:rsidRPr="00C969C9">
        <w:rPr>
          <w:rStyle w:val="Tugev"/>
          <w:rFonts w:eastAsia="Times New Roman" w:cs="Times New Roman"/>
          <w:b w:val="0"/>
          <w:bCs w:val="0"/>
          <w:szCs w:val="24"/>
          <w:bdr w:val="none" w:sz="0" w:space="0" w:color="auto" w:frame="1"/>
          <w:lang w:eastAsia="et-EE"/>
          <w14:ligatures w14:val="none"/>
        </w:rPr>
        <w:t xml:space="preserve"> sealt erru läinud, esitab lisaks määruses sätestatud dokumentidele töö- ja teenistuskäiku tõendava dokumendi.</w:t>
      </w:r>
    </w:p>
    <w:p w14:paraId="44073528" w14:textId="77777777" w:rsidR="00BD2319" w:rsidRPr="00C969C9" w:rsidRDefault="00BD2319" w:rsidP="00C054D2">
      <w:pPr>
        <w:jc w:val="both"/>
        <w:rPr>
          <w:rStyle w:val="Tugev"/>
          <w:rFonts w:eastAsia="Times New Roman" w:cs="Times New Roman"/>
          <w:b w:val="0"/>
          <w:bCs w:val="0"/>
          <w:szCs w:val="24"/>
          <w:bdr w:val="none" w:sz="0" w:space="0" w:color="auto" w:frame="1"/>
          <w:lang w:eastAsia="et-EE"/>
          <w14:ligatures w14:val="none"/>
        </w:rPr>
      </w:pPr>
    </w:p>
    <w:p w14:paraId="60662E0E" w14:textId="4D1D935E" w:rsidR="00392BBF" w:rsidRPr="00C969C9" w:rsidRDefault="00BD2319" w:rsidP="00C054D2">
      <w:pPr>
        <w:pStyle w:val="Default"/>
        <w:jc w:val="both"/>
        <w:rPr>
          <w:color w:val="auto"/>
        </w:rPr>
      </w:pPr>
      <w:r w:rsidRPr="008442EF">
        <w:rPr>
          <w:rStyle w:val="Tugev"/>
          <w:rFonts w:eastAsia="Times New Roman"/>
          <w:b w:val="0"/>
          <w:color w:val="auto"/>
          <w:u w:val="single"/>
          <w:bdr w:val="none" w:sz="0" w:space="0" w:color="auto" w:frame="1"/>
          <w:lang w:eastAsia="et-EE"/>
          <w14:ligatures w14:val="none"/>
        </w:rPr>
        <w:t>Lõikega 16</w:t>
      </w:r>
      <w:r w:rsidRPr="00C969C9">
        <w:rPr>
          <w:rStyle w:val="Tugev"/>
          <w:rFonts w:eastAsia="Times New Roman"/>
          <w:b w:val="0"/>
          <w:bCs w:val="0"/>
          <w:color w:val="auto"/>
          <w:bdr w:val="none" w:sz="0" w:space="0" w:color="auto" w:frame="1"/>
          <w:lang w:eastAsia="et-EE"/>
          <w14:ligatures w14:val="none"/>
        </w:rPr>
        <w:t xml:space="preserve"> sätestatakse, et lõigetes 13–1</w:t>
      </w:r>
      <w:r w:rsidR="0053784E">
        <w:rPr>
          <w:rStyle w:val="Tugev"/>
          <w:rFonts w:eastAsia="Times New Roman"/>
          <w:b w:val="0"/>
          <w:bCs w:val="0"/>
          <w:color w:val="auto"/>
          <w:bdr w:val="none" w:sz="0" w:space="0" w:color="auto" w:frame="1"/>
          <w:lang w:eastAsia="et-EE"/>
          <w14:ligatures w14:val="none"/>
        </w:rPr>
        <w:t>5</w:t>
      </w:r>
      <w:r w:rsidRPr="00C969C9">
        <w:rPr>
          <w:rStyle w:val="Tugev"/>
          <w:rFonts w:eastAsia="Times New Roman"/>
          <w:b w:val="0"/>
          <w:bCs w:val="0"/>
          <w:color w:val="auto"/>
          <w:bdr w:val="none" w:sz="0" w:space="0" w:color="auto" w:frame="1"/>
          <w:lang w:eastAsia="et-EE"/>
          <w14:ligatures w14:val="none"/>
        </w:rPr>
        <w:t xml:space="preserve"> nimetatud </w:t>
      </w:r>
      <w:r w:rsidRPr="00BA1C26">
        <w:rPr>
          <w:rStyle w:val="Tugev"/>
          <w:rFonts w:eastAsia="Times New Roman"/>
          <w:b w:val="0"/>
          <w:color w:val="auto"/>
          <w:bdr w:val="none" w:sz="0" w:space="0" w:color="auto" w:frame="1"/>
          <w:lang w:eastAsia="et-EE"/>
          <w14:ligatures w14:val="none"/>
        </w:rPr>
        <w:t>dokumente ei pea esitama</w:t>
      </w:r>
      <w:r w:rsidRPr="00C969C9">
        <w:rPr>
          <w:rStyle w:val="Tugev"/>
          <w:rFonts w:eastAsia="Times New Roman"/>
          <w:b w:val="0"/>
          <w:bCs w:val="0"/>
          <w:color w:val="auto"/>
          <w:bdr w:val="none" w:sz="0" w:space="0" w:color="auto" w:frame="1"/>
          <w:lang w:eastAsia="et-EE"/>
          <w14:ligatures w14:val="none"/>
        </w:rPr>
        <w:t xml:space="preserve"> taotleja, kes on NATO liikmesriigi kodanik.</w:t>
      </w:r>
      <w:r w:rsidR="000E6DCE">
        <w:rPr>
          <w:rStyle w:val="Tugev"/>
          <w:rFonts w:eastAsia="Times New Roman"/>
          <w:b w:val="0"/>
          <w:bCs w:val="0"/>
          <w:color w:val="auto"/>
          <w:bdr w:val="none" w:sz="0" w:space="0" w:color="auto" w:frame="1"/>
          <w:lang w:eastAsia="et-EE"/>
          <w14:ligatures w14:val="none"/>
        </w:rPr>
        <w:t xml:space="preserve"> Samuti ei pea välismaalane lõigetes </w:t>
      </w:r>
      <w:r w:rsidR="000E6DCE" w:rsidRPr="00C969C9">
        <w:rPr>
          <w:rStyle w:val="Tugev"/>
          <w:rFonts w:eastAsia="Times New Roman"/>
          <w:b w:val="0"/>
          <w:bCs w:val="0"/>
          <w:color w:val="auto"/>
          <w:bdr w:val="none" w:sz="0" w:space="0" w:color="auto" w:frame="1"/>
          <w:lang w:eastAsia="et-EE"/>
          <w14:ligatures w14:val="none"/>
        </w:rPr>
        <w:t>13–1</w:t>
      </w:r>
      <w:r w:rsidR="000E6DCE">
        <w:rPr>
          <w:rStyle w:val="Tugev"/>
          <w:rFonts w:eastAsia="Times New Roman"/>
          <w:b w:val="0"/>
          <w:bCs w:val="0"/>
          <w:color w:val="auto"/>
          <w:bdr w:val="none" w:sz="0" w:space="0" w:color="auto" w:frame="1"/>
          <w:lang w:eastAsia="et-EE"/>
          <w14:ligatures w14:val="none"/>
        </w:rPr>
        <w:t>5</w:t>
      </w:r>
      <w:r w:rsidR="000E6DCE" w:rsidRPr="00C969C9">
        <w:rPr>
          <w:rStyle w:val="Tugev"/>
          <w:rFonts w:eastAsia="Times New Roman"/>
          <w:b w:val="0"/>
          <w:bCs w:val="0"/>
          <w:color w:val="auto"/>
          <w:bdr w:val="none" w:sz="0" w:space="0" w:color="auto" w:frame="1"/>
          <w:lang w:eastAsia="et-EE"/>
          <w14:ligatures w14:val="none"/>
        </w:rPr>
        <w:t xml:space="preserve"> nim</w:t>
      </w:r>
      <w:r w:rsidR="000E6DCE" w:rsidRPr="00BA1C26">
        <w:rPr>
          <w:rStyle w:val="Tugev"/>
          <w:rFonts w:eastAsia="Times New Roman"/>
          <w:b w:val="0"/>
          <w:bCs w:val="0"/>
          <w:color w:val="auto"/>
          <w:bdr w:val="none" w:sz="0" w:space="0" w:color="auto" w:frame="1"/>
          <w:lang w:eastAsia="et-EE"/>
          <w14:ligatures w14:val="none"/>
        </w:rPr>
        <w:t>etatud dokumente</w:t>
      </w:r>
      <w:r w:rsidR="000E6DCE">
        <w:rPr>
          <w:rStyle w:val="Tugev"/>
          <w:rFonts w:eastAsia="Times New Roman"/>
          <w:b w:val="0"/>
          <w:bCs w:val="0"/>
          <w:color w:val="auto"/>
          <w:bdr w:val="none" w:sz="0" w:space="0" w:color="auto" w:frame="1"/>
          <w:lang w:eastAsia="et-EE"/>
          <w14:ligatures w14:val="none"/>
        </w:rPr>
        <w:t xml:space="preserve"> esitama</w:t>
      </w:r>
      <w:r w:rsidR="0000659E">
        <w:rPr>
          <w:rStyle w:val="Tugev"/>
          <w:rFonts w:eastAsia="Times New Roman"/>
          <w:b w:val="0"/>
          <w:bCs w:val="0"/>
          <w:color w:val="auto"/>
          <w:bdr w:val="none" w:sz="0" w:space="0" w:color="auto" w:frame="1"/>
          <w:lang w:eastAsia="et-EE"/>
          <w14:ligatures w14:val="none"/>
        </w:rPr>
        <w:t xml:space="preserve"> juhul,</w:t>
      </w:r>
      <w:r w:rsidR="000E6DCE">
        <w:rPr>
          <w:rStyle w:val="Tugev"/>
          <w:rFonts w:eastAsia="Times New Roman"/>
          <w:b w:val="0"/>
          <w:bCs w:val="0"/>
          <w:color w:val="auto"/>
          <w:bdr w:val="none" w:sz="0" w:space="0" w:color="auto" w:frame="1"/>
          <w:lang w:eastAsia="et-EE"/>
          <w14:ligatures w14:val="none"/>
        </w:rPr>
        <w:t xml:space="preserve"> kui need on juba esitatud varasema pikaajalise viisa taotlemise menetlemise käigus</w:t>
      </w:r>
      <w:r w:rsidR="0091754B">
        <w:rPr>
          <w:rStyle w:val="Tugev"/>
          <w:rFonts w:eastAsia="Times New Roman"/>
          <w:b w:val="0"/>
          <w:bCs w:val="0"/>
          <w:color w:val="auto"/>
          <w:bdr w:val="none" w:sz="0" w:space="0" w:color="auto" w:frame="1"/>
          <w:lang w:eastAsia="et-EE"/>
          <w14:ligatures w14:val="none"/>
        </w:rPr>
        <w:t>. Seda põhjusel, et kui</w:t>
      </w:r>
      <w:r w:rsidR="0091754B">
        <w:t xml:space="preserve"> </w:t>
      </w:r>
      <w:r w:rsidR="0000659E">
        <w:t xml:space="preserve">välismaalane on </w:t>
      </w:r>
      <w:r w:rsidR="0091754B">
        <w:t xml:space="preserve">vastavad </w:t>
      </w:r>
      <w:r w:rsidR="00D81D4B">
        <w:t>dokumendid</w:t>
      </w:r>
      <w:r w:rsidR="0091754B">
        <w:t xml:space="preserve"> haldusorganile varasema menetluse raames </w:t>
      </w:r>
      <w:r w:rsidR="00AC0FB6">
        <w:t xml:space="preserve">juba esitanud </w:t>
      </w:r>
      <w:r w:rsidR="0091754B">
        <w:t>ning asjaolud</w:t>
      </w:r>
      <w:r w:rsidR="0000659E">
        <w:t xml:space="preserve"> ei ole</w:t>
      </w:r>
      <w:r w:rsidR="0091754B">
        <w:t xml:space="preserve"> muutu</w:t>
      </w:r>
      <w:r w:rsidR="0000659E">
        <w:t>nud</w:t>
      </w:r>
      <w:r w:rsidR="0091754B">
        <w:t>, siis on ebamõistlik nõud</w:t>
      </w:r>
      <w:r w:rsidR="00230C9F">
        <w:t>a</w:t>
      </w:r>
      <w:r w:rsidR="0091754B">
        <w:t xml:space="preserve"> samade </w:t>
      </w:r>
      <w:r w:rsidR="00D81D4B">
        <w:t>dokumentide</w:t>
      </w:r>
      <w:r w:rsidR="0091754B">
        <w:t xml:space="preserve"> uuesti esitamist.</w:t>
      </w:r>
    </w:p>
    <w:p w14:paraId="3DAEE7C9" w14:textId="77777777" w:rsidR="00BD2319" w:rsidRPr="00C969C9" w:rsidRDefault="00BD2319" w:rsidP="00C054D2">
      <w:pPr>
        <w:pStyle w:val="Default"/>
        <w:jc w:val="both"/>
        <w:rPr>
          <w:color w:val="auto"/>
        </w:rPr>
      </w:pPr>
    </w:p>
    <w:p w14:paraId="59BE65CA" w14:textId="02AB6AB3" w:rsidR="00BD2319" w:rsidRPr="00C969C9" w:rsidRDefault="008442EF" w:rsidP="00C054D2">
      <w:pPr>
        <w:pStyle w:val="Default"/>
        <w:jc w:val="both"/>
        <w:rPr>
          <w:color w:val="auto"/>
        </w:rPr>
      </w:pPr>
      <w:r>
        <w:t xml:space="preserve">Lõigete </w:t>
      </w:r>
      <w:r w:rsidRPr="00C969C9">
        <w:t>13–1</w:t>
      </w:r>
      <w:r w:rsidR="00D0678A">
        <w:t>6</w:t>
      </w:r>
      <w:r>
        <w:t xml:space="preserve"> </w:t>
      </w:r>
      <w:r>
        <w:rPr>
          <w:rFonts w:eastAsia="Calibri"/>
          <w:color w:val="auto"/>
          <w14:ligatures w14:val="none"/>
        </w:rPr>
        <w:t>m</w:t>
      </w:r>
      <w:r w:rsidR="00BD2319" w:rsidRPr="00C969C9">
        <w:rPr>
          <w:rFonts w:eastAsia="Calibri"/>
          <w:color w:val="auto"/>
          <w14:ligatures w14:val="none"/>
        </w:rPr>
        <w:t>uudatused on seotud VMS-i muutmise eelnõuga, millega täpsustatakse ja ühtlustatakse VMS-</w:t>
      </w:r>
      <w:proofErr w:type="spellStart"/>
      <w:r w:rsidR="00BD2319" w:rsidRPr="00C969C9">
        <w:rPr>
          <w:rFonts w:eastAsia="Calibri"/>
          <w:color w:val="auto"/>
          <w14:ligatures w14:val="none"/>
        </w:rPr>
        <w:t>is</w:t>
      </w:r>
      <w:proofErr w:type="spellEnd"/>
      <w:r w:rsidR="00BD2319" w:rsidRPr="00C969C9">
        <w:rPr>
          <w:rFonts w:eastAsia="Calibri"/>
          <w:color w:val="auto"/>
          <w14:ligatures w14:val="none"/>
        </w:rPr>
        <w:t xml:space="preserve"> sätestatud eri alustel esitatavaid taotluste andmeid ning tuuakse registri andmekoosseisud põhimäärusest seaduse tasemele. Muudatusega viiakse määrus nr 82 kooskõlla seadusega.</w:t>
      </w:r>
    </w:p>
    <w:p w14:paraId="1A47376F" w14:textId="77777777" w:rsidR="00392BBF" w:rsidRPr="00C61F1F" w:rsidRDefault="00392BBF" w:rsidP="00537E9D">
      <w:pPr>
        <w:pStyle w:val="Default"/>
        <w:jc w:val="both"/>
        <w:rPr>
          <w:color w:val="auto"/>
        </w:rPr>
      </w:pPr>
    </w:p>
    <w:p w14:paraId="4A4F9CB8" w14:textId="70017BE7" w:rsidR="00E5743D" w:rsidRPr="00C969C9" w:rsidRDefault="00E5743D" w:rsidP="00537E9D">
      <w:pPr>
        <w:pStyle w:val="Default"/>
        <w:jc w:val="both"/>
      </w:pPr>
      <w:r w:rsidRPr="00C61F1F">
        <w:rPr>
          <w:b/>
          <w:bCs/>
          <w:color w:val="auto"/>
        </w:rPr>
        <w:t xml:space="preserve">Eelnõu § </w:t>
      </w:r>
      <w:r w:rsidR="001A7165">
        <w:rPr>
          <w:b/>
          <w:bCs/>
          <w:color w:val="auto"/>
        </w:rPr>
        <w:t>7</w:t>
      </w:r>
      <w:r w:rsidRPr="00C61F1F">
        <w:rPr>
          <w:b/>
          <w:bCs/>
          <w:color w:val="auto"/>
        </w:rPr>
        <w:t xml:space="preserve"> punktiga 1</w:t>
      </w:r>
      <w:r w:rsidR="00C054D2" w:rsidRPr="00C61F1F">
        <w:rPr>
          <w:b/>
          <w:bCs/>
          <w:color w:val="auto"/>
        </w:rPr>
        <w:t>7</w:t>
      </w:r>
      <w:r w:rsidRPr="00C61F1F">
        <w:rPr>
          <w:b/>
          <w:bCs/>
          <w:color w:val="auto"/>
        </w:rPr>
        <w:t xml:space="preserve"> </w:t>
      </w:r>
      <w:r w:rsidRPr="00C61F1F">
        <w:rPr>
          <w:color w:val="auto"/>
        </w:rPr>
        <w:t xml:space="preserve">täiendatakse määruse nr 82 § 7 lõiget 3 pärast sõna „koopiad“ sõnadega </w:t>
      </w:r>
      <w:r w:rsidRPr="00E5743D">
        <w:t>„ja reisidokument esitatakse isiklikult viibimisaja pikendamise otsuse kättesaamisel</w:t>
      </w:r>
      <w:r w:rsidRPr="00C969C9">
        <w:t xml:space="preserve">“. </w:t>
      </w:r>
      <w:r w:rsidR="00C04D9B" w:rsidRPr="00C969C9">
        <w:t>VMS</w:t>
      </w:r>
      <w:r w:rsidR="00BD2319" w:rsidRPr="00C969C9">
        <w:t>-i</w:t>
      </w:r>
      <w:r w:rsidR="00C04D9B" w:rsidRPr="00C969C9">
        <w:t xml:space="preserve"> </w:t>
      </w:r>
      <w:r w:rsidR="007072B4" w:rsidRPr="00C969C9">
        <w:t>§</w:t>
      </w:r>
      <w:r w:rsidR="00BD2319" w:rsidRPr="00C969C9">
        <w:t> </w:t>
      </w:r>
      <w:r w:rsidR="007072B4" w:rsidRPr="00C969C9">
        <w:t>93 lõike 3 kohaselt võib välismaalane esitada viibimisaja pikendamise taotluse elektrooniliselt, kui t</w:t>
      </w:r>
      <w:r w:rsidR="00BD4F85">
        <w:t>a</w:t>
      </w:r>
      <w:r w:rsidR="007072B4" w:rsidRPr="00C969C9">
        <w:t xml:space="preserve"> on varasema viisa või viibimisaja menetluses </w:t>
      </w:r>
      <w:proofErr w:type="spellStart"/>
      <w:r w:rsidR="007072B4" w:rsidRPr="00C969C9">
        <w:rPr>
          <w:color w:val="auto"/>
        </w:rPr>
        <w:t>daktüloskopeeritud</w:t>
      </w:r>
      <w:proofErr w:type="spellEnd"/>
      <w:r w:rsidR="00307B8C">
        <w:rPr>
          <w:color w:val="auto"/>
        </w:rPr>
        <w:t xml:space="preserve"> ning</w:t>
      </w:r>
      <w:r w:rsidR="007072B4" w:rsidRPr="00C969C9">
        <w:rPr>
          <w:color w:val="auto"/>
        </w:rPr>
        <w:t xml:space="preserve"> sõrmejäljed võimaldavad isiku tuvastada ja vastavad kehtestatud nõuetele. Kui üldjuhul on nõutav, et taotleja esitaks viibimisaja pikendamise taotlemisel reisidokumendi, siis elektroonilise taotluse esitamise puhul on vaja sätestada vastavast nõudest</w:t>
      </w:r>
      <w:r w:rsidR="004C42E3" w:rsidRPr="004C42E3">
        <w:rPr>
          <w:color w:val="auto"/>
        </w:rPr>
        <w:t xml:space="preserve"> </w:t>
      </w:r>
      <w:r w:rsidR="004C42E3" w:rsidRPr="00C969C9">
        <w:rPr>
          <w:color w:val="auto"/>
        </w:rPr>
        <w:t>erand</w:t>
      </w:r>
      <w:r w:rsidR="007072B4" w:rsidRPr="00C969C9">
        <w:rPr>
          <w:color w:val="auto"/>
        </w:rPr>
        <w:t>. Taotleja võib elektroonilise taotluse esitamise korral esitada reisidokumendi koopia. Küll tuleb originaaldokument esitada haldusorganile otsuse kättesaamisel, et haldusorganil oleks võimalik veenduda dokumendi ehtsuses. Ühtlasi on dokument vajalik viisakleebise väljastamiseks, ku</w:t>
      </w:r>
      <w:r w:rsidR="004C42E3">
        <w:rPr>
          <w:color w:val="auto"/>
        </w:rPr>
        <w:t>na</w:t>
      </w:r>
      <w:r w:rsidR="007072B4" w:rsidRPr="00C969C9">
        <w:rPr>
          <w:color w:val="auto"/>
        </w:rPr>
        <w:t xml:space="preserve"> viibimisaja pikendamise otsus vormistatakse viisakleebisena</w:t>
      </w:r>
      <w:r w:rsidR="00BD2319" w:rsidRPr="00C969C9">
        <w:rPr>
          <w:color w:val="auto"/>
        </w:rPr>
        <w:t>, mis paigaldatakse</w:t>
      </w:r>
      <w:r w:rsidR="007072B4" w:rsidRPr="00C969C9">
        <w:rPr>
          <w:color w:val="auto"/>
        </w:rPr>
        <w:t xml:space="preserve"> reisidokumen</w:t>
      </w:r>
      <w:r w:rsidR="00BD2319" w:rsidRPr="00C969C9">
        <w:rPr>
          <w:color w:val="auto"/>
        </w:rPr>
        <w:t>ti</w:t>
      </w:r>
      <w:r w:rsidR="007072B4" w:rsidRPr="00C969C9">
        <w:rPr>
          <w:color w:val="auto"/>
        </w:rPr>
        <w:t>. Kehtiva määruse nr 82 §</w:t>
      </w:r>
      <w:r w:rsidR="00A5536A" w:rsidRPr="00C969C9">
        <w:rPr>
          <w:color w:val="auto"/>
        </w:rPr>
        <w:t xml:space="preserve"> </w:t>
      </w:r>
      <w:r w:rsidR="007072B4" w:rsidRPr="00C969C9">
        <w:rPr>
          <w:color w:val="auto"/>
        </w:rPr>
        <w:t>5 lõikes 4 on sarnane erisus kehtestatud juba pikaajalise viisa taotluse elektroonilise esitamise korral.</w:t>
      </w:r>
    </w:p>
    <w:p w14:paraId="76AAC6B5" w14:textId="6B3C2BA3" w:rsidR="00CA6E99" w:rsidRPr="00C969C9" w:rsidRDefault="00CA6E99" w:rsidP="00C24992">
      <w:pPr>
        <w:pStyle w:val="Default"/>
        <w:jc w:val="both"/>
      </w:pPr>
    </w:p>
    <w:p w14:paraId="54745DC7" w14:textId="7B5E78DF" w:rsidR="00C04D9B" w:rsidRPr="00C61F1F" w:rsidRDefault="00E5743D" w:rsidP="00C04D9B">
      <w:pPr>
        <w:pStyle w:val="Default"/>
        <w:jc w:val="both"/>
        <w:rPr>
          <w:color w:val="auto"/>
        </w:rPr>
      </w:pPr>
      <w:r w:rsidRPr="00C61F1F">
        <w:rPr>
          <w:b/>
          <w:bCs/>
          <w:color w:val="auto"/>
        </w:rPr>
        <w:t xml:space="preserve">Eelnõu § </w:t>
      </w:r>
      <w:r w:rsidR="001A7165">
        <w:rPr>
          <w:b/>
          <w:bCs/>
          <w:color w:val="auto"/>
        </w:rPr>
        <w:t>7</w:t>
      </w:r>
      <w:r w:rsidRPr="00C61F1F">
        <w:rPr>
          <w:b/>
          <w:bCs/>
          <w:color w:val="auto"/>
        </w:rPr>
        <w:t xml:space="preserve"> punktiga 1</w:t>
      </w:r>
      <w:r w:rsidR="00C054D2" w:rsidRPr="00C61F1F">
        <w:rPr>
          <w:b/>
          <w:bCs/>
          <w:color w:val="auto"/>
        </w:rPr>
        <w:t>8</w:t>
      </w:r>
      <w:r w:rsidRPr="00C61F1F">
        <w:rPr>
          <w:b/>
          <w:bCs/>
          <w:color w:val="auto"/>
        </w:rPr>
        <w:t xml:space="preserve"> </w:t>
      </w:r>
      <w:r w:rsidRPr="00C61F1F">
        <w:rPr>
          <w:color w:val="auto"/>
        </w:rPr>
        <w:t>täiendatakse määruse nr 82 § 7 lõ</w:t>
      </w:r>
      <w:r w:rsidR="00C12972" w:rsidRPr="00C61F1F">
        <w:rPr>
          <w:color w:val="auto"/>
        </w:rPr>
        <w:t xml:space="preserve">ikega 4, mille kohaselt juhul, kui viibimisaja pikendamise otsuse kättesaamisel selgub, et reisidokument ei vasta elektrooniliselt esitatud reisidokumendi koopiale ja § 3 lõigetes 2–4 sätestatud nõuetele, tühistatakse viisaotsus </w:t>
      </w:r>
      <w:r w:rsidR="001B54F2">
        <w:rPr>
          <w:color w:val="auto"/>
        </w:rPr>
        <w:t>ning</w:t>
      </w:r>
      <w:r w:rsidR="00C12972" w:rsidRPr="00C61F1F">
        <w:rPr>
          <w:color w:val="auto"/>
        </w:rPr>
        <w:t xml:space="preserve"> keeldutakse viisakleebise väljaandmisest. </w:t>
      </w:r>
      <w:r w:rsidR="00C04D9B" w:rsidRPr="00C61F1F">
        <w:rPr>
          <w:color w:val="auto"/>
        </w:rPr>
        <w:t xml:space="preserve">Sarnaselt viisa taotlemisele kehtestatakse ka viibimisaja pikendamise menetluse puhul, et otsus tuleb tühistada ja viisakleebise väljaandmisest keelduda, kui otsuse </w:t>
      </w:r>
      <w:r w:rsidR="00BD4F85" w:rsidRPr="00C61F1F">
        <w:rPr>
          <w:color w:val="auto"/>
        </w:rPr>
        <w:t xml:space="preserve">väljastamisel </w:t>
      </w:r>
      <w:r w:rsidR="00C04D9B" w:rsidRPr="00C61F1F">
        <w:rPr>
          <w:color w:val="auto"/>
        </w:rPr>
        <w:t>selgub, et reisidokument ei vasta elektrooniliselt esitatud reisidokumendi koopiale. Tegemist on tehnilise muudatusega õigusselguse tagamiseks, ku</w:t>
      </w:r>
      <w:r w:rsidR="001B54F2">
        <w:rPr>
          <w:color w:val="auto"/>
        </w:rPr>
        <w:t>na</w:t>
      </w:r>
      <w:r w:rsidR="00C04D9B" w:rsidRPr="00C61F1F">
        <w:rPr>
          <w:color w:val="auto"/>
        </w:rPr>
        <w:t xml:space="preserve"> kehtiva VMS</w:t>
      </w:r>
      <w:r w:rsidR="005108B7" w:rsidRPr="00C61F1F">
        <w:rPr>
          <w:color w:val="auto"/>
        </w:rPr>
        <w:t xml:space="preserve">-i § 65 lõike 2 </w:t>
      </w:r>
      <w:r w:rsidR="00C04D9B" w:rsidRPr="00C61F1F">
        <w:rPr>
          <w:color w:val="auto"/>
        </w:rPr>
        <w:t>kohaselt tuleb viisa andmisest keelduda või viisa tühistada, kui välismaalase reisidokument ei ole kehtiv, seda on võltsitud või selles sisalduvad kanded on võltsitud. Samuti tuleb viisa andmisest keelduda või viisa tühistada, kui on alus kahelda esitatud dokumentide ehtsuses või nende sisu õig</w:t>
      </w:r>
      <w:r w:rsidR="001B54F2">
        <w:rPr>
          <w:color w:val="auto"/>
        </w:rPr>
        <w:t>s</w:t>
      </w:r>
      <w:r w:rsidR="00C04D9B" w:rsidRPr="00C61F1F">
        <w:rPr>
          <w:color w:val="auto"/>
        </w:rPr>
        <w:t>uses.</w:t>
      </w:r>
    </w:p>
    <w:p w14:paraId="05649448" w14:textId="77777777" w:rsidR="00CA6E99" w:rsidRPr="00C61F1F" w:rsidRDefault="00CA6E99" w:rsidP="00C24992">
      <w:pPr>
        <w:pStyle w:val="Default"/>
        <w:jc w:val="both"/>
        <w:rPr>
          <w:color w:val="auto"/>
        </w:rPr>
      </w:pPr>
    </w:p>
    <w:p w14:paraId="008DD198" w14:textId="4237EE83" w:rsidR="008C7209" w:rsidRPr="001C7827" w:rsidRDefault="00C12972" w:rsidP="008C7209">
      <w:pPr>
        <w:pStyle w:val="Default"/>
        <w:jc w:val="both"/>
        <w:rPr>
          <w:color w:val="auto"/>
        </w:rPr>
      </w:pPr>
      <w:r w:rsidRPr="00C61F1F">
        <w:rPr>
          <w:b/>
          <w:bCs/>
          <w:color w:val="auto"/>
        </w:rPr>
        <w:t xml:space="preserve">Eelnõu § </w:t>
      </w:r>
      <w:r w:rsidR="001A7165">
        <w:rPr>
          <w:b/>
          <w:bCs/>
          <w:color w:val="auto"/>
        </w:rPr>
        <w:t>7</w:t>
      </w:r>
      <w:r w:rsidRPr="00C61F1F">
        <w:rPr>
          <w:b/>
          <w:bCs/>
          <w:color w:val="auto"/>
        </w:rPr>
        <w:t xml:space="preserve"> punktiga </w:t>
      </w:r>
      <w:r w:rsidR="00C054D2" w:rsidRPr="00C61F1F">
        <w:rPr>
          <w:b/>
          <w:bCs/>
          <w:color w:val="auto"/>
        </w:rPr>
        <w:t>19</w:t>
      </w:r>
      <w:r w:rsidRPr="00C61F1F">
        <w:rPr>
          <w:b/>
          <w:bCs/>
          <w:color w:val="auto"/>
        </w:rPr>
        <w:t xml:space="preserve"> </w:t>
      </w:r>
      <w:r w:rsidRPr="00C61F1F">
        <w:rPr>
          <w:color w:val="auto"/>
        </w:rPr>
        <w:t>täiendatakse määruse nr 82 § 8 lõikega 2</w:t>
      </w:r>
      <w:r w:rsidRPr="00C61F1F">
        <w:rPr>
          <w:color w:val="auto"/>
          <w:vertAlign w:val="superscript"/>
        </w:rPr>
        <w:t>1</w:t>
      </w:r>
      <w:r w:rsidRPr="00C61F1F">
        <w:rPr>
          <w:color w:val="auto"/>
        </w:rPr>
        <w:t xml:space="preserve">. Uue lõikega sätestatakse, et kui viibimisaja pikendamise taotluse esitab taotleja esindaja, lisatakse taotlusele </w:t>
      </w:r>
      <w:r w:rsidR="00BD4F85" w:rsidRPr="00C61F1F">
        <w:rPr>
          <w:color w:val="auto"/>
        </w:rPr>
        <w:t xml:space="preserve">tema </w:t>
      </w:r>
      <w:r w:rsidRPr="00C969C9">
        <w:rPr>
          <w:color w:val="auto"/>
        </w:rPr>
        <w:t xml:space="preserve">esindusõigust tõendav dokument. </w:t>
      </w:r>
      <w:r w:rsidR="00BA18C8" w:rsidRPr="00C969C9">
        <w:rPr>
          <w:color w:val="auto"/>
        </w:rPr>
        <w:t>VMS</w:t>
      </w:r>
      <w:r w:rsidR="005108B7" w:rsidRPr="00C969C9">
        <w:rPr>
          <w:color w:val="auto"/>
        </w:rPr>
        <w:t>-i</w:t>
      </w:r>
      <w:r w:rsidR="00BA18C8" w:rsidRPr="00C969C9">
        <w:rPr>
          <w:color w:val="auto"/>
        </w:rPr>
        <w:t xml:space="preserve"> </w:t>
      </w:r>
      <w:r w:rsidR="00BA18C8" w:rsidRPr="00C969C9">
        <w:t>§</w:t>
      </w:r>
      <w:r w:rsidR="00A5536A" w:rsidRPr="00C969C9">
        <w:t xml:space="preserve"> </w:t>
      </w:r>
      <w:r w:rsidR="00BA18C8" w:rsidRPr="00C969C9">
        <w:t>93 lõike 3</w:t>
      </w:r>
      <w:r w:rsidR="00BA18C8" w:rsidRPr="00C969C9">
        <w:rPr>
          <w:color w:val="auto"/>
        </w:rPr>
        <w:t xml:space="preserve"> kohaselt võib välismaalane esitada viibimisaja pikendamise taotluse esindaja kaudu, kui teda on varasema viisa või viibimisaja pikendamise menetluses </w:t>
      </w:r>
      <w:proofErr w:type="spellStart"/>
      <w:r w:rsidR="00BA18C8" w:rsidRPr="00C969C9">
        <w:rPr>
          <w:color w:val="auto"/>
        </w:rPr>
        <w:t>daktüloskopeeritud</w:t>
      </w:r>
      <w:proofErr w:type="spellEnd"/>
      <w:r w:rsidR="00307B8C">
        <w:rPr>
          <w:color w:val="auto"/>
        </w:rPr>
        <w:t xml:space="preserve"> ning</w:t>
      </w:r>
      <w:r w:rsidR="00BA18C8" w:rsidRPr="00C969C9">
        <w:rPr>
          <w:color w:val="auto"/>
        </w:rPr>
        <w:t xml:space="preserve"> sõrmejäljed võimaldavad isiku tuvastada ja vastavad kehtestatud nõuetele. VMS</w:t>
      </w:r>
      <w:r w:rsidR="005108B7" w:rsidRPr="00C969C9">
        <w:rPr>
          <w:color w:val="auto"/>
        </w:rPr>
        <w:t>-i</w:t>
      </w:r>
      <w:r w:rsidR="00BA18C8" w:rsidRPr="00C969C9">
        <w:rPr>
          <w:color w:val="auto"/>
        </w:rPr>
        <w:t xml:space="preserve"> §</w:t>
      </w:r>
      <w:r w:rsidR="00A5536A" w:rsidRPr="00C969C9">
        <w:rPr>
          <w:color w:val="auto"/>
        </w:rPr>
        <w:t xml:space="preserve"> </w:t>
      </w:r>
      <w:r w:rsidR="00BA18C8" w:rsidRPr="00C969C9">
        <w:rPr>
          <w:color w:val="auto"/>
        </w:rPr>
        <w:t xml:space="preserve">23 kohaselt, kui menetlustoimingut sooritatakse esindaja kaudu, on esindaja kohustatud esindusõigust tõendama. </w:t>
      </w:r>
      <w:r w:rsidR="008C7209" w:rsidRPr="001A7165">
        <w:rPr>
          <w:color w:val="auto"/>
        </w:rPr>
        <w:t xml:space="preserve">Tegemist on tehnilise muudatusega, mis tehakse õigusselguse eesmärgil. Taotlusele lisatud </w:t>
      </w:r>
      <w:r w:rsidR="008C7209" w:rsidRPr="001A7165">
        <w:rPr>
          <w:rFonts w:eastAsia="Times New Roman"/>
          <w:bCs/>
        </w:rPr>
        <w:t>esindusõigus</w:t>
      </w:r>
      <w:r w:rsidR="001A7165" w:rsidRPr="001A7165">
        <w:rPr>
          <w:rFonts w:eastAsia="Times New Roman"/>
          <w:bCs/>
        </w:rPr>
        <w:t>t</w:t>
      </w:r>
      <w:r w:rsidR="008C7209" w:rsidRPr="001A7165">
        <w:rPr>
          <w:rFonts w:eastAsia="Times New Roman"/>
          <w:bCs/>
        </w:rPr>
        <w:t xml:space="preserve"> tõendav dokument peab vastama välismaalaste seaduses ja määruses </w:t>
      </w:r>
      <w:r w:rsidR="001A7165" w:rsidRPr="001A7165">
        <w:rPr>
          <w:rFonts w:eastAsia="Times New Roman"/>
          <w:bCs/>
        </w:rPr>
        <w:t xml:space="preserve">nr 82 </w:t>
      </w:r>
      <w:r w:rsidR="008C7209" w:rsidRPr="001A7165">
        <w:rPr>
          <w:rFonts w:eastAsia="Times New Roman"/>
          <w:bCs/>
        </w:rPr>
        <w:t>sätestatud nõuetele.</w:t>
      </w:r>
    </w:p>
    <w:p w14:paraId="77B3F17F" w14:textId="5BAE55A3" w:rsidR="00C12972" w:rsidRDefault="00C12972" w:rsidP="00C24992">
      <w:pPr>
        <w:pStyle w:val="Default"/>
        <w:jc w:val="both"/>
      </w:pPr>
    </w:p>
    <w:p w14:paraId="37CCBC38" w14:textId="357530FA" w:rsidR="00C12972" w:rsidRPr="00C61F1F" w:rsidRDefault="00C12972" w:rsidP="00C24992">
      <w:pPr>
        <w:pStyle w:val="Default"/>
        <w:jc w:val="both"/>
        <w:rPr>
          <w:color w:val="auto"/>
        </w:rPr>
      </w:pPr>
      <w:r w:rsidRPr="00C61F1F">
        <w:rPr>
          <w:b/>
          <w:bCs/>
          <w:color w:val="auto"/>
        </w:rPr>
        <w:t xml:space="preserve">Eelnõu § </w:t>
      </w:r>
      <w:r w:rsidR="001A7165">
        <w:rPr>
          <w:b/>
          <w:bCs/>
          <w:color w:val="auto"/>
        </w:rPr>
        <w:t>7</w:t>
      </w:r>
      <w:r w:rsidRPr="00C61F1F">
        <w:rPr>
          <w:b/>
          <w:bCs/>
          <w:color w:val="auto"/>
        </w:rPr>
        <w:t xml:space="preserve"> punktiga </w:t>
      </w:r>
      <w:r w:rsidR="005108B7" w:rsidRPr="00C61F1F">
        <w:rPr>
          <w:b/>
          <w:bCs/>
          <w:color w:val="auto"/>
        </w:rPr>
        <w:t>2</w:t>
      </w:r>
      <w:r w:rsidR="00C054D2" w:rsidRPr="00C61F1F">
        <w:rPr>
          <w:b/>
          <w:bCs/>
          <w:color w:val="auto"/>
        </w:rPr>
        <w:t>0</w:t>
      </w:r>
      <w:r w:rsidRPr="00C61F1F">
        <w:rPr>
          <w:b/>
          <w:bCs/>
          <w:color w:val="auto"/>
        </w:rPr>
        <w:t xml:space="preserve"> </w:t>
      </w:r>
      <w:r w:rsidRPr="00C61F1F">
        <w:rPr>
          <w:color w:val="auto"/>
        </w:rPr>
        <w:t xml:space="preserve">tunnistatakse kehtetuks määruse nr 82 § 8 lõige 7. Määruse nr 82 § 8 lõike 7 kohaselt võib </w:t>
      </w:r>
      <w:r w:rsidR="00B61134" w:rsidRPr="00C61F1F">
        <w:rPr>
          <w:color w:val="auto"/>
        </w:rPr>
        <w:t xml:space="preserve">välismaalane esitada </w:t>
      </w:r>
      <w:r w:rsidRPr="00C61F1F">
        <w:rPr>
          <w:color w:val="auto"/>
        </w:rPr>
        <w:t>ekspertkomis</w:t>
      </w:r>
      <w:r w:rsidR="00B61134">
        <w:rPr>
          <w:color w:val="auto"/>
        </w:rPr>
        <w:t>j</w:t>
      </w:r>
      <w:r w:rsidRPr="00C61F1F">
        <w:rPr>
          <w:color w:val="auto"/>
        </w:rPr>
        <w:t>oni arvamuse andmete asemel tõendi VMS</w:t>
      </w:r>
      <w:r w:rsidR="001D2841" w:rsidRPr="00C61F1F">
        <w:rPr>
          <w:color w:val="auto"/>
        </w:rPr>
        <w:t>-i</w:t>
      </w:r>
      <w:r w:rsidRPr="00C61F1F">
        <w:rPr>
          <w:color w:val="auto"/>
        </w:rPr>
        <w:t xml:space="preserve"> § 101 lõike</w:t>
      </w:r>
      <w:r w:rsidR="001D2841" w:rsidRPr="00C61F1F">
        <w:rPr>
          <w:color w:val="auto"/>
        </w:rPr>
        <w:t xml:space="preserve"> </w:t>
      </w:r>
      <w:r w:rsidRPr="00C61F1F">
        <w:rPr>
          <w:color w:val="auto"/>
        </w:rPr>
        <w:t>3 punkti</w:t>
      </w:r>
      <w:r w:rsidR="001D2841" w:rsidRPr="00C61F1F">
        <w:rPr>
          <w:color w:val="auto"/>
        </w:rPr>
        <w:t xml:space="preserve"> </w:t>
      </w:r>
      <w:r w:rsidRPr="00C61F1F">
        <w:rPr>
          <w:color w:val="auto"/>
        </w:rPr>
        <w:t xml:space="preserve">5 alusel valdkonna eest vastutava ministri määruse lisas loetletud </w:t>
      </w:r>
      <w:r w:rsidRPr="007A3EBA">
        <w:rPr>
          <w:color w:val="auto"/>
        </w:rPr>
        <w:t xml:space="preserve">programmis osalemise kohta. Muudatuse põhjendus on toodud eelnõu § </w:t>
      </w:r>
      <w:r w:rsidR="001A7165" w:rsidRPr="007A3EBA">
        <w:rPr>
          <w:color w:val="auto"/>
        </w:rPr>
        <w:t>7</w:t>
      </w:r>
      <w:r w:rsidRPr="007A3EBA">
        <w:rPr>
          <w:color w:val="auto"/>
        </w:rPr>
        <w:t xml:space="preserve"> punkti </w:t>
      </w:r>
      <w:r w:rsidR="00346484" w:rsidRPr="007A3EBA">
        <w:rPr>
          <w:color w:val="auto"/>
        </w:rPr>
        <w:t>1</w:t>
      </w:r>
      <w:r w:rsidR="00144616" w:rsidRPr="007A3EBA">
        <w:rPr>
          <w:color w:val="auto"/>
        </w:rPr>
        <w:t>4</w:t>
      </w:r>
      <w:r w:rsidRPr="007A3EBA">
        <w:rPr>
          <w:color w:val="auto"/>
        </w:rPr>
        <w:t xml:space="preserve"> selgituses.</w:t>
      </w:r>
    </w:p>
    <w:p w14:paraId="507D21EC" w14:textId="77777777" w:rsidR="00C12972" w:rsidRDefault="00C12972" w:rsidP="00C24992">
      <w:pPr>
        <w:pStyle w:val="Default"/>
        <w:jc w:val="both"/>
        <w:rPr>
          <w:color w:val="auto"/>
        </w:rPr>
      </w:pPr>
    </w:p>
    <w:p w14:paraId="5B66F93F" w14:textId="2BF1EC15" w:rsidR="00C12972" w:rsidRPr="00C61F1F" w:rsidRDefault="00281A5F" w:rsidP="00C24992">
      <w:pPr>
        <w:pStyle w:val="Default"/>
        <w:jc w:val="both"/>
        <w:rPr>
          <w:color w:val="auto"/>
        </w:rPr>
      </w:pPr>
      <w:r w:rsidRPr="00C61F1F">
        <w:rPr>
          <w:b/>
          <w:bCs/>
          <w:color w:val="auto"/>
        </w:rPr>
        <w:t xml:space="preserve">Eelnõu § </w:t>
      </w:r>
      <w:r w:rsidR="00ED50C0">
        <w:rPr>
          <w:b/>
          <w:bCs/>
          <w:color w:val="auto"/>
        </w:rPr>
        <w:t>7</w:t>
      </w:r>
      <w:r w:rsidRPr="00C61F1F">
        <w:rPr>
          <w:b/>
          <w:bCs/>
          <w:color w:val="auto"/>
        </w:rPr>
        <w:t xml:space="preserve"> punktiga </w:t>
      </w:r>
      <w:r w:rsidR="005108B7" w:rsidRPr="00C61F1F">
        <w:rPr>
          <w:b/>
          <w:bCs/>
          <w:color w:val="auto"/>
        </w:rPr>
        <w:t>2</w:t>
      </w:r>
      <w:r w:rsidR="005138FA">
        <w:rPr>
          <w:b/>
          <w:bCs/>
          <w:color w:val="auto"/>
        </w:rPr>
        <w:t>1</w:t>
      </w:r>
      <w:r w:rsidRPr="00C61F1F">
        <w:rPr>
          <w:b/>
          <w:bCs/>
          <w:color w:val="auto"/>
        </w:rPr>
        <w:t xml:space="preserve"> </w:t>
      </w:r>
      <w:r w:rsidRPr="00C61F1F">
        <w:rPr>
          <w:color w:val="auto"/>
        </w:rPr>
        <w:t>asendatakse määruse nr 82 § 8</w:t>
      </w:r>
      <w:r w:rsidRPr="00C61F1F">
        <w:rPr>
          <w:color w:val="auto"/>
          <w:vertAlign w:val="superscript"/>
        </w:rPr>
        <w:t>1</w:t>
      </w:r>
      <w:r w:rsidRPr="00C61F1F">
        <w:rPr>
          <w:color w:val="auto"/>
        </w:rPr>
        <w:t xml:space="preserve"> lõikes 2 sõnad „taotlust ei esita taotleja isiklikult“ sõnadega „taotluse esitab taotleja esindaja“. </w:t>
      </w:r>
      <w:bookmarkStart w:id="26" w:name="_Hlk171601749"/>
      <w:r w:rsidRPr="00C61F1F">
        <w:rPr>
          <w:color w:val="auto"/>
        </w:rPr>
        <w:t>Muudatus</w:t>
      </w:r>
      <w:r w:rsidR="00E1290B" w:rsidRPr="00C61F1F">
        <w:rPr>
          <w:color w:val="auto"/>
        </w:rPr>
        <w:t xml:space="preserve"> tehakse õigusselguse eesmärgil, et oleks üheselt selge, et kui taotluse esitab välismaalase esindaja</w:t>
      </w:r>
      <w:r w:rsidR="008442EF" w:rsidRPr="00C61F1F">
        <w:rPr>
          <w:color w:val="auto"/>
        </w:rPr>
        <w:t>, tuleb esitada esindusõigust tõendav dokument</w:t>
      </w:r>
      <w:r w:rsidR="00E1290B" w:rsidRPr="00C61F1F">
        <w:rPr>
          <w:color w:val="auto"/>
        </w:rPr>
        <w:t>.</w:t>
      </w:r>
      <w:bookmarkEnd w:id="26"/>
    </w:p>
    <w:p w14:paraId="4F6C1410" w14:textId="77777777" w:rsidR="001F5AF2" w:rsidRPr="00C61F1F" w:rsidRDefault="001F5AF2" w:rsidP="00C24992">
      <w:pPr>
        <w:pStyle w:val="Default"/>
        <w:jc w:val="both"/>
        <w:rPr>
          <w:b/>
          <w:bCs/>
          <w:color w:val="auto"/>
        </w:rPr>
      </w:pPr>
    </w:p>
    <w:p w14:paraId="1B4343CF" w14:textId="6A5A26A7" w:rsidR="00D47A4C" w:rsidRPr="00C61F1F" w:rsidRDefault="000901FC" w:rsidP="000901FC">
      <w:pPr>
        <w:pStyle w:val="Default"/>
        <w:jc w:val="both"/>
        <w:rPr>
          <w:color w:val="auto"/>
        </w:rPr>
      </w:pPr>
      <w:r w:rsidRPr="00C61F1F">
        <w:rPr>
          <w:b/>
          <w:bCs/>
          <w:color w:val="auto"/>
        </w:rPr>
        <w:t xml:space="preserve">Eelnõu § </w:t>
      </w:r>
      <w:r w:rsidR="00ED50C0">
        <w:rPr>
          <w:b/>
          <w:bCs/>
          <w:color w:val="auto"/>
        </w:rPr>
        <w:t>7</w:t>
      </w:r>
      <w:r w:rsidRPr="00C61F1F">
        <w:rPr>
          <w:b/>
          <w:bCs/>
          <w:color w:val="auto"/>
        </w:rPr>
        <w:t xml:space="preserve"> punkti</w:t>
      </w:r>
      <w:r w:rsidR="00790ABF" w:rsidRPr="00C61F1F">
        <w:rPr>
          <w:b/>
          <w:bCs/>
          <w:color w:val="auto"/>
        </w:rPr>
        <w:t>de</w:t>
      </w:r>
      <w:r w:rsidRPr="00C61F1F">
        <w:rPr>
          <w:b/>
          <w:bCs/>
          <w:color w:val="auto"/>
        </w:rPr>
        <w:t>ga</w:t>
      </w:r>
      <w:r w:rsidR="00790ABF" w:rsidRPr="00C61F1F">
        <w:rPr>
          <w:b/>
          <w:bCs/>
          <w:color w:val="auto"/>
        </w:rPr>
        <w:t xml:space="preserve"> 2</w:t>
      </w:r>
      <w:r w:rsidR="005138FA">
        <w:rPr>
          <w:b/>
          <w:bCs/>
          <w:color w:val="auto"/>
        </w:rPr>
        <w:t>2</w:t>
      </w:r>
      <w:r w:rsidR="00790ABF" w:rsidRPr="00C61F1F">
        <w:rPr>
          <w:b/>
          <w:bCs/>
          <w:color w:val="auto"/>
        </w:rPr>
        <w:t xml:space="preserve"> ja</w:t>
      </w:r>
      <w:r w:rsidRPr="00C61F1F">
        <w:rPr>
          <w:b/>
          <w:bCs/>
          <w:color w:val="auto"/>
        </w:rPr>
        <w:t xml:space="preserve"> </w:t>
      </w:r>
      <w:r w:rsidR="00FC20C6" w:rsidRPr="00C61F1F">
        <w:rPr>
          <w:b/>
          <w:bCs/>
          <w:color w:val="auto"/>
        </w:rPr>
        <w:t>2</w:t>
      </w:r>
      <w:r w:rsidR="005138FA">
        <w:rPr>
          <w:b/>
          <w:bCs/>
          <w:color w:val="auto"/>
        </w:rPr>
        <w:t>6</w:t>
      </w:r>
      <w:r w:rsidRPr="00C61F1F">
        <w:rPr>
          <w:b/>
          <w:bCs/>
          <w:color w:val="auto"/>
        </w:rPr>
        <w:t xml:space="preserve"> </w:t>
      </w:r>
      <w:r w:rsidRPr="00C61F1F">
        <w:rPr>
          <w:color w:val="auto"/>
        </w:rPr>
        <w:t>täiendatakse määruse nr 82 § 9 lõiget 1 punkti</w:t>
      </w:r>
      <w:r w:rsidR="00D47A4C" w:rsidRPr="00C61F1F">
        <w:rPr>
          <w:color w:val="auto"/>
        </w:rPr>
        <w:t>de</w:t>
      </w:r>
      <w:r w:rsidRPr="00C61F1F">
        <w:rPr>
          <w:color w:val="auto"/>
        </w:rPr>
        <w:t>ga</w:t>
      </w:r>
      <w:r w:rsidR="005E5C99" w:rsidRPr="00C61F1F">
        <w:rPr>
          <w:color w:val="auto"/>
        </w:rPr>
        <w:t xml:space="preserve"> 10</w:t>
      </w:r>
      <w:r w:rsidR="005E5C99" w:rsidRPr="00C61F1F">
        <w:rPr>
          <w:color w:val="auto"/>
          <w:vertAlign w:val="superscript"/>
        </w:rPr>
        <w:t>1</w:t>
      </w:r>
      <w:r w:rsidR="005E5C99" w:rsidRPr="00C61F1F">
        <w:rPr>
          <w:color w:val="auto"/>
        </w:rPr>
        <w:t xml:space="preserve"> </w:t>
      </w:r>
      <w:r w:rsidR="00B83E94" w:rsidRPr="00C61F1F">
        <w:rPr>
          <w:color w:val="auto"/>
        </w:rPr>
        <w:t>(punkt 2</w:t>
      </w:r>
      <w:r w:rsidR="005138FA">
        <w:rPr>
          <w:color w:val="auto"/>
        </w:rPr>
        <w:t>2</w:t>
      </w:r>
      <w:r w:rsidR="00B83E94" w:rsidRPr="00C61F1F">
        <w:rPr>
          <w:color w:val="auto"/>
        </w:rPr>
        <w:t xml:space="preserve">) </w:t>
      </w:r>
      <w:r w:rsidR="005E5C99" w:rsidRPr="00C61F1F">
        <w:rPr>
          <w:color w:val="auto"/>
        </w:rPr>
        <w:t>ja</w:t>
      </w:r>
      <w:r w:rsidRPr="00C61F1F">
        <w:rPr>
          <w:color w:val="auto"/>
        </w:rPr>
        <w:t xml:space="preserve"> 23</w:t>
      </w:r>
      <w:r w:rsidRPr="00C61F1F">
        <w:rPr>
          <w:color w:val="auto"/>
          <w:vertAlign w:val="superscript"/>
        </w:rPr>
        <w:t>1</w:t>
      </w:r>
      <w:r w:rsidR="00D47A4C" w:rsidRPr="00C61F1F">
        <w:rPr>
          <w:color w:val="auto"/>
        </w:rPr>
        <w:t>–23</w:t>
      </w:r>
      <w:r w:rsidR="00D47A4C" w:rsidRPr="00C61F1F">
        <w:rPr>
          <w:color w:val="auto"/>
          <w:vertAlign w:val="superscript"/>
        </w:rPr>
        <w:t>4</w:t>
      </w:r>
      <w:r w:rsidR="00B83E94" w:rsidRPr="00C61F1F">
        <w:rPr>
          <w:color w:val="auto"/>
          <w:vertAlign w:val="superscript"/>
        </w:rPr>
        <w:t xml:space="preserve"> </w:t>
      </w:r>
      <w:r w:rsidR="00B83E94" w:rsidRPr="00C61F1F">
        <w:rPr>
          <w:color w:val="auto"/>
        </w:rPr>
        <w:t>(punkt 2</w:t>
      </w:r>
      <w:r w:rsidR="005138FA">
        <w:rPr>
          <w:color w:val="auto"/>
        </w:rPr>
        <w:t>6</w:t>
      </w:r>
      <w:r w:rsidR="00B83E94" w:rsidRPr="00C61F1F">
        <w:rPr>
          <w:color w:val="auto"/>
        </w:rPr>
        <w:t>).</w:t>
      </w:r>
      <w:r w:rsidR="00D47A4C" w:rsidRPr="00C61F1F">
        <w:rPr>
          <w:color w:val="auto"/>
        </w:rPr>
        <w:t xml:space="preserve"> Määruse nr 82 § 9 lõi</w:t>
      </w:r>
      <w:r w:rsidR="00605C28">
        <w:rPr>
          <w:color w:val="auto"/>
        </w:rPr>
        <w:t>kes</w:t>
      </w:r>
      <w:r w:rsidR="00D47A4C" w:rsidRPr="00C61F1F">
        <w:rPr>
          <w:color w:val="auto"/>
        </w:rPr>
        <w:t xml:space="preserve"> 1 sätesta</w:t>
      </w:r>
      <w:r w:rsidR="00605C28">
        <w:rPr>
          <w:color w:val="auto"/>
        </w:rPr>
        <w:t>takse</w:t>
      </w:r>
      <w:r w:rsidR="00D47A4C" w:rsidRPr="00C61F1F">
        <w:rPr>
          <w:color w:val="auto"/>
        </w:rPr>
        <w:t xml:space="preserve"> andmed, mis tuleb esitada </w:t>
      </w:r>
      <w:r w:rsidRPr="00C61F1F">
        <w:rPr>
          <w:color w:val="auto"/>
        </w:rPr>
        <w:t>pikaajalise viisa taotle</w:t>
      </w:r>
      <w:r w:rsidR="00D47A4C" w:rsidRPr="00C61F1F">
        <w:rPr>
          <w:color w:val="auto"/>
        </w:rPr>
        <w:t>misel.</w:t>
      </w:r>
    </w:p>
    <w:p w14:paraId="00FA8C23" w14:textId="77777777" w:rsidR="00790ABF" w:rsidRPr="00C61F1F" w:rsidRDefault="00790ABF" w:rsidP="000901FC">
      <w:pPr>
        <w:pStyle w:val="Default"/>
        <w:jc w:val="both"/>
        <w:rPr>
          <w:color w:val="auto"/>
        </w:rPr>
      </w:pPr>
    </w:p>
    <w:p w14:paraId="002E07A1" w14:textId="01CA1BC9" w:rsidR="006A3F91" w:rsidRPr="00B94215" w:rsidRDefault="00ED50C0" w:rsidP="001E5C2C">
      <w:pPr>
        <w:pStyle w:val="Default"/>
        <w:jc w:val="both"/>
        <w:rPr>
          <w:color w:val="auto"/>
        </w:rPr>
      </w:pPr>
      <w:r>
        <w:rPr>
          <w:color w:val="auto"/>
        </w:rPr>
        <w:t xml:space="preserve">Määruse nr 82 § 9 lõike 1 </w:t>
      </w:r>
      <w:r w:rsidR="00790ABF" w:rsidRPr="008442EF">
        <w:rPr>
          <w:color w:val="auto"/>
          <w:u w:val="single"/>
        </w:rPr>
        <w:t>punkti 10</w:t>
      </w:r>
      <w:r w:rsidR="00790ABF" w:rsidRPr="008442EF">
        <w:rPr>
          <w:color w:val="auto"/>
          <w:u w:val="single"/>
          <w:vertAlign w:val="superscript"/>
        </w:rPr>
        <w:t>1</w:t>
      </w:r>
      <w:r w:rsidR="00790ABF" w:rsidRPr="001E5C2C">
        <w:rPr>
          <w:color w:val="auto"/>
        </w:rPr>
        <w:t xml:space="preserve"> kohaselt tuleb pikaajalise viisa taotlemisel esitada andmed taotleja õppimise, töötamise ja muude oluliste asjaolude kohta</w:t>
      </w:r>
      <w:r w:rsidR="00790ABF" w:rsidRPr="00D1360E">
        <w:rPr>
          <w:color w:val="auto"/>
        </w:rPr>
        <w:t>.</w:t>
      </w:r>
      <w:r w:rsidR="00B94215" w:rsidRPr="00D1360E">
        <w:rPr>
          <w:color w:val="auto"/>
        </w:rPr>
        <w:t xml:space="preserve"> </w:t>
      </w:r>
      <w:r w:rsidR="00253401" w:rsidRPr="00D1360E">
        <w:rPr>
          <w:rFonts w:eastAsia="Times New Roman"/>
          <w:bCs/>
        </w:rPr>
        <w:t xml:space="preserve">Muude oluliste asjaolude all on mõeldud üleüldiselt muid </w:t>
      </w:r>
      <w:r w:rsidR="00B6487B" w:rsidRPr="00D1360E">
        <w:rPr>
          <w:rFonts w:eastAsia="Times New Roman"/>
          <w:bCs/>
        </w:rPr>
        <w:t>eluloolisi andmeid</w:t>
      </w:r>
      <w:r w:rsidR="00605C28">
        <w:rPr>
          <w:rFonts w:eastAsia="Times New Roman"/>
          <w:bCs/>
        </w:rPr>
        <w:t>,</w:t>
      </w:r>
      <w:r w:rsidR="00B6487B" w:rsidRPr="00D1360E">
        <w:rPr>
          <w:rFonts w:eastAsia="Times New Roman"/>
          <w:bCs/>
        </w:rPr>
        <w:t xml:space="preserve"> </w:t>
      </w:r>
      <w:r w:rsidR="00DF15FB" w:rsidRPr="00D1360E">
        <w:rPr>
          <w:rFonts w:eastAsia="Times New Roman"/>
          <w:bCs/>
        </w:rPr>
        <w:t xml:space="preserve">nagu </w:t>
      </w:r>
      <w:r w:rsidR="00A0005D" w:rsidRPr="00D1360E">
        <w:rPr>
          <w:rFonts w:eastAsia="Times New Roman"/>
          <w:bCs/>
        </w:rPr>
        <w:t>andmed taotleja</w:t>
      </w:r>
      <w:r w:rsidR="00A0005D" w:rsidRPr="00D1360E">
        <w:rPr>
          <w:rFonts w:eastAsia="Times New Roman"/>
        </w:rPr>
        <w:t xml:space="preserve"> </w:t>
      </w:r>
      <w:r w:rsidR="00A0005D" w:rsidRPr="00D1360E">
        <w:rPr>
          <w:rFonts w:eastAsia="Times New Roman"/>
          <w:bCs/>
        </w:rPr>
        <w:t xml:space="preserve">kvalifikatsioonide ja oskuste, </w:t>
      </w:r>
      <w:r w:rsidR="00B6487B" w:rsidRPr="00D1360E">
        <w:rPr>
          <w:rFonts w:eastAsia="Times New Roman"/>
          <w:bCs/>
        </w:rPr>
        <w:t xml:space="preserve">ettevõtluse või </w:t>
      </w:r>
      <w:r w:rsidR="00A0005D" w:rsidRPr="00D1360E">
        <w:rPr>
          <w:rFonts w:eastAsia="Times New Roman"/>
          <w:bCs/>
        </w:rPr>
        <w:t>vabatahtliku tegevuse jms kohta.</w:t>
      </w:r>
      <w:r w:rsidR="00B6487B">
        <w:rPr>
          <w:rFonts w:eastAsia="Times New Roman"/>
          <w:bCs/>
        </w:rPr>
        <w:t xml:space="preserve"> </w:t>
      </w:r>
      <w:r>
        <w:rPr>
          <w:rFonts w:eastAsia="Times New Roman"/>
          <w:bCs/>
        </w:rPr>
        <w:t>Selliste andmete küsimine on kooskõlas VMS-i muutmise eelnõu</w:t>
      </w:r>
      <w:r w:rsidR="00D1360E">
        <w:rPr>
          <w:rFonts w:eastAsia="Times New Roman"/>
          <w:bCs/>
        </w:rPr>
        <w:t>ga</w:t>
      </w:r>
      <w:r>
        <w:rPr>
          <w:rFonts w:eastAsia="Times New Roman"/>
          <w:bCs/>
        </w:rPr>
        <w:t xml:space="preserve"> VMS-i </w:t>
      </w:r>
      <w:r w:rsidR="00724C7C">
        <w:rPr>
          <w:rFonts w:eastAsia="Times New Roman"/>
          <w:bCs/>
        </w:rPr>
        <w:t>§ 102 lõike 3 punktide</w:t>
      </w:r>
      <w:r>
        <w:rPr>
          <w:rFonts w:eastAsia="Times New Roman"/>
          <w:bCs/>
        </w:rPr>
        <w:t>s</w:t>
      </w:r>
      <w:r w:rsidR="00724C7C">
        <w:rPr>
          <w:rFonts w:eastAsia="Times New Roman"/>
          <w:bCs/>
        </w:rPr>
        <w:t xml:space="preserve"> 5</w:t>
      </w:r>
      <w:r>
        <w:rPr>
          <w:rFonts w:eastAsia="Times New Roman"/>
          <w:bCs/>
        </w:rPr>
        <w:t>–</w:t>
      </w:r>
      <w:r w:rsidR="00724C7C">
        <w:rPr>
          <w:rFonts w:eastAsia="Times New Roman"/>
          <w:bCs/>
        </w:rPr>
        <w:t>7</w:t>
      </w:r>
      <w:r>
        <w:rPr>
          <w:rFonts w:eastAsia="Times New Roman"/>
          <w:bCs/>
        </w:rPr>
        <w:t xml:space="preserve"> sätestatud andmekoosseisuga</w:t>
      </w:r>
      <w:r w:rsidR="00B6487B">
        <w:rPr>
          <w:rFonts w:eastAsia="Times New Roman"/>
          <w:bCs/>
        </w:rPr>
        <w:t>.</w:t>
      </w:r>
      <w:r w:rsidR="00253401">
        <w:rPr>
          <w:rFonts w:eastAsia="Times New Roman"/>
          <w:bCs/>
        </w:rPr>
        <w:t xml:space="preserve"> </w:t>
      </w:r>
      <w:r w:rsidR="006A3F91" w:rsidRPr="00C969C9">
        <w:t>VMS-i § 13 lõike 1 kohaselt on rändemenetluse eesmärk tagada, et välismaalase Eesti</w:t>
      </w:r>
      <w:r w:rsidR="00605C28">
        <w:t>sse</w:t>
      </w:r>
      <w:r w:rsidR="006A3F91" w:rsidRPr="00C969C9">
        <w:t xml:space="preserve"> saabumine ja siin viibimine oleks koo</w:t>
      </w:r>
      <w:r w:rsidR="00FF3075">
        <w:t>s</w:t>
      </w:r>
      <w:r w:rsidR="006A3F91" w:rsidRPr="00C969C9">
        <w:t xml:space="preserve">kõlas avalike huvidega ning vastaks avaliku korra ja riigi julgeoleku kaitse vajadusele. </w:t>
      </w:r>
      <w:r w:rsidR="00B94215" w:rsidRPr="00E3673F">
        <w:rPr>
          <w:color w:val="auto"/>
        </w:rPr>
        <w:t>VMS-i § 65 lõike 2 punkti 6 kohaselt keeldutakse pikaajalise viis</w:t>
      </w:r>
      <w:r w:rsidR="00B94215" w:rsidRPr="00E3673F">
        <w:rPr>
          <w:color w:val="auto"/>
          <w:shd w:val="clear" w:color="auto" w:fill="FFFFFF"/>
        </w:rPr>
        <w:t>a andmisest, kui välismaalane võib kujutada ohtu avalikule korrale</w:t>
      </w:r>
      <w:r w:rsidR="00EC65B0">
        <w:rPr>
          <w:color w:val="auto"/>
          <w:shd w:val="clear" w:color="auto" w:fill="FFFFFF"/>
        </w:rPr>
        <w:t>, riigi julgeolekule, rahvusvahelistele suhetele või rahva tervisele</w:t>
      </w:r>
      <w:r w:rsidR="00B94215" w:rsidRPr="00E3673F">
        <w:rPr>
          <w:color w:val="auto"/>
          <w:shd w:val="clear" w:color="auto" w:fill="FFFFFF"/>
        </w:rPr>
        <w:t xml:space="preserve">. </w:t>
      </w:r>
      <w:r w:rsidR="00EC65B0" w:rsidRPr="00E3673F">
        <w:rPr>
          <w:color w:val="auto"/>
        </w:rPr>
        <w:t xml:space="preserve">VMS-i § 65 lõike 2 punkti </w:t>
      </w:r>
      <w:r w:rsidR="00EC65B0">
        <w:rPr>
          <w:color w:val="auto"/>
        </w:rPr>
        <w:t>7</w:t>
      </w:r>
      <w:r w:rsidR="00EC65B0" w:rsidRPr="00E3673F">
        <w:rPr>
          <w:color w:val="auto"/>
        </w:rPr>
        <w:t xml:space="preserve"> </w:t>
      </w:r>
      <w:r w:rsidR="00B94215">
        <w:rPr>
          <w:color w:val="auto"/>
          <w:shd w:val="clear" w:color="auto" w:fill="FFFFFF"/>
        </w:rPr>
        <w:t xml:space="preserve">kohaselt keeldutakse viisa andmisest, kui on põhjendatud alus kahelda </w:t>
      </w:r>
      <w:r w:rsidR="00EC65B0" w:rsidRPr="00EC65B0">
        <w:rPr>
          <w:color w:val="auto"/>
          <w:shd w:val="clear" w:color="auto" w:fill="FFFFFF"/>
        </w:rPr>
        <w:t xml:space="preserve">välismaalase esitatud </w:t>
      </w:r>
      <w:r w:rsidR="00D4619C">
        <w:rPr>
          <w:color w:val="auto"/>
          <w:shd w:val="clear" w:color="auto" w:fill="FFFFFF"/>
        </w:rPr>
        <w:t>lisa</w:t>
      </w:r>
      <w:r w:rsidR="00EC65B0" w:rsidRPr="00EC65B0">
        <w:rPr>
          <w:color w:val="auto"/>
          <w:shd w:val="clear" w:color="auto" w:fill="FFFFFF"/>
        </w:rPr>
        <w:t>dokumentide ehtsuses või nende sisu õigsuses, tema avalduste usaldusväärsuses või tema kavatsuses lahkuda Eestist enne pikaajalise viisa kehtivusaja lõppu</w:t>
      </w:r>
      <w:r w:rsidR="00EC65B0">
        <w:rPr>
          <w:color w:val="auto"/>
          <w:shd w:val="clear" w:color="auto" w:fill="FFFFFF"/>
        </w:rPr>
        <w:t xml:space="preserve">. </w:t>
      </w:r>
      <w:r w:rsidR="00605C28">
        <w:rPr>
          <w:color w:val="auto"/>
          <w:shd w:val="clear" w:color="auto" w:fill="FFFFFF"/>
        </w:rPr>
        <w:t>M</w:t>
      </w:r>
      <w:r w:rsidR="006A3F91" w:rsidRPr="00C969C9">
        <w:t>uutunud julgeolekuolukorra</w:t>
      </w:r>
      <w:r w:rsidR="00605C28">
        <w:t xml:space="preserve"> tõttu</w:t>
      </w:r>
      <w:r w:rsidR="006A3F91" w:rsidRPr="00C969C9">
        <w:t xml:space="preserve"> on haldusorganil vaja põhjalikumalt hinnata nii taotleja tausta kui ka tema esitatud andmete usaldusväärsust ning veenduda, et Eesti</w:t>
      </w:r>
      <w:r w:rsidR="00BD4F85">
        <w:t>sse</w:t>
      </w:r>
      <w:r w:rsidR="006A3F91" w:rsidRPr="00C969C9">
        <w:t xml:space="preserve"> saabuvad välismaalased ei kujuta ohtu riigi julgeolekule</w:t>
      </w:r>
      <w:r w:rsidR="00605C28">
        <w:t xml:space="preserve"> ega</w:t>
      </w:r>
      <w:r w:rsidR="006A3F91" w:rsidRPr="00C969C9">
        <w:t xml:space="preserve"> avalikule korrale.</w:t>
      </w:r>
      <w:r w:rsidR="006A3F91">
        <w:t xml:space="preserve"> </w:t>
      </w:r>
      <w:r w:rsidR="00EC65B0" w:rsidRPr="001E5C2C">
        <w:rPr>
          <w:color w:val="auto"/>
        </w:rPr>
        <w:t>Taotleja elulooandmed võimaldavad haldusorganil välja selgitada menetluses tähtsust omavaid asjaolusid</w:t>
      </w:r>
      <w:r w:rsidR="00EC65B0">
        <w:rPr>
          <w:color w:val="auto"/>
        </w:rPr>
        <w:t xml:space="preserve"> ning </w:t>
      </w:r>
      <w:r w:rsidR="00EC65B0" w:rsidRPr="001E5C2C">
        <w:rPr>
          <w:color w:val="auto"/>
        </w:rPr>
        <w:t xml:space="preserve">hinnata taotlejaga seonduvaid asjaolusid tervikuna. Muudatusega ühtlustatakse </w:t>
      </w:r>
      <w:r w:rsidR="00EC65B0">
        <w:rPr>
          <w:color w:val="auto"/>
        </w:rPr>
        <w:t>ka</w:t>
      </w:r>
      <w:r w:rsidR="00EC65B0" w:rsidRPr="001E5C2C">
        <w:rPr>
          <w:rFonts w:eastAsia="Calibri"/>
          <w:color w:val="auto"/>
          <w14:ligatures w14:val="none"/>
        </w:rPr>
        <w:t xml:space="preserve"> pikaajalise viisa ja elamisloa taotluses esitatavaid andmeid. </w:t>
      </w:r>
      <w:r w:rsidR="00B94215">
        <w:rPr>
          <w:rFonts w:eastAsia="Calibri"/>
          <w:color w:val="auto"/>
          <w14:ligatures w14:val="none"/>
        </w:rPr>
        <w:t>Kehtiva korra kohaselt peab taotleja esitama oma elulooandmed tähtajalise elamisloa taotlemisel. Pikaajalise viisa taotlemisel tuleb</w:t>
      </w:r>
      <w:r w:rsidR="00D0678A">
        <w:rPr>
          <w:rFonts w:eastAsia="Calibri"/>
          <w:color w:val="auto"/>
          <w14:ligatures w14:val="none"/>
        </w:rPr>
        <w:t xml:space="preserve"> praegu</w:t>
      </w:r>
      <w:r w:rsidR="00B94215">
        <w:rPr>
          <w:rFonts w:eastAsia="Calibri"/>
          <w:color w:val="auto"/>
          <w14:ligatures w14:val="none"/>
        </w:rPr>
        <w:t xml:space="preserve"> esitada üksnes </w:t>
      </w:r>
      <w:r w:rsidR="00B94215" w:rsidRPr="00B94215">
        <w:rPr>
          <w:color w:val="auto"/>
        </w:rPr>
        <w:t xml:space="preserve">andmed </w:t>
      </w:r>
      <w:r w:rsidR="00B94215">
        <w:rPr>
          <w:color w:val="auto"/>
        </w:rPr>
        <w:t>oma</w:t>
      </w:r>
      <w:r w:rsidR="00B94215" w:rsidRPr="00B94215">
        <w:rPr>
          <w:color w:val="auto"/>
        </w:rPr>
        <w:t xml:space="preserve"> viimase tööandja või õppeasutuse kohta</w:t>
      </w:r>
      <w:r w:rsidR="00B94215">
        <w:rPr>
          <w:color w:val="auto"/>
        </w:rPr>
        <w:t xml:space="preserve">. </w:t>
      </w:r>
      <w:r w:rsidR="00B94215" w:rsidRPr="00E3673F">
        <w:rPr>
          <w:color w:val="auto"/>
        </w:rPr>
        <w:t xml:space="preserve">Üldjuhul saabuvad välismaalased, kes soovivad Eestisse pikaajaliselt jääda, siia esmalt viisa alusel, et riigis viibides elamisluba taotleda. Seetõttu on oluline </w:t>
      </w:r>
      <w:r w:rsidR="00B94215">
        <w:t xml:space="preserve">Eestisse pikemaajaliselt elama asuda sooviva välismaalase </w:t>
      </w:r>
      <w:r w:rsidR="00B94215" w:rsidRPr="00C969C9">
        <w:t xml:space="preserve">taust </w:t>
      </w:r>
      <w:r w:rsidR="006A3F91">
        <w:t xml:space="preserve">ja asjaolud </w:t>
      </w:r>
      <w:r w:rsidR="00B94215" w:rsidRPr="00C969C9">
        <w:t xml:space="preserve">välja selgitada võimalikult varases menetluses. </w:t>
      </w:r>
      <w:r w:rsidR="00B94215">
        <w:t>See</w:t>
      </w:r>
      <w:r w:rsidR="00D0678A">
        <w:t>ga</w:t>
      </w:r>
      <w:r w:rsidR="00B94215">
        <w:t xml:space="preserve"> tuleb </w:t>
      </w:r>
      <w:r w:rsidR="00B94215">
        <w:rPr>
          <w:color w:val="auto"/>
        </w:rPr>
        <w:t>muudatuse j</w:t>
      </w:r>
      <w:r w:rsidR="00605C28">
        <w:rPr>
          <w:color w:val="auto"/>
        </w:rPr>
        <w:t>ärel</w:t>
      </w:r>
      <w:r w:rsidR="00B94215">
        <w:rPr>
          <w:color w:val="auto"/>
        </w:rPr>
        <w:t xml:space="preserve"> taotlejal esitada oma elulooandmed </w:t>
      </w:r>
      <w:r w:rsidR="00EC65B0">
        <w:rPr>
          <w:color w:val="auto"/>
        </w:rPr>
        <w:t xml:space="preserve">juba </w:t>
      </w:r>
      <w:r w:rsidR="00B94215">
        <w:rPr>
          <w:color w:val="auto"/>
        </w:rPr>
        <w:t>pikaajalise viisa taotlemisel.</w:t>
      </w:r>
    </w:p>
    <w:p w14:paraId="1A48400B" w14:textId="77777777" w:rsidR="00D945C4" w:rsidRPr="001E5C2C" w:rsidRDefault="00D945C4" w:rsidP="00D47A4C">
      <w:pPr>
        <w:pStyle w:val="Default"/>
        <w:jc w:val="both"/>
        <w:rPr>
          <w:rFonts w:eastAsia="Calibri"/>
          <w:color w:val="auto"/>
          <w14:ligatures w14:val="none"/>
        </w:rPr>
      </w:pPr>
    </w:p>
    <w:p w14:paraId="71807319" w14:textId="1D28FCB1" w:rsidR="000901FC" w:rsidRPr="00E225D0" w:rsidRDefault="00D47A4C" w:rsidP="00D47A4C">
      <w:pPr>
        <w:pStyle w:val="Default"/>
        <w:jc w:val="both"/>
        <w:rPr>
          <w:color w:val="auto"/>
        </w:rPr>
      </w:pPr>
      <w:r w:rsidRPr="00C61F1F">
        <w:rPr>
          <w:rFonts w:eastAsia="Calibri"/>
          <w:color w:val="auto"/>
          <w:shd w:val="clear" w:color="auto" w:fill="FFFFFF"/>
        </w:rPr>
        <w:t xml:space="preserve">Uue </w:t>
      </w:r>
      <w:r w:rsidRPr="00C61F1F">
        <w:rPr>
          <w:rFonts w:eastAsia="Calibri"/>
          <w:color w:val="auto"/>
          <w:u w:val="single"/>
          <w:shd w:val="clear" w:color="auto" w:fill="FFFFFF"/>
        </w:rPr>
        <w:t>punkti 23</w:t>
      </w:r>
      <w:r w:rsidRPr="00C61F1F">
        <w:rPr>
          <w:rFonts w:eastAsia="Calibri"/>
          <w:color w:val="auto"/>
          <w:u w:val="single"/>
          <w:shd w:val="clear" w:color="auto" w:fill="FFFFFF"/>
          <w:vertAlign w:val="superscript"/>
        </w:rPr>
        <w:t>1</w:t>
      </w:r>
      <w:r w:rsidRPr="00C61F1F">
        <w:rPr>
          <w:rFonts w:eastAsia="Calibri"/>
          <w:color w:val="auto"/>
          <w:shd w:val="clear" w:color="auto" w:fill="FFFFFF"/>
        </w:rPr>
        <w:t xml:space="preserve"> kohaselt tuleb esitada </w:t>
      </w:r>
      <w:r w:rsidRPr="00C61F1F">
        <w:rPr>
          <w:rFonts w:eastAsia="Calibri"/>
          <w:color w:val="auto"/>
        </w:rPr>
        <w:t xml:space="preserve">andmed </w:t>
      </w:r>
      <w:r w:rsidR="00D945C4" w:rsidRPr="00C61F1F">
        <w:rPr>
          <w:rFonts w:eastAsia="Calibri"/>
          <w:color w:val="auto"/>
        </w:rPr>
        <w:t xml:space="preserve">ka </w:t>
      </w:r>
      <w:r w:rsidRPr="00C61F1F">
        <w:rPr>
          <w:rFonts w:eastAsia="Calibri"/>
          <w:color w:val="auto"/>
        </w:rPr>
        <w:t xml:space="preserve">taotleja </w:t>
      </w:r>
      <w:r w:rsidR="00790ABF" w:rsidRPr="00C61F1F">
        <w:rPr>
          <w:rFonts w:eastAsia="Calibri"/>
          <w:color w:val="auto"/>
        </w:rPr>
        <w:t xml:space="preserve">välisriigis </w:t>
      </w:r>
      <w:r w:rsidRPr="00C61F1F">
        <w:rPr>
          <w:rFonts w:eastAsia="Calibri"/>
          <w:color w:val="auto"/>
        </w:rPr>
        <w:t xml:space="preserve">kriminaalkorras karistamise </w:t>
      </w:r>
      <w:r w:rsidRPr="007A3EBA">
        <w:rPr>
          <w:rFonts w:eastAsia="Calibri"/>
          <w:color w:val="auto"/>
        </w:rPr>
        <w:t>kohta.</w:t>
      </w:r>
      <w:r w:rsidR="000901FC" w:rsidRPr="007A3EBA">
        <w:rPr>
          <w:color w:val="auto"/>
        </w:rPr>
        <w:t xml:space="preserve"> </w:t>
      </w:r>
      <w:r w:rsidR="00EC65B0" w:rsidRPr="007A3EBA">
        <w:rPr>
          <w:color w:val="auto"/>
        </w:rPr>
        <w:t xml:space="preserve">Muudatus on seotud eelnõu § </w:t>
      </w:r>
      <w:r w:rsidR="00D1360E" w:rsidRPr="007A3EBA">
        <w:rPr>
          <w:color w:val="auto"/>
        </w:rPr>
        <w:t>7</w:t>
      </w:r>
      <w:r w:rsidR="00EC65B0" w:rsidRPr="007A3EBA">
        <w:rPr>
          <w:color w:val="auto"/>
        </w:rPr>
        <w:t xml:space="preserve"> punktiga 5, mille kohaselt tuleb edaspidi pikaajalise viisa taotlemisel esitada</w:t>
      </w:r>
      <w:r w:rsidR="006A3F91" w:rsidRPr="007A3EBA">
        <w:rPr>
          <w:color w:val="auto"/>
        </w:rPr>
        <w:t xml:space="preserve"> tõend</w:t>
      </w:r>
      <w:r w:rsidR="00EC65B0" w:rsidRPr="007A3EBA">
        <w:rPr>
          <w:color w:val="auto"/>
        </w:rPr>
        <w:t xml:space="preserve"> välisriigis kriminaalkorras karistami</w:t>
      </w:r>
      <w:r w:rsidR="006A3F91" w:rsidRPr="007A3EBA">
        <w:rPr>
          <w:color w:val="auto"/>
        </w:rPr>
        <w:t>se kohta</w:t>
      </w:r>
      <w:r w:rsidR="00EC65B0" w:rsidRPr="007A3EBA">
        <w:rPr>
          <w:color w:val="auto"/>
        </w:rPr>
        <w:t xml:space="preserve">. </w:t>
      </w:r>
      <w:r w:rsidR="002F739A" w:rsidRPr="007A3EBA">
        <w:rPr>
          <w:color w:val="auto"/>
        </w:rPr>
        <w:t xml:space="preserve">Muudatuse põhjendused on esitatud eelnõu § </w:t>
      </w:r>
      <w:r w:rsidR="00D1360E" w:rsidRPr="007A3EBA">
        <w:rPr>
          <w:color w:val="auto"/>
        </w:rPr>
        <w:t>7</w:t>
      </w:r>
      <w:r w:rsidR="002F739A" w:rsidRPr="007A3EBA">
        <w:rPr>
          <w:color w:val="auto"/>
        </w:rPr>
        <w:t xml:space="preserve"> punktis 5.</w:t>
      </w:r>
      <w:r w:rsidR="00EC65B0" w:rsidRPr="007A3EBA">
        <w:rPr>
          <w:color w:val="auto"/>
        </w:rPr>
        <w:t xml:space="preserve"> </w:t>
      </w:r>
      <w:r w:rsidR="002F739A" w:rsidRPr="007A3EBA">
        <w:rPr>
          <w:color w:val="auto"/>
        </w:rPr>
        <w:t>Muudatusega ühtlustatakse ka</w:t>
      </w:r>
      <w:r w:rsidR="002F739A" w:rsidRPr="007A3EBA">
        <w:rPr>
          <w:rFonts w:eastAsia="Calibri"/>
          <w:color w:val="auto"/>
          <w14:ligatures w14:val="none"/>
        </w:rPr>
        <w:t xml:space="preserve"> pikaajalise viisa ja elamisloa taotluses esitatavaid andmeid.</w:t>
      </w:r>
      <w:r w:rsidR="002F739A" w:rsidRPr="007A3EBA">
        <w:rPr>
          <w:rStyle w:val="Tugev"/>
          <w:rFonts w:eastAsia="Times New Roman"/>
          <w:color w:val="auto"/>
          <w:bdr w:val="none" w:sz="0" w:space="0" w:color="auto" w:frame="1"/>
          <w:lang w:eastAsia="et-EE"/>
          <w14:ligatures w14:val="none"/>
        </w:rPr>
        <w:t xml:space="preserve"> </w:t>
      </w:r>
      <w:r w:rsidR="00E225D0" w:rsidRPr="007A3EBA">
        <w:rPr>
          <w:rStyle w:val="Tugev"/>
          <w:rFonts w:eastAsia="Times New Roman"/>
          <w:b w:val="0"/>
          <w:bCs w:val="0"/>
          <w:color w:val="auto"/>
          <w:bdr w:val="none" w:sz="0" w:space="0" w:color="auto" w:frame="1"/>
          <w:lang w:eastAsia="et-EE"/>
          <w14:ligatures w14:val="none"/>
        </w:rPr>
        <w:t>Kehtiva korra kohaselt peab välismaalane esitama andmed</w:t>
      </w:r>
      <w:r w:rsidR="00E225D0" w:rsidRPr="00C61F1F">
        <w:rPr>
          <w:rStyle w:val="Tugev"/>
          <w:rFonts w:eastAsia="Times New Roman"/>
          <w:b w:val="0"/>
          <w:bCs w:val="0"/>
          <w:color w:val="auto"/>
          <w:bdr w:val="none" w:sz="0" w:space="0" w:color="auto" w:frame="1"/>
          <w:lang w:eastAsia="et-EE"/>
          <w14:ligatures w14:val="none"/>
        </w:rPr>
        <w:t xml:space="preserve"> </w:t>
      </w:r>
      <w:r w:rsidR="00E225D0" w:rsidRPr="00E225D0">
        <w:rPr>
          <w:rStyle w:val="Tugev"/>
          <w:rFonts w:eastAsia="Times New Roman"/>
          <w:b w:val="0"/>
          <w:bCs w:val="0"/>
          <w:bdr w:val="none" w:sz="0" w:space="0" w:color="auto" w:frame="1"/>
          <w:lang w:eastAsia="et-EE"/>
          <w14:ligatures w14:val="none"/>
        </w:rPr>
        <w:t>kriminaalkorras karistamise kohta elamisloa taotlemisel.</w:t>
      </w:r>
      <w:r w:rsidR="00E225D0">
        <w:rPr>
          <w:rStyle w:val="Tugev"/>
          <w:rFonts w:eastAsia="Times New Roman"/>
          <w:bdr w:val="none" w:sz="0" w:space="0" w:color="auto" w:frame="1"/>
          <w:lang w:eastAsia="et-EE"/>
          <w14:ligatures w14:val="none"/>
        </w:rPr>
        <w:t xml:space="preserve"> </w:t>
      </w:r>
      <w:r w:rsidR="00E225D0" w:rsidRPr="00E3673F">
        <w:rPr>
          <w:color w:val="auto"/>
        </w:rPr>
        <w:t xml:space="preserve">Üldjuhul saabuvad välismaalased, </w:t>
      </w:r>
      <w:r w:rsidR="00E81876" w:rsidRPr="007A3EBA">
        <w:t>kes soovivad Eestisse pikaajaliselt jääda</w:t>
      </w:r>
      <w:r w:rsidR="00E225D0" w:rsidRPr="00E3673F">
        <w:rPr>
          <w:color w:val="auto"/>
        </w:rPr>
        <w:t xml:space="preserve">, siia esmalt viisa alusel, et riigis viibides elamisluba taotleda. Seetõttu on oluline </w:t>
      </w:r>
      <w:r w:rsidR="00E225D0">
        <w:t xml:space="preserve">Eestisse pikemaajaliselt elama asuda sooviva välismaalase </w:t>
      </w:r>
      <w:r w:rsidR="00E225D0" w:rsidRPr="00C969C9">
        <w:t xml:space="preserve">taust </w:t>
      </w:r>
      <w:r w:rsidR="00E225D0">
        <w:t xml:space="preserve">ja </w:t>
      </w:r>
      <w:r w:rsidR="00E225D0">
        <w:lastRenderedPageBreak/>
        <w:t xml:space="preserve">asjaolud </w:t>
      </w:r>
      <w:r w:rsidR="00E225D0" w:rsidRPr="00C969C9">
        <w:t xml:space="preserve">välja selgitada võimalikult varases menetluses. </w:t>
      </w:r>
      <w:r w:rsidR="00E225D0">
        <w:t xml:space="preserve">Seetõttu tuleb </w:t>
      </w:r>
      <w:r w:rsidR="00E225D0">
        <w:rPr>
          <w:color w:val="auto"/>
        </w:rPr>
        <w:t>muudatuse jär</w:t>
      </w:r>
      <w:r w:rsidR="00A77646">
        <w:rPr>
          <w:color w:val="auto"/>
        </w:rPr>
        <w:t>el</w:t>
      </w:r>
      <w:r w:rsidR="00E225D0">
        <w:rPr>
          <w:color w:val="auto"/>
        </w:rPr>
        <w:t xml:space="preserve"> taotlejal esitada oma elulooandmed juba pikaajalise viisa taotlemisel.</w:t>
      </w:r>
    </w:p>
    <w:p w14:paraId="5A6D3F64" w14:textId="77777777" w:rsidR="000901FC" w:rsidRDefault="000901FC" w:rsidP="00C24992">
      <w:pPr>
        <w:pStyle w:val="Default"/>
        <w:jc w:val="both"/>
      </w:pPr>
    </w:p>
    <w:p w14:paraId="3BFF7FF8" w14:textId="6C6E64F9" w:rsidR="00EC65B0" w:rsidRPr="00EC65B0" w:rsidRDefault="00D47A4C" w:rsidP="00EC65B0">
      <w:pPr>
        <w:pStyle w:val="Default"/>
        <w:jc w:val="both"/>
        <w:rPr>
          <w:color w:val="auto"/>
        </w:rPr>
      </w:pPr>
      <w:r w:rsidRPr="002F739A">
        <w:rPr>
          <w:u w:val="single"/>
        </w:rPr>
        <w:t>Punkti 23</w:t>
      </w:r>
      <w:r w:rsidRPr="002F739A">
        <w:rPr>
          <w:u w:val="single"/>
          <w:vertAlign w:val="superscript"/>
        </w:rPr>
        <w:t>2</w:t>
      </w:r>
      <w:r w:rsidR="00EC65B0">
        <w:t xml:space="preserve"> kohaselt peab edaspidi pikaajalise viisa taotlemisel esitama </w:t>
      </w:r>
      <w:r w:rsidR="004948A0" w:rsidRPr="00C969C9">
        <w:t>a</w:t>
      </w:r>
      <w:r w:rsidRPr="00C969C9">
        <w:t>ndmed selle kohta, kas taotlejal on lähedasi sugulasi või perekonnaliikmeid</w:t>
      </w:r>
      <w:r w:rsidR="00EC65B0">
        <w:t>.</w:t>
      </w:r>
      <w:r w:rsidR="00EC65B0" w:rsidRPr="00EC65B0">
        <w:rPr>
          <w:color w:val="auto"/>
        </w:rPr>
        <w:t xml:space="preserve"> </w:t>
      </w:r>
      <w:r w:rsidR="006A3F91" w:rsidRPr="00C969C9">
        <w:t>VMS-i § 13 lõike 1 kohaselt on rändemenetluse eesmärk tagada, et välismaalase Eesti</w:t>
      </w:r>
      <w:r w:rsidR="00BF540A">
        <w:t>sse</w:t>
      </w:r>
      <w:r w:rsidR="006A3F91" w:rsidRPr="00C969C9">
        <w:t xml:space="preserve"> saabumine ja siin viibimine oleks koo</w:t>
      </w:r>
      <w:r w:rsidR="00FF3075">
        <w:t>s</w:t>
      </w:r>
      <w:r w:rsidR="006A3F91" w:rsidRPr="00C969C9">
        <w:t xml:space="preserve">kõlas avalike huvidega ning vastaks avaliku korra ja riigi julgeoleku kaitse vajadusele. </w:t>
      </w:r>
      <w:r w:rsidR="00EC65B0" w:rsidRPr="00E3673F">
        <w:rPr>
          <w:color w:val="auto"/>
        </w:rPr>
        <w:t>VMS-i § 65 lõike 2 punkti 6 kohaselt keeldutakse pikaajalise viis</w:t>
      </w:r>
      <w:r w:rsidR="00EC65B0" w:rsidRPr="00E3673F">
        <w:rPr>
          <w:color w:val="auto"/>
          <w:shd w:val="clear" w:color="auto" w:fill="FFFFFF"/>
        </w:rPr>
        <w:t>a andmisest, kui välismaalane võib kujutada ohtu avalikule korrale</w:t>
      </w:r>
      <w:r w:rsidR="00EC65B0">
        <w:rPr>
          <w:color w:val="auto"/>
          <w:shd w:val="clear" w:color="auto" w:fill="FFFFFF"/>
        </w:rPr>
        <w:t>, riigi julgeolekule, rahvusvahelistele suhetele või rahva tervisele</w:t>
      </w:r>
      <w:r w:rsidR="00EC65B0" w:rsidRPr="00E3673F">
        <w:rPr>
          <w:color w:val="auto"/>
          <w:shd w:val="clear" w:color="auto" w:fill="FFFFFF"/>
        </w:rPr>
        <w:t xml:space="preserve">. </w:t>
      </w:r>
      <w:r w:rsidR="00EC65B0" w:rsidRPr="00E3673F">
        <w:rPr>
          <w:color w:val="auto"/>
        </w:rPr>
        <w:t xml:space="preserve">VMS-i § 65 lõike 2 punkti </w:t>
      </w:r>
      <w:r w:rsidR="00EC65B0">
        <w:rPr>
          <w:color w:val="auto"/>
        </w:rPr>
        <w:t>7</w:t>
      </w:r>
      <w:r w:rsidR="00EC65B0" w:rsidRPr="00E3673F">
        <w:rPr>
          <w:color w:val="auto"/>
        </w:rPr>
        <w:t xml:space="preserve"> </w:t>
      </w:r>
      <w:r w:rsidR="00EC65B0">
        <w:rPr>
          <w:color w:val="auto"/>
          <w:shd w:val="clear" w:color="auto" w:fill="FFFFFF"/>
        </w:rPr>
        <w:t xml:space="preserve">kohaselt keeldutakse viisa andmisest, kui on põhjendatud alus kahelda </w:t>
      </w:r>
      <w:r w:rsidR="00EC65B0" w:rsidRPr="00EC65B0">
        <w:rPr>
          <w:color w:val="auto"/>
          <w:shd w:val="clear" w:color="auto" w:fill="FFFFFF"/>
        </w:rPr>
        <w:t xml:space="preserve">välismaalase esitatud </w:t>
      </w:r>
      <w:r w:rsidR="00D4619C">
        <w:rPr>
          <w:color w:val="auto"/>
          <w:shd w:val="clear" w:color="auto" w:fill="FFFFFF"/>
        </w:rPr>
        <w:t>lisa</w:t>
      </w:r>
      <w:r w:rsidR="00EC65B0" w:rsidRPr="00EC65B0">
        <w:rPr>
          <w:color w:val="auto"/>
          <w:shd w:val="clear" w:color="auto" w:fill="FFFFFF"/>
        </w:rPr>
        <w:t>dokumentide ehtsuses või nende sisu õigsuses, tema avalduste usaldusväärsuses või tema kavatsuses lahkuda Eestist enne pikaajalise viisa kehtivusaja lõppu</w:t>
      </w:r>
      <w:r w:rsidR="00EC65B0">
        <w:rPr>
          <w:color w:val="auto"/>
          <w:shd w:val="clear" w:color="auto" w:fill="FFFFFF"/>
        </w:rPr>
        <w:t xml:space="preserve">. </w:t>
      </w:r>
      <w:r w:rsidR="00BF540A">
        <w:rPr>
          <w:color w:val="auto"/>
          <w:shd w:val="clear" w:color="auto" w:fill="FFFFFF"/>
        </w:rPr>
        <w:t>M</w:t>
      </w:r>
      <w:r w:rsidR="00B736AE" w:rsidRPr="00C969C9">
        <w:t>uutunud julgeolekuolukorra</w:t>
      </w:r>
      <w:r w:rsidR="00BF540A">
        <w:t xml:space="preserve"> tõttu</w:t>
      </w:r>
      <w:r w:rsidR="00B736AE" w:rsidRPr="00C969C9">
        <w:t xml:space="preserve"> on haldusorganil vaja põhjalikumalt hinnata nii taotleja tausta kui ka tema esitatud andmete usaldusväärsust ning veenduda, et Eesti</w:t>
      </w:r>
      <w:r w:rsidR="004C543D">
        <w:t>sse</w:t>
      </w:r>
      <w:r w:rsidR="00B736AE" w:rsidRPr="00C969C9">
        <w:t xml:space="preserve"> saabuvad välismaalased ei kujuta ohtu riigi julgeolekule </w:t>
      </w:r>
      <w:r w:rsidR="00BF540A">
        <w:t>ega</w:t>
      </w:r>
      <w:r w:rsidR="00B736AE" w:rsidRPr="00C969C9">
        <w:t xml:space="preserve"> avalikule korrale.</w:t>
      </w:r>
      <w:r w:rsidR="00B736AE">
        <w:t xml:space="preserve"> </w:t>
      </w:r>
      <w:r w:rsidR="00EC65B0">
        <w:rPr>
          <w:color w:val="auto"/>
          <w:shd w:val="clear" w:color="auto" w:fill="FFFFFF"/>
        </w:rPr>
        <w:t>Andmed taotleja lähedaste sugulaste ja pere</w:t>
      </w:r>
      <w:r w:rsidR="00BD4F85">
        <w:rPr>
          <w:color w:val="auto"/>
          <w:shd w:val="clear" w:color="auto" w:fill="FFFFFF"/>
        </w:rPr>
        <w:t>konna</w:t>
      </w:r>
      <w:r w:rsidR="00EC65B0">
        <w:rPr>
          <w:color w:val="auto"/>
          <w:shd w:val="clear" w:color="auto" w:fill="FFFFFF"/>
        </w:rPr>
        <w:t xml:space="preserve">liikmete kohta </w:t>
      </w:r>
      <w:r w:rsidR="00EC65B0" w:rsidRPr="001E5C2C">
        <w:rPr>
          <w:color w:val="auto"/>
        </w:rPr>
        <w:t>võimaldavad haldusorganil välja selgitada menetluses tähtsust omavaid asjaolusid</w:t>
      </w:r>
      <w:r w:rsidR="00EC65B0">
        <w:rPr>
          <w:color w:val="auto"/>
        </w:rPr>
        <w:t xml:space="preserve"> ning </w:t>
      </w:r>
      <w:r w:rsidR="00EC65B0" w:rsidRPr="001E5C2C">
        <w:rPr>
          <w:color w:val="auto"/>
        </w:rPr>
        <w:t xml:space="preserve">hinnata taotlejaga seonduvaid asjaolusid tervikuna. Muudatusega ühtlustatakse </w:t>
      </w:r>
      <w:r w:rsidR="00EC65B0">
        <w:rPr>
          <w:color w:val="auto"/>
        </w:rPr>
        <w:t>ka</w:t>
      </w:r>
      <w:r w:rsidR="00EC65B0" w:rsidRPr="001E5C2C">
        <w:rPr>
          <w:rFonts w:eastAsia="Calibri"/>
          <w:color w:val="auto"/>
          <w14:ligatures w14:val="none"/>
        </w:rPr>
        <w:t xml:space="preserve"> pikaajalise viisa ja elamisloa taotluses esitatavaid andmeid. </w:t>
      </w:r>
      <w:r w:rsidR="00EC65B0">
        <w:rPr>
          <w:rFonts w:eastAsia="Calibri"/>
          <w:color w:val="auto"/>
          <w14:ligatures w14:val="none"/>
        </w:rPr>
        <w:t>Kehtiva korra kohaselt peab taotleja esitama oma pere</w:t>
      </w:r>
      <w:r w:rsidR="00BD4F85">
        <w:rPr>
          <w:rFonts w:eastAsia="Calibri"/>
          <w:color w:val="auto"/>
          <w14:ligatures w14:val="none"/>
        </w:rPr>
        <w:t>konna</w:t>
      </w:r>
      <w:r w:rsidR="00EC65B0">
        <w:rPr>
          <w:rFonts w:eastAsia="Calibri"/>
          <w:color w:val="auto"/>
          <w14:ligatures w14:val="none"/>
        </w:rPr>
        <w:t xml:space="preserve">liikmete andmed tähtajalise elamisloa taotlemisel. </w:t>
      </w:r>
      <w:r w:rsidR="00EC65B0" w:rsidRPr="00E3673F">
        <w:rPr>
          <w:color w:val="auto"/>
        </w:rPr>
        <w:t xml:space="preserve">Üldjuhul saabuvad välismaalased, </w:t>
      </w:r>
      <w:r w:rsidR="00E81876" w:rsidRPr="007A3EBA">
        <w:t>kes soovivad Eestisse pikaajaliselt jääda</w:t>
      </w:r>
      <w:r w:rsidR="00EC65B0" w:rsidRPr="00E3673F">
        <w:rPr>
          <w:color w:val="auto"/>
        </w:rPr>
        <w:t xml:space="preserve">, siia esmalt viisa alusel, et riigis viibides elamisluba taotleda. Seetõttu on oluline </w:t>
      </w:r>
      <w:r w:rsidR="00EC65B0">
        <w:t xml:space="preserve">Eestisse pikemaajaliselt elama asuda sooviva välismaalase </w:t>
      </w:r>
      <w:r w:rsidR="00EC65B0" w:rsidRPr="00C969C9">
        <w:t xml:space="preserve">taust </w:t>
      </w:r>
      <w:r w:rsidR="00EC65B0">
        <w:t xml:space="preserve">ja temaga seonduvad asjaolud </w:t>
      </w:r>
      <w:r w:rsidR="00EC65B0" w:rsidRPr="00C969C9">
        <w:t xml:space="preserve">välja selgitada võimalikult varases menetluses. </w:t>
      </w:r>
      <w:r w:rsidR="00EC65B0">
        <w:t xml:space="preserve">Seetõttu tuleb </w:t>
      </w:r>
      <w:r w:rsidR="00EC65B0">
        <w:rPr>
          <w:color w:val="auto"/>
        </w:rPr>
        <w:t>muudatuse jär</w:t>
      </w:r>
      <w:r w:rsidR="00636608">
        <w:rPr>
          <w:color w:val="auto"/>
        </w:rPr>
        <w:t>el</w:t>
      </w:r>
      <w:r w:rsidR="00EC65B0">
        <w:rPr>
          <w:color w:val="auto"/>
        </w:rPr>
        <w:t xml:space="preserve"> taotlejal esitada oma lähedaste </w:t>
      </w:r>
      <w:r w:rsidR="00EC65B0" w:rsidRPr="00EC65B0">
        <w:rPr>
          <w:color w:val="auto"/>
        </w:rPr>
        <w:t>sugulaste ja pere</w:t>
      </w:r>
      <w:r w:rsidR="00BD4F85">
        <w:rPr>
          <w:color w:val="auto"/>
        </w:rPr>
        <w:t>konna</w:t>
      </w:r>
      <w:r w:rsidR="00EC65B0" w:rsidRPr="00EC65B0">
        <w:rPr>
          <w:color w:val="auto"/>
        </w:rPr>
        <w:t xml:space="preserve">liikmete andmed juba pikaajalise viisa taotlemisel. </w:t>
      </w:r>
      <w:r w:rsidR="00EC65B0" w:rsidRPr="00EC65B0">
        <w:rPr>
          <w:rFonts w:eastAsia="Calibri"/>
          <w:color w:val="auto"/>
          <w14:ligatures w14:val="none"/>
        </w:rPr>
        <w:t xml:space="preserve">Sarnaselt elamisloa menetlusele tuleb andmed </w:t>
      </w:r>
      <w:r w:rsidR="00EC65B0" w:rsidRPr="00EC65B0">
        <w:rPr>
          <w:color w:val="auto"/>
          <w:shd w:val="clear" w:color="auto" w:fill="FFFFFF"/>
        </w:rPr>
        <w:t>lähedaste sugulaste ja pere</w:t>
      </w:r>
      <w:r w:rsidR="004C543D">
        <w:rPr>
          <w:color w:val="auto"/>
          <w:shd w:val="clear" w:color="auto" w:fill="FFFFFF"/>
        </w:rPr>
        <w:t>konna</w:t>
      </w:r>
      <w:r w:rsidR="00EC65B0" w:rsidRPr="00EC65B0">
        <w:rPr>
          <w:color w:val="auto"/>
          <w:shd w:val="clear" w:color="auto" w:fill="FFFFFF"/>
        </w:rPr>
        <w:t xml:space="preserve">liikmete kohta esitada vähemalt järgmiste nii elus kui </w:t>
      </w:r>
      <w:r w:rsidR="00636608">
        <w:rPr>
          <w:color w:val="auto"/>
          <w:shd w:val="clear" w:color="auto" w:fill="FFFFFF"/>
        </w:rPr>
        <w:t xml:space="preserve">ka </w:t>
      </w:r>
      <w:r w:rsidR="00EC65B0" w:rsidRPr="00EC65B0">
        <w:rPr>
          <w:color w:val="auto"/>
          <w:shd w:val="clear" w:color="auto" w:fill="FFFFFF"/>
        </w:rPr>
        <w:t>surnud lähedaste sugulaste ja pere</w:t>
      </w:r>
      <w:r w:rsidR="004C543D">
        <w:rPr>
          <w:color w:val="auto"/>
          <w:shd w:val="clear" w:color="auto" w:fill="FFFFFF"/>
        </w:rPr>
        <w:t>konna</w:t>
      </w:r>
      <w:r w:rsidR="00EC65B0" w:rsidRPr="00EC65B0">
        <w:rPr>
          <w:color w:val="auto"/>
          <w:shd w:val="clear" w:color="auto" w:fill="FFFFFF"/>
        </w:rPr>
        <w:t xml:space="preserve">liikmete kohta: vanemad, alaealised lapsed, täisealised lapsed, kes ei ole terviseseisundi või puude tõttu suutelised iseseisvalt toime tulema, abikaasa või </w:t>
      </w:r>
      <w:r w:rsidR="00EC65B0" w:rsidRPr="00C969C9">
        <w:rPr>
          <w:color w:val="auto"/>
          <w:shd w:val="clear" w:color="auto" w:fill="FFFFFF"/>
        </w:rPr>
        <w:t>registreeritud elukaaslane.</w:t>
      </w:r>
    </w:p>
    <w:p w14:paraId="4824C960" w14:textId="77777777" w:rsidR="006A3F91" w:rsidRDefault="006A3F91" w:rsidP="00D47A4C">
      <w:pPr>
        <w:jc w:val="both"/>
      </w:pPr>
    </w:p>
    <w:p w14:paraId="77D788B6" w14:textId="01161E26" w:rsidR="00B71D55" w:rsidRDefault="00EC65B0" w:rsidP="00D47A4C">
      <w:pPr>
        <w:jc w:val="both"/>
      </w:pPr>
      <w:bookmarkStart w:id="27" w:name="_Hlk158385992"/>
      <w:r w:rsidRPr="002F739A">
        <w:rPr>
          <w:u w:val="single"/>
        </w:rPr>
        <w:t>Punkti</w:t>
      </w:r>
      <w:r w:rsidR="00B71D55" w:rsidRPr="002F739A">
        <w:rPr>
          <w:u w:val="single"/>
        </w:rPr>
        <w:t>de</w:t>
      </w:r>
      <w:r w:rsidRPr="002F739A">
        <w:rPr>
          <w:u w:val="single"/>
        </w:rPr>
        <w:t xml:space="preserve"> </w:t>
      </w:r>
      <w:r w:rsidR="00D47A4C" w:rsidRPr="002F739A">
        <w:rPr>
          <w:u w:val="single"/>
        </w:rPr>
        <w:t>23</w:t>
      </w:r>
      <w:r w:rsidR="00D47A4C" w:rsidRPr="002F739A">
        <w:rPr>
          <w:u w:val="single"/>
          <w:vertAlign w:val="superscript"/>
        </w:rPr>
        <w:t>3</w:t>
      </w:r>
      <w:r w:rsidR="00B71D55" w:rsidRPr="002F739A">
        <w:rPr>
          <w:u w:val="single"/>
        </w:rPr>
        <w:t>–23</w:t>
      </w:r>
      <w:r w:rsidR="00B71D55" w:rsidRPr="002F739A">
        <w:rPr>
          <w:u w:val="single"/>
          <w:vertAlign w:val="superscript"/>
        </w:rPr>
        <w:t>4</w:t>
      </w:r>
      <w:r w:rsidR="00B71D55">
        <w:t xml:space="preserve"> </w:t>
      </w:r>
      <w:r>
        <w:t xml:space="preserve">kohaselt peab </w:t>
      </w:r>
      <w:r w:rsidR="002F739A">
        <w:t xml:space="preserve">välismaalane </w:t>
      </w:r>
      <w:r>
        <w:t>edaspidi</w:t>
      </w:r>
      <w:r w:rsidR="003F6DFB" w:rsidRPr="00C969C9">
        <w:t xml:space="preserve"> </w:t>
      </w:r>
      <w:r>
        <w:t>pikaajalise viisa taotlemisel esitama</w:t>
      </w:r>
      <w:r w:rsidR="00B71D55">
        <w:t>:</w:t>
      </w:r>
    </w:p>
    <w:p w14:paraId="4876C4AC" w14:textId="3ADBA65B" w:rsidR="00D47A4C" w:rsidRPr="00C969C9" w:rsidRDefault="00B71D55" w:rsidP="00D47A4C">
      <w:pPr>
        <w:jc w:val="both"/>
      </w:pPr>
      <w:r>
        <w:t>1</w:t>
      </w:r>
      <w:r w:rsidR="00D47A4C" w:rsidRPr="00C969C9">
        <w:t>)</w:t>
      </w:r>
      <w:r w:rsidR="003F6DFB" w:rsidRPr="00C969C9">
        <w:t xml:space="preserve"> </w:t>
      </w:r>
      <w:bookmarkStart w:id="28" w:name="_Hlk163831222"/>
      <w:r w:rsidR="00D47A4C" w:rsidRPr="00C969C9">
        <w:t>andmed selle kohta, kas taotleja teenib või on teeninud välisriigi relvajõududes</w:t>
      </w:r>
      <w:r w:rsidR="00963CA2">
        <w:t xml:space="preserve">, </w:t>
      </w:r>
      <w:r w:rsidR="00D47A4C" w:rsidRPr="00C969C9">
        <w:t>kohustuslikus ajateenistuses,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bookmarkEnd w:id="27"/>
    <w:bookmarkEnd w:id="28"/>
    <w:p w14:paraId="3B3744EB" w14:textId="00BD48A5" w:rsidR="00D47A4C" w:rsidRPr="00C969C9" w:rsidRDefault="00B71D55" w:rsidP="00D47A4C">
      <w:pPr>
        <w:pStyle w:val="Default"/>
        <w:jc w:val="both"/>
        <w:rPr>
          <w:color w:val="auto"/>
        </w:rPr>
      </w:pPr>
      <w:r>
        <w:rPr>
          <w:color w:val="auto"/>
        </w:rPr>
        <w:t>2</w:t>
      </w:r>
      <w:r w:rsidR="00D47A4C" w:rsidRPr="00C969C9">
        <w:rPr>
          <w:color w:val="auto"/>
        </w:rPr>
        <w:t>)</w:t>
      </w:r>
      <w:r w:rsidR="003F6DFB" w:rsidRPr="00C969C9">
        <w:rPr>
          <w:color w:val="auto"/>
        </w:rPr>
        <w:t xml:space="preserve"> </w:t>
      </w:r>
      <w:r w:rsidR="00D47A4C" w:rsidRPr="00C969C9">
        <w:rPr>
          <w:color w:val="auto"/>
          <w:shd w:val="clear" w:color="auto" w:fill="FFFFFF"/>
        </w:rPr>
        <w:t xml:space="preserve">andmed selle kohta, kas taotleja kuulub või on kuulunud kuritegelikku ühendusse, terroristlikku ühendusse või äärmusrühmitusse </w:t>
      </w:r>
      <w:r w:rsidR="00D47A4C" w:rsidRPr="00C969C9">
        <w:rPr>
          <w:color w:val="auto"/>
        </w:rPr>
        <w:t>või omab või on omanud kontakti nendesse kuuluvate või kuulunud isikutega</w:t>
      </w:r>
      <w:r w:rsidR="00D47A4C" w:rsidRPr="00C969C9">
        <w:rPr>
          <w:color w:val="auto"/>
          <w:shd w:val="clear" w:color="auto" w:fill="FFFFFF"/>
        </w:rPr>
        <w:t xml:space="preserve">, viibib või on viibinud terroristliku organisatsiooni või äärmusrühmituse kontrolli all oleval alal, puutub või on puutunud kokku tulirelva või </w:t>
      </w:r>
      <w:proofErr w:type="spellStart"/>
      <w:r w:rsidR="00D47A4C" w:rsidRPr="00C969C9">
        <w:rPr>
          <w:color w:val="auto"/>
          <w:shd w:val="clear" w:color="auto" w:fill="FFFFFF"/>
        </w:rPr>
        <w:t>lõhkematerjaliga</w:t>
      </w:r>
      <w:proofErr w:type="spellEnd"/>
      <w:r w:rsidR="00D47A4C" w:rsidRPr="00C969C9">
        <w:rPr>
          <w:color w:val="auto"/>
          <w:shd w:val="clear" w:color="auto" w:fill="FFFFFF"/>
        </w:rPr>
        <w:t xml:space="preserve"> või oskab neid käsit</w:t>
      </w:r>
      <w:r w:rsidR="00285BEE">
        <w:rPr>
          <w:color w:val="auto"/>
          <w:shd w:val="clear" w:color="auto" w:fill="FFFFFF"/>
        </w:rPr>
        <w:t>se</w:t>
      </w:r>
      <w:r w:rsidR="00D47A4C" w:rsidRPr="00C969C9">
        <w:rPr>
          <w:color w:val="auto"/>
          <w:shd w:val="clear" w:color="auto" w:fill="FFFFFF"/>
        </w:rPr>
        <w:t>da või on pannud toime inimsusevastase kuriteo või sõjakuriteo veendumuste alusel</w:t>
      </w:r>
      <w:r w:rsidR="001C1F37">
        <w:rPr>
          <w:color w:val="auto"/>
          <w:shd w:val="clear" w:color="auto" w:fill="FFFFFF"/>
        </w:rPr>
        <w:t>.</w:t>
      </w:r>
    </w:p>
    <w:p w14:paraId="128E62C5" w14:textId="77777777" w:rsidR="00EA2100" w:rsidRPr="00C61F1F" w:rsidRDefault="00EA2100" w:rsidP="00B71D55">
      <w:pPr>
        <w:autoSpaceDE w:val="0"/>
        <w:autoSpaceDN w:val="0"/>
        <w:contextualSpacing/>
        <w:jc w:val="both"/>
      </w:pPr>
    </w:p>
    <w:p w14:paraId="18F04047" w14:textId="3F8E8D98" w:rsidR="00B71D55" w:rsidRPr="00B71D55" w:rsidRDefault="00B71D55" w:rsidP="00B71D55">
      <w:pPr>
        <w:autoSpaceDE w:val="0"/>
        <w:autoSpaceDN w:val="0"/>
        <w:contextualSpacing/>
        <w:jc w:val="both"/>
        <w:rPr>
          <w:rStyle w:val="Tugev"/>
          <w:rFonts w:eastAsia="Times New Roman" w:cs="Times New Roman"/>
          <w:szCs w:val="24"/>
          <w:bdr w:val="none" w:sz="0" w:space="0" w:color="auto" w:frame="1"/>
          <w:lang w:eastAsia="et-EE"/>
          <w14:ligatures w14:val="none"/>
        </w:rPr>
      </w:pPr>
      <w:r w:rsidRPr="007A3EBA">
        <w:t xml:space="preserve">Muudatused on seotud eelnõu § </w:t>
      </w:r>
      <w:r w:rsidR="00D1360E" w:rsidRPr="007A3EBA">
        <w:t>7</w:t>
      </w:r>
      <w:r w:rsidRPr="007A3EBA">
        <w:t xml:space="preserve"> punktiga 16</w:t>
      </w:r>
      <w:r w:rsidR="002F739A" w:rsidRPr="007A3EBA">
        <w:t>, milles</w:t>
      </w:r>
      <w:r w:rsidR="00B736AE" w:rsidRPr="007A3EBA">
        <w:t xml:space="preserve"> on esitatud </w:t>
      </w:r>
      <w:r w:rsidR="002F739A" w:rsidRPr="007A3EBA">
        <w:t xml:space="preserve">ka </w:t>
      </w:r>
      <w:r w:rsidR="005A09FF">
        <w:t>nende</w:t>
      </w:r>
      <w:r w:rsidR="005A09FF" w:rsidRPr="007A3EBA">
        <w:t xml:space="preserve"> </w:t>
      </w:r>
      <w:r w:rsidR="002F739A" w:rsidRPr="007A3EBA">
        <w:t>põhjendused.</w:t>
      </w:r>
      <w:r w:rsidRPr="00C61F1F">
        <w:t xml:space="preserve"> Muudatus</w:t>
      </w:r>
      <w:r w:rsidR="005A09FF">
        <w:t>t</w:t>
      </w:r>
      <w:r w:rsidRPr="00C61F1F">
        <w:t>ega ühtlustatakse</w:t>
      </w:r>
      <w:r w:rsidR="00A27535" w:rsidRPr="00C61F1F">
        <w:t xml:space="preserve"> muu hulgas </w:t>
      </w:r>
      <w:r w:rsidRPr="00C61F1F">
        <w:rPr>
          <w:rFonts w:eastAsia="Calibri"/>
          <w14:ligatures w14:val="none"/>
        </w:rPr>
        <w:t>pikaajalise viisa ja elamisloa taotluses esitatavaid andmeid.</w:t>
      </w:r>
      <w:r w:rsidRPr="00C61F1F">
        <w:rPr>
          <w:rStyle w:val="Tugev"/>
          <w:rFonts w:eastAsia="Times New Roman" w:cs="Times New Roman"/>
          <w:szCs w:val="24"/>
          <w:bdr w:val="none" w:sz="0" w:space="0" w:color="auto" w:frame="1"/>
          <w:lang w:eastAsia="et-EE"/>
          <w14:ligatures w14:val="none"/>
        </w:rPr>
        <w:t xml:space="preserve"> </w:t>
      </w:r>
      <w:r w:rsidRPr="00C61F1F">
        <w:rPr>
          <w:rStyle w:val="Tugev"/>
          <w:rFonts w:eastAsia="Times New Roman" w:cs="Times New Roman"/>
          <w:b w:val="0"/>
          <w:bCs w:val="0"/>
          <w:szCs w:val="24"/>
          <w:bdr w:val="none" w:sz="0" w:space="0" w:color="auto" w:frame="1"/>
          <w:lang w:eastAsia="et-EE"/>
          <w14:ligatures w14:val="none"/>
        </w:rPr>
        <w:t xml:space="preserve">Punktides </w:t>
      </w:r>
      <w:r w:rsidRPr="00C61F1F">
        <w:t>23</w:t>
      </w:r>
      <w:r w:rsidRPr="00C61F1F">
        <w:rPr>
          <w:vertAlign w:val="superscript"/>
        </w:rPr>
        <w:t>3</w:t>
      </w:r>
      <w:r w:rsidRPr="00C61F1F">
        <w:t>–23</w:t>
      </w:r>
      <w:r w:rsidRPr="00C61F1F">
        <w:rPr>
          <w:vertAlign w:val="superscript"/>
        </w:rPr>
        <w:t>4</w:t>
      </w:r>
      <w:r w:rsidRPr="00C61F1F">
        <w:t xml:space="preserve"> nimetatud</w:t>
      </w:r>
      <w:r w:rsidRPr="00C61F1F">
        <w:rPr>
          <w:rStyle w:val="Tugev"/>
          <w:rFonts w:eastAsia="Times New Roman" w:cs="Times New Roman"/>
          <w:b w:val="0"/>
          <w:bCs w:val="0"/>
          <w:szCs w:val="24"/>
          <w:bdr w:val="none" w:sz="0" w:space="0" w:color="auto" w:frame="1"/>
          <w:lang w:eastAsia="et-EE"/>
          <w14:ligatures w14:val="none"/>
        </w:rPr>
        <w:t xml:space="preserve"> andmed peab taotleja esitama ka tähtajalise elamisloa </w:t>
      </w:r>
      <w:r w:rsidRPr="00B71D55">
        <w:rPr>
          <w:rStyle w:val="Tugev"/>
          <w:rFonts w:eastAsia="Times New Roman" w:cs="Times New Roman"/>
          <w:b w:val="0"/>
          <w:bCs w:val="0"/>
          <w:szCs w:val="24"/>
          <w:bdr w:val="none" w:sz="0" w:space="0" w:color="auto" w:frame="1"/>
          <w:lang w:eastAsia="et-EE"/>
          <w14:ligatures w14:val="none"/>
        </w:rPr>
        <w:t>taotlemisel.</w:t>
      </w:r>
    </w:p>
    <w:p w14:paraId="240E0EEB" w14:textId="77777777" w:rsidR="00D47A4C" w:rsidRPr="00C969C9" w:rsidRDefault="00D47A4C" w:rsidP="00C24992">
      <w:pPr>
        <w:pStyle w:val="Default"/>
        <w:contextualSpacing/>
        <w:jc w:val="both"/>
        <w:rPr>
          <w:color w:val="auto"/>
        </w:rPr>
      </w:pPr>
    </w:p>
    <w:p w14:paraId="38933F9A" w14:textId="6E2E782F" w:rsidR="004948A0" w:rsidRPr="00C969C9" w:rsidRDefault="004948A0" w:rsidP="00537E9D">
      <w:pPr>
        <w:pStyle w:val="Default"/>
        <w:contextualSpacing/>
        <w:jc w:val="both"/>
        <w:rPr>
          <w:color w:val="auto"/>
          <w:shd w:val="clear" w:color="auto" w:fill="FFFFFF"/>
        </w:rPr>
      </w:pPr>
      <w:r w:rsidRPr="00C969C9">
        <w:rPr>
          <w:rFonts w:eastAsia="Calibri"/>
          <w:color w:val="auto"/>
          <w14:ligatures w14:val="none"/>
        </w:rPr>
        <w:t>Muudatused on seotud VMS-i muutmise eelnõuga, millega täpsustatakse ja ühtlustatakse VMS</w:t>
      </w:r>
      <w:r w:rsidR="005A09FF">
        <w:rPr>
          <w:rFonts w:eastAsia="Calibri"/>
          <w:color w:val="auto"/>
          <w14:ligatures w14:val="none"/>
        </w:rPr>
        <w:noBreakHyphen/>
      </w:r>
      <w:proofErr w:type="spellStart"/>
      <w:r w:rsidRPr="00C969C9">
        <w:rPr>
          <w:rFonts w:eastAsia="Calibri"/>
          <w:color w:val="auto"/>
          <w14:ligatures w14:val="none"/>
        </w:rPr>
        <w:t>is</w:t>
      </w:r>
      <w:proofErr w:type="spellEnd"/>
      <w:r w:rsidRPr="00C969C9">
        <w:rPr>
          <w:rFonts w:eastAsia="Calibri"/>
          <w:color w:val="auto"/>
          <w14:ligatures w14:val="none"/>
        </w:rPr>
        <w:t xml:space="preserve"> sätestatud eri alustel esitatavaid taotluste andmeid ning tuuakse registri </w:t>
      </w:r>
      <w:r w:rsidRPr="00C969C9">
        <w:rPr>
          <w:rFonts w:eastAsia="Calibri"/>
          <w:color w:val="auto"/>
          <w14:ligatures w14:val="none"/>
        </w:rPr>
        <w:lastRenderedPageBreak/>
        <w:t>andmekoosseisud põhimäärusest seaduse tasemele. Muudatus</w:t>
      </w:r>
      <w:r w:rsidR="005A09FF">
        <w:rPr>
          <w:rFonts w:eastAsia="Calibri"/>
          <w:color w:val="auto"/>
          <w14:ligatures w14:val="none"/>
        </w:rPr>
        <w:t>t</w:t>
      </w:r>
      <w:r w:rsidRPr="00C969C9">
        <w:rPr>
          <w:rFonts w:eastAsia="Calibri"/>
          <w:color w:val="auto"/>
          <w14:ligatures w14:val="none"/>
        </w:rPr>
        <w:t>ega viiakse määrus nr 82 kooskõlla seadusega.</w:t>
      </w:r>
    </w:p>
    <w:p w14:paraId="29C580C7" w14:textId="77777777" w:rsidR="004948A0" w:rsidRPr="00C969C9" w:rsidRDefault="004948A0" w:rsidP="00C24992">
      <w:pPr>
        <w:pStyle w:val="Default"/>
        <w:contextualSpacing/>
        <w:jc w:val="both"/>
        <w:rPr>
          <w:color w:val="auto"/>
        </w:rPr>
      </w:pPr>
    </w:p>
    <w:p w14:paraId="648F6571" w14:textId="01268020" w:rsidR="00790ABF" w:rsidRPr="007A3EBA" w:rsidRDefault="00790ABF" w:rsidP="00CC7F92">
      <w:pPr>
        <w:keepNext/>
        <w:jc w:val="both"/>
      </w:pPr>
      <w:bookmarkStart w:id="29" w:name="_Hlk171602480"/>
      <w:r w:rsidRPr="00281A5F">
        <w:rPr>
          <w:b/>
          <w:bCs/>
        </w:rPr>
        <w:t xml:space="preserve">Eelnõu § </w:t>
      </w:r>
      <w:r w:rsidR="00D1360E">
        <w:rPr>
          <w:b/>
          <w:bCs/>
        </w:rPr>
        <w:t>7</w:t>
      </w:r>
      <w:r w:rsidRPr="00281A5F">
        <w:rPr>
          <w:b/>
          <w:bCs/>
        </w:rPr>
        <w:t xml:space="preserve"> </w:t>
      </w:r>
      <w:r w:rsidRPr="00FC6E9D">
        <w:rPr>
          <w:b/>
        </w:rPr>
        <w:t>punktiga 2</w:t>
      </w:r>
      <w:r w:rsidR="005138FA">
        <w:rPr>
          <w:b/>
        </w:rPr>
        <w:t>3</w:t>
      </w:r>
      <w:r w:rsidRPr="00FC6E9D">
        <w:rPr>
          <w:b/>
        </w:rPr>
        <w:t xml:space="preserve"> </w:t>
      </w:r>
      <w:r w:rsidRPr="00FC6E9D">
        <w:t>täiendatakse määruse nr 82 § 9 lõike 1 punkti 11 pärast sõnu „taotleja e-posti aadress“ sõnaga „, sotsiaalmeedia kontod“. Määruse nr 82 § 9 lõi</w:t>
      </w:r>
      <w:r w:rsidR="00221B45">
        <w:t>kes</w:t>
      </w:r>
      <w:r w:rsidRPr="00FC6E9D">
        <w:t xml:space="preserve"> 1 sätesta</w:t>
      </w:r>
      <w:r w:rsidR="00221B45">
        <w:t>takse</w:t>
      </w:r>
      <w:r w:rsidRPr="00FC6E9D">
        <w:t xml:space="preserve"> loetelu andmetest, mis tuleb esitada </w:t>
      </w:r>
      <w:r w:rsidRPr="00281A5F">
        <w:t>p</w:t>
      </w:r>
      <w:r w:rsidRPr="00281A5F">
        <w:rPr>
          <w:color w:val="202020"/>
          <w:shd w:val="clear" w:color="auto" w:fill="FFFFFF"/>
        </w:rPr>
        <w:t>ikaajalise viisa taotlemisel. Loetelu kontaktandmete punkti täiendatakse taotleja sotsiaalmeedia kontode andmetega</w:t>
      </w:r>
      <w:r w:rsidRPr="00D1360E">
        <w:rPr>
          <w:color w:val="202020"/>
          <w:shd w:val="clear" w:color="auto" w:fill="FFFFFF"/>
        </w:rPr>
        <w:t xml:space="preserve">. </w:t>
      </w:r>
      <w:r w:rsidR="00CC7F92" w:rsidRPr="00D1360E">
        <w:rPr>
          <w:color w:val="202020"/>
          <w:shd w:val="clear" w:color="auto" w:fill="FFFFFF"/>
        </w:rPr>
        <w:t>Asjaolu, et sotsiaalmeedia</w:t>
      </w:r>
      <w:r w:rsidR="00EB297D">
        <w:rPr>
          <w:color w:val="202020"/>
          <w:shd w:val="clear" w:color="auto" w:fill="FFFFFF"/>
        </w:rPr>
        <w:t xml:space="preserve"> </w:t>
      </w:r>
      <w:r w:rsidR="00CC7F92" w:rsidRPr="00D1360E">
        <w:rPr>
          <w:color w:val="202020"/>
          <w:shd w:val="clear" w:color="auto" w:fill="FFFFFF"/>
        </w:rPr>
        <w:t>kontot saab käsitleda kontaktandmetena</w:t>
      </w:r>
      <w:r w:rsidR="00EB297D">
        <w:rPr>
          <w:color w:val="202020"/>
          <w:shd w:val="clear" w:color="auto" w:fill="FFFFFF"/>
        </w:rPr>
        <w:t>,</w:t>
      </w:r>
      <w:r w:rsidR="00CC7F92" w:rsidRPr="00D1360E">
        <w:rPr>
          <w:color w:val="202020"/>
          <w:shd w:val="clear" w:color="auto" w:fill="FFFFFF"/>
        </w:rPr>
        <w:t xml:space="preserve"> toetab ka </w:t>
      </w:r>
      <w:proofErr w:type="spellStart"/>
      <w:r w:rsidR="00CC7F92" w:rsidRPr="00D1360E">
        <w:rPr>
          <w:color w:val="202020"/>
          <w:shd w:val="clear" w:color="auto" w:fill="FFFFFF"/>
        </w:rPr>
        <w:t>TsMS</w:t>
      </w:r>
      <w:proofErr w:type="spellEnd"/>
      <w:r w:rsidR="007B0B55">
        <w:rPr>
          <w:color w:val="202020"/>
          <w:shd w:val="clear" w:color="auto" w:fill="FFFFFF"/>
        </w:rPr>
        <w:t>-i</w:t>
      </w:r>
      <w:r w:rsidR="00CC7F92" w:rsidRPr="00D1360E">
        <w:rPr>
          <w:color w:val="202020"/>
          <w:shd w:val="clear" w:color="auto" w:fill="FFFFFF"/>
        </w:rPr>
        <w:t xml:space="preserve"> § 311</w:t>
      </w:r>
      <w:r w:rsidR="00CC7F92" w:rsidRPr="00D1360E">
        <w:rPr>
          <w:color w:val="202020"/>
          <w:shd w:val="clear" w:color="auto" w:fill="FFFFFF"/>
          <w:vertAlign w:val="superscript"/>
        </w:rPr>
        <w:t>1</w:t>
      </w:r>
      <w:r w:rsidR="00CC7F92" w:rsidRPr="00D1360E">
        <w:rPr>
          <w:color w:val="202020"/>
          <w:shd w:val="clear" w:color="auto" w:fill="FFFFFF"/>
        </w:rPr>
        <w:t xml:space="preserve"> lõige 2. </w:t>
      </w:r>
      <w:r w:rsidR="00EE0971" w:rsidRPr="00D1360E">
        <w:t xml:space="preserve">Näiteks võib taotleja </w:t>
      </w:r>
      <w:r w:rsidR="007B0B55" w:rsidRPr="00D1360E">
        <w:t xml:space="preserve">esitada </w:t>
      </w:r>
      <w:r w:rsidR="00EE0971" w:rsidRPr="00D1360E">
        <w:t>sotsiaalmeedia kontod</w:t>
      </w:r>
      <w:r w:rsidR="00D1360E" w:rsidRPr="00D1360E">
        <w:t>e</w:t>
      </w:r>
      <w:r w:rsidR="00EE0971" w:rsidRPr="00D1360E">
        <w:t xml:space="preserve"> andmetena sotsiaalmeedia keskkonna kasutajakonto lingi. Sot</w:t>
      </w:r>
      <w:r w:rsidR="00EB297D">
        <w:t>si</w:t>
      </w:r>
      <w:r w:rsidR="00EE0971" w:rsidRPr="00D1360E">
        <w:t xml:space="preserve">aalmeedia keskkondadeks võivad olla näiteks Facebook, YouTube, </w:t>
      </w:r>
      <w:proofErr w:type="spellStart"/>
      <w:r w:rsidR="00EE0971" w:rsidRPr="00D1360E">
        <w:t>Instagram</w:t>
      </w:r>
      <w:proofErr w:type="spellEnd"/>
      <w:r w:rsidR="00EE0971" w:rsidRPr="00D1360E">
        <w:t xml:space="preserve">, </w:t>
      </w:r>
      <w:proofErr w:type="spellStart"/>
      <w:r w:rsidR="00EE0971" w:rsidRPr="00D1360E">
        <w:t>Qzone</w:t>
      </w:r>
      <w:proofErr w:type="spellEnd"/>
      <w:r w:rsidR="00EE0971" w:rsidRPr="00D1360E">
        <w:t xml:space="preserve">, </w:t>
      </w:r>
      <w:proofErr w:type="spellStart"/>
      <w:r w:rsidR="00EE0971" w:rsidRPr="00D1360E">
        <w:t>Weibo</w:t>
      </w:r>
      <w:proofErr w:type="spellEnd"/>
      <w:r w:rsidR="00EE0971" w:rsidRPr="00D1360E">
        <w:t xml:space="preserve">, Twitter, </w:t>
      </w:r>
      <w:proofErr w:type="spellStart"/>
      <w:r w:rsidR="00EE0971" w:rsidRPr="00D1360E">
        <w:t>Reddit</w:t>
      </w:r>
      <w:proofErr w:type="spellEnd"/>
      <w:r w:rsidR="00EE0971" w:rsidRPr="00D1360E">
        <w:t xml:space="preserve">, </w:t>
      </w:r>
      <w:proofErr w:type="spellStart"/>
      <w:r w:rsidR="00EE0971" w:rsidRPr="00D1360E">
        <w:t>Pinterest</w:t>
      </w:r>
      <w:proofErr w:type="spellEnd"/>
      <w:r w:rsidR="00EE0971" w:rsidRPr="00D1360E">
        <w:t xml:space="preserve">, Ask.fm, </w:t>
      </w:r>
      <w:proofErr w:type="spellStart"/>
      <w:r w:rsidR="00EE0971" w:rsidRPr="00D1360E">
        <w:t>Tumblr</w:t>
      </w:r>
      <w:proofErr w:type="spellEnd"/>
      <w:r w:rsidR="00EE0971" w:rsidRPr="00D1360E">
        <w:t xml:space="preserve">, </w:t>
      </w:r>
      <w:proofErr w:type="spellStart"/>
      <w:r w:rsidR="00EE0971" w:rsidRPr="00D1360E">
        <w:t>Flickr</w:t>
      </w:r>
      <w:proofErr w:type="spellEnd"/>
      <w:r w:rsidR="00EE0971" w:rsidRPr="00D1360E">
        <w:t xml:space="preserve">, VK, </w:t>
      </w:r>
      <w:proofErr w:type="spellStart"/>
      <w:r w:rsidR="00EE0971" w:rsidRPr="00D1360E">
        <w:t>Odnoklassniki</w:t>
      </w:r>
      <w:proofErr w:type="spellEnd"/>
      <w:r w:rsidR="00EE0971" w:rsidRPr="00D1360E">
        <w:t xml:space="preserve">, </w:t>
      </w:r>
      <w:proofErr w:type="spellStart"/>
      <w:r w:rsidR="00EE0971" w:rsidRPr="00D1360E">
        <w:t>Meetup</w:t>
      </w:r>
      <w:proofErr w:type="spellEnd"/>
      <w:r w:rsidR="00EE0971" w:rsidRPr="00D1360E">
        <w:t xml:space="preserve">, </w:t>
      </w:r>
      <w:proofErr w:type="spellStart"/>
      <w:r w:rsidR="00EE0971" w:rsidRPr="00D1360E">
        <w:t>Amazon</w:t>
      </w:r>
      <w:proofErr w:type="spellEnd"/>
      <w:r w:rsidR="00EE0971" w:rsidRPr="00D1360E">
        <w:t xml:space="preserve"> jne. </w:t>
      </w:r>
      <w:r w:rsidRPr="00D1360E">
        <w:t>Sotsiaalmeedia konto andmed võimaldavad haldusorganil välja selgitada menetluses tähtsust</w:t>
      </w:r>
      <w:r w:rsidRPr="00C969C9">
        <w:t xml:space="preserve"> omavaid asjaolusid. VMS-i § 13 lõike 1 kohaselt on rändemenetluse eesmärk tagada, et välismaalase Eesti</w:t>
      </w:r>
      <w:r w:rsidR="00A27535">
        <w:t>sse</w:t>
      </w:r>
      <w:r w:rsidRPr="00C969C9">
        <w:t xml:space="preserve"> saabumine ja siin viibimine oleks koo</w:t>
      </w:r>
      <w:r w:rsidR="00FF3075">
        <w:t>s</w:t>
      </w:r>
      <w:r w:rsidRPr="00C969C9">
        <w:t xml:space="preserve">kõlas avalike huvidega ning vastaks avaliku korra ja riigi julgeoleku kaitse vajadusele. </w:t>
      </w:r>
      <w:r w:rsidR="007B0B55">
        <w:t>M</w:t>
      </w:r>
      <w:r w:rsidRPr="00C969C9">
        <w:t>uutunud julgeolekuolukorra</w:t>
      </w:r>
      <w:r w:rsidR="007B0B55">
        <w:t xml:space="preserve"> tõttu</w:t>
      </w:r>
      <w:r w:rsidRPr="00C969C9">
        <w:t xml:space="preserve"> on haldusorganil vaja põhjalikumalt hinnata nii taotleja tausta kui ka tema esitatud andmete usaldusväärsust ning veenduda, et Eesti</w:t>
      </w:r>
      <w:r w:rsidR="00A27535">
        <w:t>sse</w:t>
      </w:r>
      <w:r w:rsidRPr="00C969C9">
        <w:t xml:space="preserve"> saabuvad välismaalased ei kujuta ohtu riigi julgeolekule </w:t>
      </w:r>
      <w:r w:rsidR="007B0B55">
        <w:t>ega</w:t>
      </w:r>
      <w:r w:rsidRPr="00C969C9">
        <w:t xml:space="preserve"> avalikule korrale.</w:t>
      </w:r>
      <w:r w:rsidR="00B736AE" w:rsidRPr="00B736AE">
        <w:t xml:space="preserve"> </w:t>
      </w:r>
      <w:r w:rsidR="00B736AE" w:rsidRPr="00B71D55">
        <w:t>Muudatusega ühtlustatakse ka</w:t>
      </w:r>
      <w:r w:rsidR="00B736AE" w:rsidRPr="00B71D55">
        <w:rPr>
          <w:rFonts w:eastAsia="Calibri"/>
          <w14:ligatures w14:val="none"/>
        </w:rPr>
        <w:t xml:space="preserve"> pikaajalise viisa ja </w:t>
      </w:r>
      <w:r w:rsidR="00B736AE" w:rsidRPr="007A3EBA">
        <w:rPr>
          <w:rFonts w:eastAsia="Calibri"/>
          <w14:ligatures w14:val="none"/>
        </w:rPr>
        <w:t xml:space="preserve">elamisloa </w:t>
      </w:r>
      <w:r w:rsidR="001B5950" w:rsidRPr="007A3EBA">
        <w:rPr>
          <w:rFonts w:eastAsia="Calibri"/>
          <w14:ligatures w14:val="none"/>
        </w:rPr>
        <w:t>taotlemisel</w:t>
      </w:r>
      <w:r w:rsidR="00B736AE" w:rsidRPr="007A3EBA">
        <w:rPr>
          <w:rFonts w:eastAsia="Calibri"/>
          <w14:ligatures w14:val="none"/>
        </w:rPr>
        <w:t xml:space="preserve"> esitatavaid andmeid.</w:t>
      </w:r>
      <w:r w:rsidR="00B736AE" w:rsidRPr="007A3EBA">
        <w:rPr>
          <w:rStyle w:val="Tugev"/>
          <w:rFonts w:eastAsia="Times New Roman"/>
          <w:bdr w:val="none" w:sz="0" w:space="0" w:color="auto" w:frame="1"/>
          <w:lang w:eastAsia="et-EE"/>
          <w14:ligatures w14:val="none"/>
        </w:rPr>
        <w:t xml:space="preserve"> </w:t>
      </w:r>
      <w:r w:rsidR="00B736AE" w:rsidRPr="007A3EBA">
        <w:rPr>
          <w:rStyle w:val="Tugev"/>
          <w:rFonts w:eastAsia="Times New Roman"/>
          <w:b w:val="0"/>
          <w:bdr w:val="none" w:sz="0" w:space="0" w:color="auto" w:frame="1"/>
          <w:lang w:eastAsia="et-EE"/>
          <w14:ligatures w14:val="none"/>
        </w:rPr>
        <w:t>Sotsiaalmeedia</w:t>
      </w:r>
      <w:r w:rsidR="005B1395">
        <w:rPr>
          <w:rStyle w:val="Tugev"/>
          <w:rFonts w:eastAsia="Times New Roman"/>
          <w:b w:val="0"/>
          <w:bdr w:val="none" w:sz="0" w:space="0" w:color="auto" w:frame="1"/>
          <w:lang w:eastAsia="et-EE"/>
          <w14:ligatures w14:val="none"/>
        </w:rPr>
        <w:t xml:space="preserve"> </w:t>
      </w:r>
      <w:r w:rsidR="00B736AE" w:rsidRPr="007A3EBA">
        <w:rPr>
          <w:rStyle w:val="Tugev"/>
          <w:rFonts w:eastAsia="Times New Roman"/>
          <w:b w:val="0"/>
          <w:bdr w:val="none" w:sz="0" w:space="0" w:color="auto" w:frame="1"/>
          <w:lang w:eastAsia="et-EE"/>
          <w14:ligatures w14:val="none"/>
        </w:rPr>
        <w:t xml:space="preserve">konto andmed peab taotleja </w:t>
      </w:r>
      <w:r w:rsidR="002F739A" w:rsidRPr="007A3EBA">
        <w:rPr>
          <w:rStyle w:val="Tugev"/>
          <w:rFonts w:eastAsia="Times New Roman"/>
          <w:b w:val="0"/>
          <w:bdr w:val="none" w:sz="0" w:space="0" w:color="auto" w:frame="1"/>
          <w:lang w:eastAsia="et-EE"/>
          <w14:ligatures w14:val="none"/>
        </w:rPr>
        <w:t xml:space="preserve">eelnõu </w:t>
      </w:r>
      <w:r w:rsidR="00366819" w:rsidRPr="007A3EBA">
        <w:rPr>
          <w:rStyle w:val="Tugev"/>
          <w:rFonts w:eastAsia="Times New Roman"/>
          <w:b w:val="0"/>
          <w:bdr w:val="none" w:sz="0" w:space="0" w:color="auto" w:frame="1"/>
          <w:lang w:eastAsia="et-EE"/>
          <w14:ligatures w14:val="none"/>
        </w:rPr>
        <w:t>§</w:t>
      </w:r>
      <w:r w:rsidR="00D1360E" w:rsidRPr="007A3EBA">
        <w:rPr>
          <w:rStyle w:val="Tugev"/>
          <w:rFonts w:eastAsia="Times New Roman"/>
          <w:b w:val="0"/>
          <w:bdr w:val="none" w:sz="0" w:space="0" w:color="auto" w:frame="1"/>
          <w:lang w:eastAsia="et-EE"/>
          <w14:ligatures w14:val="none"/>
        </w:rPr>
        <w:t> 8</w:t>
      </w:r>
      <w:r w:rsidR="00366819" w:rsidRPr="007A3EBA">
        <w:rPr>
          <w:rStyle w:val="Tugev"/>
          <w:rFonts w:eastAsia="Times New Roman"/>
          <w:b w:val="0"/>
          <w:bdr w:val="none" w:sz="0" w:space="0" w:color="auto" w:frame="1"/>
          <w:lang w:eastAsia="et-EE"/>
          <w14:ligatures w14:val="none"/>
        </w:rPr>
        <w:t xml:space="preserve"> punkti 6</w:t>
      </w:r>
      <w:r w:rsidR="001C1F37" w:rsidRPr="007A3EBA">
        <w:rPr>
          <w:rStyle w:val="Tugev"/>
          <w:rFonts w:eastAsia="Times New Roman"/>
          <w:b w:val="0"/>
          <w:bdr w:val="none" w:sz="0" w:space="0" w:color="auto" w:frame="1"/>
          <w:lang w:eastAsia="et-EE"/>
          <w14:ligatures w14:val="none"/>
        </w:rPr>
        <w:t>0</w:t>
      </w:r>
      <w:r w:rsidR="002F739A" w:rsidRPr="007A3EBA">
        <w:rPr>
          <w:rStyle w:val="Tugev"/>
          <w:rFonts w:eastAsia="Times New Roman"/>
          <w:b w:val="0"/>
          <w:bdr w:val="none" w:sz="0" w:space="0" w:color="auto" w:frame="1"/>
          <w:lang w:eastAsia="et-EE"/>
          <w14:ligatures w14:val="none"/>
        </w:rPr>
        <w:t xml:space="preserve"> kohaselt edaspidi</w:t>
      </w:r>
      <w:r w:rsidR="00B736AE" w:rsidRPr="007A3EBA">
        <w:rPr>
          <w:rStyle w:val="Tugev"/>
          <w:rFonts w:eastAsia="Times New Roman"/>
          <w:b w:val="0"/>
          <w:bdr w:val="none" w:sz="0" w:space="0" w:color="auto" w:frame="1"/>
          <w:lang w:eastAsia="et-EE"/>
          <w14:ligatures w14:val="none"/>
        </w:rPr>
        <w:t xml:space="preserve"> esitama ka tähtajalise elamisloa taotlemisel.</w:t>
      </w:r>
      <w:r w:rsidR="00B736AE" w:rsidRPr="007A3EBA">
        <w:rPr>
          <w:rStyle w:val="Tugev"/>
          <w:rFonts w:eastAsia="Times New Roman"/>
          <w:bdr w:val="none" w:sz="0" w:space="0" w:color="auto" w:frame="1"/>
          <w:lang w:eastAsia="et-EE"/>
          <w14:ligatures w14:val="none"/>
        </w:rPr>
        <w:t xml:space="preserve"> </w:t>
      </w:r>
      <w:bookmarkStart w:id="30" w:name="_Hlk195163585"/>
      <w:r w:rsidR="00B736AE" w:rsidRPr="007A3EBA">
        <w:t>Üldjuhul saabuvad välismaalased,</w:t>
      </w:r>
      <w:bookmarkEnd w:id="30"/>
      <w:r w:rsidR="00B736AE" w:rsidRPr="007A3EBA">
        <w:t xml:space="preserve"> kes soovivad Eestisse pikaajaliselt jääda, siia esmalt viisa alusel, et riigis viibides elamisluba taotleda. Oluline on Eestisse pikemaajaliselt elama asuda sooviva välismaalase taust ja asjaolud välja selgitada võimalikult varases menetluses.</w:t>
      </w:r>
    </w:p>
    <w:p w14:paraId="6BCE4DE6" w14:textId="77777777" w:rsidR="00790ABF" w:rsidRPr="007A3EBA" w:rsidRDefault="00790ABF" w:rsidP="00790ABF">
      <w:pPr>
        <w:pStyle w:val="Default"/>
        <w:jc w:val="both"/>
        <w:rPr>
          <w:b/>
          <w:bCs/>
        </w:rPr>
      </w:pPr>
    </w:p>
    <w:p w14:paraId="785AD28B" w14:textId="4043BB25" w:rsidR="00790ABF" w:rsidRPr="00EA2100" w:rsidRDefault="00790ABF" w:rsidP="00790ABF">
      <w:pPr>
        <w:pStyle w:val="Default"/>
        <w:jc w:val="both"/>
        <w:rPr>
          <w:color w:val="auto"/>
        </w:rPr>
      </w:pPr>
      <w:r w:rsidRPr="007A3EBA">
        <w:rPr>
          <w:b/>
          <w:bCs/>
        </w:rPr>
        <w:t xml:space="preserve">Eelnõu § </w:t>
      </w:r>
      <w:r w:rsidR="00D1360E" w:rsidRPr="007A3EBA">
        <w:rPr>
          <w:b/>
          <w:bCs/>
        </w:rPr>
        <w:t>7</w:t>
      </w:r>
      <w:r w:rsidRPr="007A3EBA">
        <w:rPr>
          <w:b/>
          <w:bCs/>
        </w:rPr>
        <w:t xml:space="preserve"> punktiga 2</w:t>
      </w:r>
      <w:r w:rsidR="005138FA" w:rsidRPr="007A3EBA">
        <w:rPr>
          <w:b/>
          <w:bCs/>
        </w:rPr>
        <w:t>4</w:t>
      </w:r>
      <w:r w:rsidRPr="007A3EBA">
        <w:rPr>
          <w:b/>
          <w:bCs/>
        </w:rPr>
        <w:t xml:space="preserve"> </w:t>
      </w:r>
      <w:r w:rsidRPr="007A3EBA">
        <w:t xml:space="preserve">tunnistatakse kehtetuks määruse nr 82 § 9 </w:t>
      </w:r>
      <w:bookmarkEnd w:id="29"/>
      <w:r w:rsidRPr="007A3EBA">
        <w:t xml:space="preserve">lõike 1 punkt 13. Määruse nr 82 § 9 lõike 1 punkti 13 kohaselt tuleb pikaajalise viisa taotlemise korral muu hulgas esitada </w:t>
      </w:r>
      <w:r w:rsidRPr="007A3EBA">
        <w:rPr>
          <w:color w:val="202020"/>
          <w:shd w:val="clear" w:color="auto" w:fill="FFFFFF"/>
        </w:rPr>
        <w:t>andmed taotleja elu</w:t>
      </w:r>
      <w:r w:rsidR="00BD52CE">
        <w:rPr>
          <w:color w:val="202020"/>
          <w:shd w:val="clear" w:color="auto" w:fill="FFFFFF"/>
        </w:rPr>
        <w:t>-</w:t>
      </w:r>
      <w:r w:rsidRPr="007A3EBA">
        <w:rPr>
          <w:color w:val="202020"/>
          <w:shd w:val="clear" w:color="auto" w:fill="FFFFFF"/>
        </w:rPr>
        <w:t xml:space="preserve"> või asukohariigis asuva viimase tööandja või õppeasutuse kohta, </w:t>
      </w:r>
      <w:r w:rsidRPr="007A3EBA">
        <w:rPr>
          <w:color w:val="auto"/>
          <w:shd w:val="clear" w:color="auto" w:fill="FFFFFF"/>
        </w:rPr>
        <w:t xml:space="preserve">sealhulgas nimi, telefoninumber, aadress ja ametikoht. </w:t>
      </w:r>
      <w:r w:rsidRPr="007A3EBA">
        <w:rPr>
          <w:color w:val="auto"/>
        </w:rPr>
        <w:t xml:space="preserve">Eelnõu § </w:t>
      </w:r>
      <w:r w:rsidR="00D1360E" w:rsidRPr="007A3EBA">
        <w:rPr>
          <w:color w:val="auto"/>
        </w:rPr>
        <w:t>7</w:t>
      </w:r>
      <w:r w:rsidRPr="007A3EBA">
        <w:rPr>
          <w:color w:val="auto"/>
        </w:rPr>
        <w:t xml:space="preserve"> punkti </w:t>
      </w:r>
      <w:r w:rsidR="00A11021" w:rsidRPr="007A3EBA">
        <w:rPr>
          <w:color w:val="auto"/>
        </w:rPr>
        <w:t>2</w:t>
      </w:r>
      <w:r w:rsidR="005138FA" w:rsidRPr="007A3EBA">
        <w:rPr>
          <w:color w:val="auto"/>
        </w:rPr>
        <w:t>2</w:t>
      </w:r>
      <w:r w:rsidRPr="007A3EBA">
        <w:rPr>
          <w:color w:val="auto"/>
        </w:rPr>
        <w:t xml:space="preserve"> muudatuste</w:t>
      </w:r>
      <w:r w:rsidRPr="00C61F1F">
        <w:rPr>
          <w:color w:val="auto"/>
        </w:rPr>
        <w:t xml:space="preserve"> </w:t>
      </w:r>
      <w:r w:rsidRPr="00B736AE">
        <w:rPr>
          <w:color w:val="auto"/>
        </w:rPr>
        <w:t>kohaselt tuleb edaspidi kõikidel taotlejatel esitada viisa taotlemisel andmed õppimise, töötamise ja muude oluliste asjaolude kohta. Seega</w:t>
      </w:r>
      <w:r w:rsidR="00B736AE" w:rsidRPr="00B736AE">
        <w:rPr>
          <w:color w:val="auto"/>
        </w:rPr>
        <w:t xml:space="preserve"> on</w:t>
      </w:r>
      <w:r w:rsidRPr="00B736AE">
        <w:rPr>
          <w:color w:val="auto"/>
        </w:rPr>
        <w:t xml:space="preserve"> varasema tööandja või õppeasutuse andmete </w:t>
      </w:r>
      <w:r w:rsidRPr="00EA2100">
        <w:rPr>
          <w:color w:val="auto"/>
        </w:rPr>
        <w:t xml:space="preserve">esitamine edaspidi kaetud </w:t>
      </w:r>
      <w:r w:rsidR="00B736AE" w:rsidRPr="00EA2100">
        <w:rPr>
          <w:color w:val="auto"/>
        </w:rPr>
        <w:t>elulooandmete esitamisega.</w:t>
      </w:r>
    </w:p>
    <w:p w14:paraId="4F4C218C" w14:textId="77777777" w:rsidR="00790ABF" w:rsidRPr="00AC2F9B" w:rsidRDefault="00790ABF" w:rsidP="00790ABF">
      <w:pPr>
        <w:pStyle w:val="Default"/>
        <w:jc w:val="both"/>
        <w:rPr>
          <w:color w:val="auto"/>
        </w:rPr>
      </w:pPr>
    </w:p>
    <w:p w14:paraId="36AFC5DC" w14:textId="43AE68A7" w:rsidR="00790ABF" w:rsidRPr="00AC2F9B" w:rsidRDefault="00790ABF" w:rsidP="0053032E">
      <w:pPr>
        <w:jc w:val="both"/>
      </w:pPr>
      <w:r w:rsidRPr="00AC2F9B">
        <w:rPr>
          <w:b/>
        </w:rPr>
        <w:t xml:space="preserve">Eelnõu § </w:t>
      </w:r>
      <w:r w:rsidR="00D1360E">
        <w:rPr>
          <w:b/>
        </w:rPr>
        <w:t>7</w:t>
      </w:r>
      <w:r w:rsidRPr="00AC2F9B">
        <w:rPr>
          <w:b/>
        </w:rPr>
        <w:t xml:space="preserve"> punktiga 2</w:t>
      </w:r>
      <w:r w:rsidR="005138FA">
        <w:rPr>
          <w:b/>
        </w:rPr>
        <w:t>5</w:t>
      </w:r>
      <w:r w:rsidRPr="00AC2F9B">
        <w:rPr>
          <w:b/>
        </w:rPr>
        <w:t xml:space="preserve"> </w:t>
      </w:r>
      <w:r w:rsidRPr="00AC2F9B">
        <w:t xml:space="preserve">muudetakse määruse </w:t>
      </w:r>
      <w:r w:rsidR="00141FB5">
        <w:t>nr</w:t>
      </w:r>
      <w:r w:rsidRPr="00AC2F9B">
        <w:t xml:space="preserve"> 82</w:t>
      </w:r>
      <w:r w:rsidR="00141FB5">
        <w:t xml:space="preserve"> </w:t>
      </w:r>
      <w:r w:rsidRPr="00AC2F9B">
        <w:t>§ 9 lõi</w:t>
      </w:r>
      <w:r w:rsidR="00141FB5">
        <w:t>ke</w:t>
      </w:r>
      <w:r w:rsidRPr="00AC2F9B">
        <w:t xml:space="preserve"> 1 punkti 14. </w:t>
      </w:r>
      <w:r w:rsidR="0053032E">
        <w:t xml:space="preserve">Suurbritannia ja Põhja-Iiri Ühendkuningriigi Euroopa Liidust ja Euroopa Aatomienergiaühendusest </w:t>
      </w:r>
      <w:r w:rsidR="00481240">
        <w:t>väljaastumise</w:t>
      </w:r>
      <w:r w:rsidR="0053032E">
        <w:t xml:space="preserve"> lepingu</w:t>
      </w:r>
      <w:r w:rsidR="0053032E">
        <w:rPr>
          <w:rStyle w:val="Allmrkuseviide"/>
        </w:rPr>
        <w:footnoteReference w:id="9"/>
      </w:r>
      <w:r w:rsidR="0053032E">
        <w:t xml:space="preserve"> </w:t>
      </w:r>
      <w:r w:rsidR="00FE6BC5">
        <w:t xml:space="preserve">(edaspidi </w:t>
      </w:r>
      <w:r w:rsidR="00FE6BC5" w:rsidRPr="00FE6BC5">
        <w:rPr>
          <w:i/>
          <w:iCs/>
        </w:rPr>
        <w:t>väljaastumisleping</w:t>
      </w:r>
      <w:r w:rsidR="00FE6BC5">
        <w:t xml:space="preserve">) </w:t>
      </w:r>
      <w:r w:rsidR="00263F44">
        <w:t xml:space="preserve">kohaselt </w:t>
      </w:r>
      <w:r w:rsidR="00B736AE" w:rsidRPr="00AC2F9B">
        <w:t>on</w:t>
      </w:r>
      <w:r w:rsidR="00AC2F9B" w:rsidRPr="00AC2F9B">
        <w:t xml:space="preserve"> vaba liikumise õigus</w:t>
      </w:r>
      <w:r w:rsidR="00D1131C" w:rsidRPr="00AC2F9B">
        <w:t xml:space="preserve"> samaväärselt liidu </w:t>
      </w:r>
      <w:r w:rsidR="00AC2F9B" w:rsidRPr="00AC2F9B">
        <w:t xml:space="preserve">kodanikele </w:t>
      </w:r>
      <w:r w:rsidR="00B736AE" w:rsidRPr="00AC2F9B">
        <w:t xml:space="preserve">ka </w:t>
      </w:r>
      <w:r w:rsidR="00D1131C" w:rsidRPr="00AC2F9B">
        <w:t xml:space="preserve">lepinguga kaetud </w:t>
      </w:r>
      <w:r w:rsidR="00B736AE" w:rsidRPr="00AC2F9B">
        <w:t xml:space="preserve">Ühendkuningriigi kodanikel </w:t>
      </w:r>
      <w:r w:rsidR="002F739A">
        <w:t>ja</w:t>
      </w:r>
      <w:r w:rsidR="00B736AE" w:rsidRPr="00AC2F9B">
        <w:t xml:space="preserve"> nende pere</w:t>
      </w:r>
      <w:r w:rsidR="00263F44">
        <w:t>konna</w:t>
      </w:r>
      <w:r w:rsidR="00B736AE" w:rsidRPr="00AC2F9B">
        <w:t>liikmetel.</w:t>
      </w:r>
      <w:r w:rsidR="00AC2F9B">
        <w:t xml:space="preserve"> </w:t>
      </w:r>
      <w:r w:rsidR="00B736AE" w:rsidRPr="00AC2F9B">
        <w:t xml:space="preserve">Selleks, et tuvastada, kas </w:t>
      </w:r>
      <w:r w:rsidR="00AC2F9B" w:rsidRPr="00AC2F9B">
        <w:t>taotlejal on Ühendkuningriigi kodaniku pere</w:t>
      </w:r>
      <w:r w:rsidR="00263F44">
        <w:t>konna</w:t>
      </w:r>
      <w:r w:rsidR="00AC2F9B" w:rsidRPr="00AC2F9B">
        <w:t xml:space="preserve">liikmena õigus taotleda viisat </w:t>
      </w:r>
      <w:r w:rsidR="002F739A">
        <w:t xml:space="preserve">sarnaselt </w:t>
      </w:r>
      <w:r w:rsidR="00263F44">
        <w:t>EL</w:t>
      </w:r>
      <w:r w:rsidR="000432DF">
        <w:t>-i</w:t>
      </w:r>
      <w:r w:rsidR="002F739A">
        <w:t xml:space="preserve"> kodanike pere</w:t>
      </w:r>
      <w:r w:rsidR="00263F44">
        <w:t>konna</w:t>
      </w:r>
      <w:r w:rsidR="002F739A">
        <w:t xml:space="preserve">liikmetele </w:t>
      </w:r>
      <w:r w:rsidR="00AC2F9B" w:rsidRPr="00AC2F9B">
        <w:t xml:space="preserve">Euroopa </w:t>
      </w:r>
      <w:r w:rsidR="00B736AE" w:rsidRPr="00AC2F9B">
        <w:t>Parlamendi ja nõukogu direktiiv</w:t>
      </w:r>
      <w:r w:rsidR="000432DF">
        <w:t>i</w:t>
      </w:r>
      <w:r w:rsidR="00B736AE" w:rsidRPr="00AC2F9B">
        <w:t xml:space="preserve"> 2004/38/EÜ</w:t>
      </w:r>
      <w:r w:rsidR="00B736AE" w:rsidRPr="00AC2F9B">
        <w:rPr>
          <w:rStyle w:val="Allmrkuseviide"/>
        </w:rPr>
        <w:footnoteReference w:id="10"/>
      </w:r>
      <w:r w:rsidR="00AC2F9B" w:rsidRPr="00AC2F9B">
        <w:t xml:space="preserve"> alusel</w:t>
      </w:r>
      <w:r w:rsidR="00B736AE" w:rsidRPr="00AC2F9B">
        <w:t xml:space="preserve">, muudeti </w:t>
      </w:r>
      <w:r w:rsidRPr="00AC2F9B">
        <w:t>Euroopa Parlamen</w:t>
      </w:r>
      <w:r w:rsidR="00263F44">
        <w:t>d</w:t>
      </w:r>
      <w:r w:rsidRPr="00AC2F9B">
        <w:t xml:space="preserve">i ja </w:t>
      </w:r>
      <w:r w:rsidR="000432DF">
        <w:t>n</w:t>
      </w:r>
      <w:r w:rsidRPr="00AC2F9B">
        <w:t xml:space="preserve">õukogu määrusega </w:t>
      </w:r>
      <w:bookmarkStart w:id="32" w:name="_Hlk189229734"/>
      <w:r w:rsidRPr="00AC2F9B">
        <w:t>(EL) 2023/2667</w:t>
      </w:r>
      <w:bookmarkEnd w:id="32"/>
      <w:r w:rsidRPr="00AC2F9B">
        <w:rPr>
          <w:rStyle w:val="Allmrkuseviide"/>
        </w:rPr>
        <w:footnoteReference w:id="11"/>
      </w:r>
      <w:r w:rsidRPr="00AC2F9B">
        <w:t xml:space="preserve"> </w:t>
      </w:r>
      <w:r w:rsidR="002F739A">
        <w:t xml:space="preserve">lühiajalise </w:t>
      </w:r>
      <w:r w:rsidRPr="00AC2F9B">
        <w:t>viisa taotlusankeeti. Muudatuse tulemusena küsitakse lühiajalise viisa taotl</w:t>
      </w:r>
      <w:r w:rsidR="00B736AE" w:rsidRPr="00AC2F9B">
        <w:t>emisel</w:t>
      </w:r>
      <w:r w:rsidRPr="00AC2F9B">
        <w:t xml:space="preserve"> lisaks Euroopa Liidu või Euroopa Majanduspiirkonna või Šveitsi </w:t>
      </w:r>
      <w:r w:rsidR="00755A2F">
        <w:lastRenderedPageBreak/>
        <w:t xml:space="preserve">Konföderatsiooni </w:t>
      </w:r>
      <w:r w:rsidRPr="00AC2F9B">
        <w:t>kodanikust pere</w:t>
      </w:r>
      <w:r w:rsidR="00C67F34">
        <w:t>konna</w:t>
      </w:r>
      <w:r w:rsidRPr="00AC2F9B">
        <w:t xml:space="preserve">liikme isikuandmetele ja perekondlikule suhtele ka </w:t>
      </w:r>
      <w:r w:rsidR="00B736AE" w:rsidRPr="00AC2F9B">
        <w:t>seda, kas viisataotlejal on perekondlikke suhteid</w:t>
      </w:r>
      <w:r w:rsidRPr="00AC2F9B">
        <w:t xml:space="preserve"> Ühendkuningriigi kodaniku</w:t>
      </w:r>
      <w:r w:rsidR="00B736AE" w:rsidRPr="00AC2F9B">
        <w:t>ga</w:t>
      </w:r>
      <w:r w:rsidRPr="00AC2F9B">
        <w:t xml:space="preserve">, kes on soodustatud isik </w:t>
      </w:r>
      <w:r w:rsidR="00FE6BC5">
        <w:t>v</w:t>
      </w:r>
      <w:r w:rsidRPr="00AC2F9B">
        <w:t xml:space="preserve">äljaastumislepingu alusel. Kõnesoleva määruse muudatusega nähakse ette, et samad andmed tuleb esitada ka pikaajalise viisa taotlemisel. Muudatusega ühtlustatakse pikaajalise viisa taotlemisel esitatavate andmete loetelu lühiajalise viisa taotlemisel </w:t>
      </w:r>
      <w:r w:rsidR="00FE6BC5">
        <w:t xml:space="preserve">esitatavate </w:t>
      </w:r>
      <w:r w:rsidRPr="00AC2F9B">
        <w:t xml:space="preserve">andmetega. </w:t>
      </w:r>
      <w:r w:rsidR="00AC2F9B">
        <w:t xml:space="preserve">Muudatus on tehniline ning tehakse õigusselguse eesmärgil, kuna juba kehtiva Euroopa Liidu kodaniku seaduse (edaspidi </w:t>
      </w:r>
      <w:r w:rsidR="00AC2F9B" w:rsidRPr="00AC2F9B">
        <w:rPr>
          <w:i/>
          <w:iCs/>
        </w:rPr>
        <w:t>ELKS</w:t>
      </w:r>
      <w:r w:rsidR="00AC2F9B">
        <w:t xml:space="preserve">) kohaselt kohaldatakse </w:t>
      </w:r>
      <w:proofErr w:type="spellStart"/>
      <w:r w:rsidR="00AC2F9B">
        <w:t>ELKS-i</w:t>
      </w:r>
      <w:proofErr w:type="spellEnd"/>
      <w:r w:rsidR="00AC2F9B">
        <w:t xml:space="preserve"> Ühendkuningriigi kodanike</w:t>
      </w:r>
      <w:r w:rsidR="002F739A">
        <w:t>le</w:t>
      </w:r>
      <w:r w:rsidR="00AC2F9B">
        <w:t>, kellel oli elamisõigus või kes omandas elamisõiguse Eestis 2021</w:t>
      </w:r>
      <w:r w:rsidR="00FE6BC5">
        <w:t>.</w:t>
      </w:r>
      <w:r w:rsidR="00AC2F9B">
        <w:t xml:space="preserve"> a</w:t>
      </w:r>
      <w:r w:rsidR="007A4319">
        <w:t>asta</w:t>
      </w:r>
      <w:r w:rsidR="00AC2F9B">
        <w:t xml:space="preserve"> 31. märtsi seisuga</w:t>
      </w:r>
      <w:r w:rsidR="002F739A">
        <w:t xml:space="preserve">. Samuti kohaldatakse </w:t>
      </w:r>
      <w:proofErr w:type="spellStart"/>
      <w:r w:rsidR="002F739A">
        <w:t>E</w:t>
      </w:r>
      <w:r w:rsidR="007A4319">
        <w:t>L</w:t>
      </w:r>
      <w:r w:rsidR="002F739A">
        <w:t>K</w:t>
      </w:r>
      <w:r w:rsidR="007A4319">
        <w:t>S</w:t>
      </w:r>
      <w:r w:rsidR="002F739A">
        <w:t>-i</w:t>
      </w:r>
      <w:proofErr w:type="spellEnd"/>
      <w:r w:rsidR="002F739A">
        <w:t xml:space="preserve"> nende</w:t>
      </w:r>
      <w:r w:rsidR="00AC2F9B">
        <w:t xml:space="preserve"> </w:t>
      </w:r>
      <w:r w:rsidR="00FE6BC5">
        <w:t xml:space="preserve">Ühendkuningriigi kodanike </w:t>
      </w:r>
      <w:r w:rsidR="00AC2F9B">
        <w:t>pere</w:t>
      </w:r>
      <w:r w:rsidR="00FE6BC5">
        <w:t>konna</w:t>
      </w:r>
      <w:r w:rsidR="00AC2F9B">
        <w:t>liikmetele.</w:t>
      </w:r>
    </w:p>
    <w:p w14:paraId="127D9F74" w14:textId="77777777" w:rsidR="00790ABF" w:rsidRDefault="00790ABF" w:rsidP="004948A0">
      <w:pPr>
        <w:jc w:val="both"/>
        <w:rPr>
          <w:b/>
          <w:bCs/>
        </w:rPr>
      </w:pPr>
    </w:p>
    <w:p w14:paraId="68FD830F" w14:textId="10FEECCE" w:rsidR="00B83E94" w:rsidRPr="007A3EBA" w:rsidRDefault="004948A0" w:rsidP="003F37FA">
      <w:pPr>
        <w:jc w:val="both"/>
      </w:pPr>
      <w:bookmarkStart w:id="33" w:name="_Hlk189226735"/>
      <w:r w:rsidRPr="00C969C9">
        <w:rPr>
          <w:b/>
          <w:bCs/>
        </w:rPr>
        <w:t xml:space="preserve">Eelnõu § </w:t>
      </w:r>
      <w:r w:rsidR="00D1360E">
        <w:rPr>
          <w:b/>
          <w:bCs/>
        </w:rPr>
        <w:t>7</w:t>
      </w:r>
      <w:r w:rsidRPr="00C969C9">
        <w:rPr>
          <w:b/>
          <w:bCs/>
        </w:rPr>
        <w:t xml:space="preserve"> punktiga </w:t>
      </w:r>
      <w:r w:rsidR="00496261" w:rsidRPr="00AC2F9B">
        <w:rPr>
          <w:b/>
        </w:rPr>
        <w:t>2</w:t>
      </w:r>
      <w:r w:rsidR="005138FA">
        <w:rPr>
          <w:b/>
        </w:rPr>
        <w:t>7</w:t>
      </w:r>
      <w:r w:rsidRPr="00C969C9">
        <w:t xml:space="preserve"> täiendatakse määruse nr 82 § 9 lõigetega 3</w:t>
      </w:r>
      <w:r w:rsidR="00B83E94">
        <w:t>–</w:t>
      </w:r>
      <w:r w:rsidR="003F37FA">
        <w:t>7</w:t>
      </w:r>
      <w:r w:rsidRPr="00AC2F9B">
        <w:t xml:space="preserve">. </w:t>
      </w:r>
      <w:r w:rsidR="008716E2">
        <w:t>M</w:t>
      </w:r>
      <w:r w:rsidR="003F37FA" w:rsidRPr="00B71D55">
        <w:t xml:space="preserve">uudatus on seotud </w:t>
      </w:r>
      <w:r w:rsidR="003F37FA" w:rsidRPr="007A3EBA">
        <w:t xml:space="preserve">eelnõu § </w:t>
      </w:r>
      <w:r w:rsidR="00D1360E" w:rsidRPr="007A3EBA">
        <w:t>7</w:t>
      </w:r>
      <w:r w:rsidR="003F37FA" w:rsidRPr="007A3EBA">
        <w:t xml:space="preserve"> punkti</w:t>
      </w:r>
      <w:r w:rsidR="008716E2" w:rsidRPr="007A3EBA">
        <w:t>dega 2</w:t>
      </w:r>
      <w:r w:rsidR="005138FA" w:rsidRPr="007A3EBA">
        <w:t>2</w:t>
      </w:r>
      <w:r w:rsidRPr="007A3EBA">
        <w:t xml:space="preserve"> ja </w:t>
      </w:r>
      <w:r w:rsidR="003F37FA" w:rsidRPr="007A3EBA">
        <w:t>2</w:t>
      </w:r>
      <w:r w:rsidR="005138FA" w:rsidRPr="007A3EBA">
        <w:t>6</w:t>
      </w:r>
      <w:r w:rsidR="008716E2" w:rsidRPr="007A3EBA">
        <w:t xml:space="preserve"> ning eelnõu § 1</w:t>
      </w:r>
      <w:r w:rsidR="009C5399" w:rsidRPr="007A3EBA">
        <w:t>3</w:t>
      </w:r>
      <w:r w:rsidR="008716E2" w:rsidRPr="007A3EBA">
        <w:t xml:space="preserve"> punktiga 1</w:t>
      </w:r>
      <w:r w:rsidR="004142C5">
        <w:t>7</w:t>
      </w:r>
      <w:r w:rsidR="003F37FA" w:rsidRPr="007A3EBA">
        <w:t xml:space="preserve">. Muudatusega sätestatakse täiendavad andmed, mis välismaalasel tuleb pikaajalise viisa taotlemisel esitada, kui </w:t>
      </w:r>
      <w:r w:rsidR="0096270B" w:rsidRPr="007A3EBA">
        <w:t>tal</w:t>
      </w:r>
      <w:r w:rsidR="003F37FA" w:rsidRPr="007A3EBA">
        <w:t xml:space="preserve"> on lähedas</w:t>
      </w:r>
      <w:r w:rsidR="0096270B" w:rsidRPr="007A3EBA">
        <w:t>i</w:t>
      </w:r>
      <w:r w:rsidR="003F37FA" w:rsidRPr="007A3EBA">
        <w:t xml:space="preserve"> sugulas</w:t>
      </w:r>
      <w:r w:rsidR="0096270B" w:rsidRPr="007A3EBA">
        <w:t>i</w:t>
      </w:r>
      <w:r w:rsidR="003F37FA" w:rsidRPr="007A3EBA">
        <w:t xml:space="preserve"> </w:t>
      </w:r>
      <w:r w:rsidR="008716E2" w:rsidRPr="007A3EBA">
        <w:t>või pere</w:t>
      </w:r>
      <w:r w:rsidR="0096270B" w:rsidRPr="007A3EBA">
        <w:t>konna</w:t>
      </w:r>
      <w:r w:rsidR="008716E2" w:rsidRPr="007A3EBA">
        <w:t>liikme</w:t>
      </w:r>
      <w:r w:rsidR="0096270B" w:rsidRPr="007A3EBA">
        <w:t>i</w:t>
      </w:r>
      <w:r w:rsidR="008716E2" w:rsidRPr="007A3EBA">
        <w:t xml:space="preserve">d (lõige 3) </w:t>
      </w:r>
      <w:r w:rsidR="003F37FA" w:rsidRPr="007A3EBA">
        <w:t xml:space="preserve">või kui </w:t>
      </w:r>
      <w:r w:rsidR="0096270B" w:rsidRPr="007A3EBA">
        <w:t xml:space="preserve">välismaalane on </w:t>
      </w:r>
      <w:r w:rsidR="003F37FA" w:rsidRPr="007A3EBA">
        <w:t>teeninud välisriigi relvajõududes või töötanud välisriigi luure- või julgeolekuteenistustes</w:t>
      </w:r>
      <w:r w:rsidR="008716E2" w:rsidRPr="007A3EBA">
        <w:t xml:space="preserve"> (lõige </w:t>
      </w:r>
      <w:r w:rsidRPr="007A3EBA">
        <w:t>4</w:t>
      </w:r>
      <w:r w:rsidR="008716E2" w:rsidRPr="007A3EBA">
        <w:t>)</w:t>
      </w:r>
      <w:r w:rsidR="003F37FA" w:rsidRPr="007A3EBA">
        <w:t>.</w:t>
      </w:r>
      <w:r w:rsidR="008716E2" w:rsidRPr="007A3EBA">
        <w:t xml:space="preserve"> Samuti sätestatakse erisused, millisel juhul ei ole eel</w:t>
      </w:r>
      <w:r w:rsidR="007A4319" w:rsidRPr="007A3EBA">
        <w:t>l</w:t>
      </w:r>
      <w:r w:rsidR="00246760" w:rsidRPr="007A3EBA">
        <w:t>oetletud</w:t>
      </w:r>
      <w:r w:rsidR="008716E2" w:rsidRPr="007A3EBA">
        <w:t xml:space="preserve"> andmete (lõige 6 ja 7) või elulooandmete (lõige 5) esitamine nõutud.</w:t>
      </w:r>
    </w:p>
    <w:p w14:paraId="0850FBE8" w14:textId="77777777" w:rsidR="00B83E94" w:rsidRPr="007A3EBA" w:rsidRDefault="00B83E94" w:rsidP="004948A0">
      <w:pPr>
        <w:jc w:val="both"/>
      </w:pPr>
    </w:p>
    <w:p w14:paraId="16303CB7" w14:textId="6099D36E" w:rsidR="004948A0" w:rsidRPr="007A3EBA" w:rsidRDefault="004948A0" w:rsidP="004948A0">
      <w:pPr>
        <w:jc w:val="both"/>
      </w:pPr>
      <w:r w:rsidRPr="007A3EBA">
        <w:rPr>
          <w:u w:val="single"/>
        </w:rPr>
        <w:t>Lõikega 3</w:t>
      </w:r>
      <w:r w:rsidRPr="007A3EBA">
        <w:t xml:space="preserve"> sätestatakse, et k</w:t>
      </w:r>
      <w:r w:rsidRPr="007A3EBA">
        <w:rPr>
          <w:rFonts w:cs="Times New Roman"/>
          <w:szCs w:val="24"/>
          <w:shd w:val="clear" w:color="auto" w:fill="FFFFFF"/>
        </w:rPr>
        <w:t>ui välismaalasel, kes taotleb pikaajalist viisat, on lähedasi sugulasi ja perekonnaliikmeid, esitab ta lisaks määruses sätestatud andmetele oma lähedaste sugulaste ja perekonnaliikmete kohta järgmised andmed:</w:t>
      </w:r>
    </w:p>
    <w:p w14:paraId="5395F2A0" w14:textId="77777777" w:rsidR="004948A0" w:rsidRPr="007A3EBA" w:rsidRDefault="004948A0" w:rsidP="004948A0">
      <w:pPr>
        <w:jc w:val="both"/>
        <w:rPr>
          <w:rFonts w:cs="Times New Roman"/>
          <w:szCs w:val="24"/>
          <w:shd w:val="clear" w:color="auto" w:fill="FFFFFF"/>
        </w:rPr>
      </w:pPr>
      <w:r w:rsidRPr="007A3EBA">
        <w:rPr>
          <w:rFonts w:cs="Times New Roman"/>
          <w:szCs w:val="24"/>
          <w:shd w:val="clear" w:color="auto" w:fill="FFFFFF"/>
        </w:rPr>
        <w:t>1) suhe taotlejaga;</w:t>
      </w:r>
    </w:p>
    <w:p w14:paraId="3A89BC2B" w14:textId="77777777" w:rsidR="004948A0" w:rsidRPr="007A3EBA" w:rsidRDefault="004948A0" w:rsidP="004948A0">
      <w:pPr>
        <w:rPr>
          <w:rFonts w:cs="Times New Roman"/>
          <w:szCs w:val="24"/>
          <w:shd w:val="clear" w:color="auto" w:fill="FFFFFF"/>
        </w:rPr>
      </w:pPr>
      <w:r w:rsidRPr="007A3EBA">
        <w:rPr>
          <w:rFonts w:cs="Times New Roman"/>
          <w:szCs w:val="24"/>
          <w:shd w:val="clear" w:color="auto" w:fill="FFFFFF"/>
        </w:rPr>
        <w:t>2) abikaasa puhul välisriigis sõlmitud abielu aeg ja koht ning registreeritud elukaaslase puhul välisriigis kooselu registreerimise aeg ja koht;</w:t>
      </w:r>
    </w:p>
    <w:p w14:paraId="51048181" w14:textId="77777777" w:rsidR="004948A0" w:rsidRPr="007A3EBA" w:rsidRDefault="004948A0" w:rsidP="004948A0">
      <w:pPr>
        <w:rPr>
          <w:rFonts w:cs="Times New Roman"/>
          <w:szCs w:val="24"/>
          <w:shd w:val="clear" w:color="auto" w:fill="FFFFFF"/>
        </w:rPr>
      </w:pPr>
      <w:r w:rsidRPr="007A3EBA">
        <w:rPr>
          <w:rFonts w:cs="Times New Roman"/>
          <w:szCs w:val="24"/>
          <w:shd w:val="clear" w:color="auto" w:fill="FFFFFF"/>
        </w:rPr>
        <w:t>3) eesnimi või -nimed;</w:t>
      </w:r>
    </w:p>
    <w:p w14:paraId="34E9216F" w14:textId="77777777" w:rsidR="004948A0" w:rsidRPr="007A3EBA" w:rsidRDefault="004948A0" w:rsidP="004948A0">
      <w:pPr>
        <w:rPr>
          <w:rFonts w:cs="Times New Roman"/>
          <w:szCs w:val="24"/>
          <w:shd w:val="clear" w:color="auto" w:fill="FFFFFF"/>
        </w:rPr>
      </w:pPr>
      <w:r w:rsidRPr="007A3EBA">
        <w:rPr>
          <w:rFonts w:cs="Times New Roman"/>
          <w:szCs w:val="24"/>
          <w:shd w:val="clear" w:color="auto" w:fill="FFFFFF"/>
        </w:rPr>
        <w:t>4) perekonnanimi või -nimed;</w:t>
      </w:r>
    </w:p>
    <w:p w14:paraId="6EB4648E" w14:textId="77777777" w:rsidR="004948A0" w:rsidRPr="007A3EBA" w:rsidRDefault="004948A0" w:rsidP="004948A0">
      <w:pPr>
        <w:rPr>
          <w:rFonts w:cs="Times New Roman"/>
          <w:szCs w:val="24"/>
          <w:shd w:val="clear" w:color="auto" w:fill="FFFFFF"/>
        </w:rPr>
      </w:pPr>
      <w:r w:rsidRPr="007A3EBA">
        <w:rPr>
          <w:rFonts w:cs="Times New Roman"/>
          <w:szCs w:val="24"/>
          <w:shd w:val="clear" w:color="auto" w:fill="FFFFFF"/>
        </w:rPr>
        <w:t>5) sugu;</w:t>
      </w:r>
    </w:p>
    <w:p w14:paraId="1982957F" w14:textId="77777777" w:rsidR="004948A0" w:rsidRPr="007A3EBA" w:rsidRDefault="004948A0" w:rsidP="004948A0">
      <w:pPr>
        <w:rPr>
          <w:rFonts w:cs="Times New Roman"/>
          <w:szCs w:val="24"/>
          <w:shd w:val="clear" w:color="auto" w:fill="FFFFFF"/>
        </w:rPr>
      </w:pPr>
      <w:r w:rsidRPr="007A3EBA">
        <w:rPr>
          <w:rFonts w:cs="Times New Roman"/>
          <w:szCs w:val="24"/>
          <w:shd w:val="clear" w:color="auto" w:fill="FFFFFF"/>
        </w:rPr>
        <w:t>6) Eesti isikukood või sünniaeg;</w:t>
      </w:r>
    </w:p>
    <w:p w14:paraId="41ADF0FE" w14:textId="77777777" w:rsidR="004948A0" w:rsidRPr="007A3EBA" w:rsidRDefault="004948A0" w:rsidP="004948A0">
      <w:pPr>
        <w:rPr>
          <w:rFonts w:cs="Times New Roman"/>
          <w:szCs w:val="24"/>
          <w:shd w:val="clear" w:color="auto" w:fill="FFFFFF"/>
        </w:rPr>
      </w:pPr>
      <w:r w:rsidRPr="007A3EBA">
        <w:rPr>
          <w:rFonts w:cs="Times New Roman"/>
          <w:szCs w:val="24"/>
          <w:shd w:val="clear" w:color="auto" w:fill="FFFFFF"/>
        </w:rPr>
        <w:t>7) kodakondsus või kodakondsused;</w:t>
      </w:r>
    </w:p>
    <w:p w14:paraId="49032188" w14:textId="77777777" w:rsidR="004948A0" w:rsidRPr="007A3EBA" w:rsidRDefault="004948A0" w:rsidP="004948A0">
      <w:pPr>
        <w:rPr>
          <w:rFonts w:cs="Times New Roman"/>
          <w:szCs w:val="24"/>
          <w:shd w:val="clear" w:color="auto" w:fill="FFFFFF"/>
        </w:rPr>
      </w:pPr>
      <w:r w:rsidRPr="007A3EBA">
        <w:rPr>
          <w:rFonts w:cs="Times New Roman"/>
          <w:szCs w:val="24"/>
          <w:shd w:val="clear" w:color="auto" w:fill="FFFFFF"/>
        </w:rPr>
        <w:t>8) sünnikoht riigi täpsusega;</w:t>
      </w:r>
    </w:p>
    <w:p w14:paraId="791379F3" w14:textId="26B218DA" w:rsidR="00FC6E9D" w:rsidRPr="007A3EBA" w:rsidRDefault="004948A0" w:rsidP="00C24992">
      <w:pPr>
        <w:pStyle w:val="Default"/>
        <w:jc w:val="both"/>
        <w:rPr>
          <w:color w:val="auto"/>
          <w:shd w:val="clear" w:color="auto" w:fill="FFFFFF"/>
        </w:rPr>
      </w:pPr>
      <w:r w:rsidRPr="007A3EBA">
        <w:rPr>
          <w:color w:val="auto"/>
          <w:shd w:val="clear" w:color="auto" w:fill="FFFFFF"/>
        </w:rPr>
        <w:t>9) kontaktandmed, sealhulgas kontaktaadress (tänav või talu, maja- ja korterinumber, küla või alev või linn, vald, maakond, riik, sihtnumber), e-posti aadress ja telefoninumber.</w:t>
      </w:r>
    </w:p>
    <w:p w14:paraId="6C90B47F" w14:textId="7FD819AA" w:rsidR="008716E2" w:rsidRPr="00C61F1F" w:rsidRDefault="008716E2" w:rsidP="00C24992">
      <w:pPr>
        <w:pStyle w:val="Default"/>
        <w:jc w:val="both"/>
        <w:rPr>
          <w:color w:val="auto"/>
          <w:shd w:val="clear" w:color="auto" w:fill="FFFFFF"/>
        </w:rPr>
      </w:pPr>
      <w:r w:rsidRPr="007A3EBA">
        <w:rPr>
          <w:color w:val="auto"/>
        </w:rPr>
        <w:t xml:space="preserve">Muudatus on seotud eelnõu § </w:t>
      </w:r>
      <w:r w:rsidR="00B2100E" w:rsidRPr="007A3EBA">
        <w:rPr>
          <w:color w:val="auto"/>
        </w:rPr>
        <w:t>7</w:t>
      </w:r>
      <w:r w:rsidRPr="007A3EBA">
        <w:rPr>
          <w:color w:val="auto"/>
        </w:rPr>
        <w:t xml:space="preserve"> punktiga 2</w:t>
      </w:r>
      <w:r w:rsidR="005138FA" w:rsidRPr="007A3EBA">
        <w:rPr>
          <w:color w:val="auto"/>
        </w:rPr>
        <w:t>6</w:t>
      </w:r>
      <w:r w:rsidRPr="007A3EBA">
        <w:rPr>
          <w:color w:val="auto"/>
        </w:rPr>
        <w:t>, milles on esitatud muudatuse põhjendused.</w:t>
      </w:r>
    </w:p>
    <w:p w14:paraId="1AB46C25" w14:textId="77777777" w:rsidR="00B83E94" w:rsidRDefault="00B83E94" w:rsidP="004948A0">
      <w:pPr>
        <w:jc w:val="both"/>
        <w:rPr>
          <w:u w:val="single"/>
        </w:rPr>
      </w:pPr>
    </w:p>
    <w:p w14:paraId="4B2DAD46" w14:textId="5CD63612" w:rsidR="004948A0" w:rsidRPr="00C969C9" w:rsidRDefault="004948A0" w:rsidP="004948A0">
      <w:pPr>
        <w:jc w:val="both"/>
        <w:rPr>
          <w:rFonts w:cs="Times New Roman"/>
          <w:szCs w:val="24"/>
        </w:rPr>
      </w:pPr>
      <w:r w:rsidRPr="002F739A">
        <w:rPr>
          <w:u w:val="single"/>
        </w:rPr>
        <w:t>Lõikega 4</w:t>
      </w:r>
      <w:r w:rsidRPr="00C969C9">
        <w:t xml:space="preserve"> sätestatakse, et</w:t>
      </w:r>
      <w:r w:rsidRPr="00C969C9">
        <w:rPr>
          <w:rFonts w:cs="Times New Roman"/>
          <w:szCs w:val="24"/>
          <w:shd w:val="clear" w:color="auto" w:fill="FFFFFF"/>
        </w:rPr>
        <w:t xml:space="preserve"> kui </w:t>
      </w:r>
      <w:r w:rsidRPr="00C969C9">
        <w:rPr>
          <w:rFonts w:cs="Times New Roman"/>
          <w:szCs w:val="24"/>
        </w:rPr>
        <w:t xml:space="preserve">taotleja teenib või on teeninud välisriigi relvajõududes, sealhulgas kohustuslikus ajateenistuses, kaadrisõjaväelasena või kuulub välisriigi relvajõudude reservi või töötab või on töötanud luure- või julgeolekuteenistuses või teinud nendega koostööd või olnud seotud muul viisil või osaleb või on osalenud sõjaväelistes operatsioonides väljaspool Eestit või töötab või on töötanud mitteriiklikus relvastatud organisatsioonis või üksuses, esitab </w:t>
      </w:r>
      <w:r w:rsidR="00D37D3A">
        <w:rPr>
          <w:rFonts w:cs="Times New Roman"/>
          <w:szCs w:val="24"/>
        </w:rPr>
        <w:t xml:space="preserve">ta </w:t>
      </w:r>
      <w:r w:rsidRPr="00C969C9">
        <w:rPr>
          <w:rFonts w:cs="Times New Roman"/>
          <w:szCs w:val="24"/>
        </w:rPr>
        <w:t>lisaks määruses sätestatud andmetele järgmised andmed:</w:t>
      </w:r>
    </w:p>
    <w:p w14:paraId="325D3D62" w14:textId="20E5431B" w:rsidR="004948A0" w:rsidRPr="00C969C9" w:rsidRDefault="004948A0" w:rsidP="004948A0">
      <w:pPr>
        <w:jc w:val="both"/>
        <w:rPr>
          <w:rFonts w:cs="Times New Roman"/>
          <w:strike/>
          <w:szCs w:val="24"/>
        </w:rPr>
      </w:pPr>
      <w:r w:rsidRPr="00C969C9">
        <w:rPr>
          <w:rFonts w:cs="Times New Roman"/>
          <w:szCs w:val="24"/>
        </w:rPr>
        <w:t xml:space="preserve">1) õppimine sõjaväelistes erikoolides ja -kursustel, sealhulgas kooli või kursuse nimetus </w:t>
      </w:r>
      <w:r w:rsidR="000E4FE6">
        <w:rPr>
          <w:rFonts w:cs="Times New Roman"/>
          <w:szCs w:val="24"/>
        </w:rPr>
        <w:t>ning</w:t>
      </w:r>
      <w:r w:rsidRPr="00C969C9">
        <w:rPr>
          <w:rFonts w:cs="Times New Roman"/>
          <w:szCs w:val="24"/>
        </w:rPr>
        <w:t xml:space="preserve"> auaste;</w:t>
      </w:r>
    </w:p>
    <w:p w14:paraId="3E08A21B" w14:textId="77777777" w:rsidR="004948A0" w:rsidRPr="00C969C9" w:rsidRDefault="004948A0" w:rsidP="004948A0">
      <w:pPr>
        <w:jc w:val="both"/>
        <w:rPr>
          <w:rFonts w:cs="Times New Roman"/>
          <w:szCs w:val="24"/>
        </w:rPr>
      </w:pPr>
      <w:r w:rsidRPr="00C969C9">
        <w:rPr>
          <w:rFonts w:cs="Times New Roman"/>
          <w:szCs w:val="24"/>
        </w:rPr>
        <w:t>2) kuulumine relvajõudude reservi, sealhulgas riik ja põhjus;</w:t>
      </w:r>
    </w:p>
    <w:p w14:paraId="6C3FC6EA" w14:textId="77777777" w:rsidR="004948A0" w:rsidRPr="00C969C9" w:rsidRDefault="004948A0" w:rsidP="004948A0">
      <w:pPr>
        <w:jc w:val="both"/>
        <w:rPr>
          <w:rFonts w:cs="Times New Roman"/>
          <w:szCs w:val="24"/>
        </w:rPr>
      </w:pPr>
      <w:r w:rsidRPr="00C969C9">
        <w:rPr>
          <w:rFonts w:cs="Times New Roman"/>
          <w:szCs w:val="24"/>
        </w:rPr>
        <w:t>3) osavõtt sõjaväelistest operatsioonidest teiste riikide territooriumil, sealhulgas riik, osalemise aeg, üksuse nimetus ja selle number, missiooni nimetus või selgitus, teenistuskoht, teenistusülesanded;</w:t>
      </w:r>
    </w:p>
    <w:p w14:paraId="46594E1D" w14:textId="77DD24E5" w:rsidR="00FC6E9D" w:rsidRDefault="004948A0" w:rsidP="004948A0">
      <w:pPr>
        <w:pStyle w:val="Default"/>
        <w:jc w:val="both"/>
        <w:rPr>
          <w:color w:val="auto"/>
        </w:rPr>
      </w:pPr>
      <w:r w:rsidRPr="00C969C9">
        <w:rPr>
          <w:color w:val="auto"/>
        </w:rPr>
        <w:t>4) teenistus- või töökäigu kirjeldus, sealhulgas asutuse, organisatsiooni või üksuse nimetus, aadress, teenistus- või ametikoht, teenistusülesanded, asutuse tegevusvaldkond, teenistuse või töötamise periood, sõjaväepileti number ja väljaandmise aeg.</w:t>
      </w:r>
    </w:p>
    <w:p w14:paraId="1EB92DEB" w14:textId="14F97BE0" w:rsidR="008716E2" w:rsidRPr="00C61F1F" w:rsidRDefault="008716E2" w:rsidP="004948A0">
      <w:pPr>
        <w:pStyle w:val="Default"/>
        <w:jc w:val="both"/>
        <w:rPr>
          <w:color w:val="auto"/>
          <w:shd w:val="clear" w:color="auto" w:fill="FFFFFF"/>
        </w:rPr>
      </w:pPr>
      <w:r w:rsidRPr="00C61F1F">
        <w:rPr>
          <w:color w:val="auto"/>
        </w:rPr>
        <w:lastRenderedPageBreak/>
        <w:t xml:space="preserve">Muudatus on seotud eelnõu § </w:t>
      </w:r>
      <w:r w:rsidR="00B2100E">
        <w:rPr>
          <w:color w:val="auto"/>
        </w:rPr>
        <w:t>7</w:t>
      </w:r>
      <w:r w:rsidRPr="00C61F1F">
        <w:rPr>
          <w:color w:val="auto"/>
        </w:rPr>
        <w:t xml:space="preserve"> punktiga 26, milles on esitatud muudatuse põhjendused.</w:t>
      </w:r>
    </w:p>
    <w:p w14:paraId="6206A98F" w14:textId="77777777" w:rsidR="00B95613" w:rsidRDefault="00B95613" w:rsidP="00B95613">
      <w:pPr>
        <w:pStyle w:val="Default"/>
        <w:jc w:val="both"/>
        <w:rPr>
          <w:rFonts w:eastAsia="Calibri"/>
          <w:color w:val="auto"/>
          <w14:ligatures w14:val="none"/>
        </w:rPr>
      </w:pPr>
    </w:p>
    <w:p w14:paraId="14F4968B" w14:textId="22A6BE7C" w:rsidR="00B95613" w:rsidRDefault="00B95613" w:rsidP="00B95613">
      <w:pPr>
        <w:pStyle w:val="Default"/>
        <w:jc w:val="both"/>
        <w:rPr>
          <w:rFonts w:eastAsia="Calibri"/>
          <w:color w:val="auto"/>
          <w14:ligatures w14:val="none"/>
        </w:rPr>
      </w:pPr>
      <w:r w:rsidRPr="00C969C9">
        <w:rPr>
          <w:rFonts w:eastAsia="Calibri"/>
          <w:color w:val="auto"/>
          <w14:ligatures w14:val="none"/>
        </w:rPr>
        <w:t>Muudatused on seotud VMS-i muutmise eelnõuga, millega täpsustatakse ja ühtlustatakse VMS</w:t>
      </w:r>
      <w:r w:rsidR="007D1754">
        <w:rPr>
          <w:rFonts w:eastAsia="Calibri"/>
          <w:color w:val="auto"/>
          <w14:ligatures w14:val="none"/>
        </w:rPr>
        <w:noBreakHyphen/>
      </w:r>
      <w:proofErr w:type="spellStart"/>
      <w:r w:rsidRPr="00C969C9">
        <w:rPr>
          <w:rFonts w:eastAsia="Calibri"/>
          <w:color w:val="auto"/>
          <w14:ligatures w14:val="none"/>
        </w:rPr>
        <w:t>is</w:t>
      </w:r>
      <w:proofErr w:type="spellEnd"/>
      <w:r w:rsidRPr="00C969C9">
        <w:rPr>
          <w:rFonts w:eastAsia="Calibri"/>
          <w:color w:val="auto"/>
          <w14:ligatures w14:val="none"/>
        </w:rPr>
        <w:t xml:space="preserve"> sätestatud eri alustel esitatavaid taotluste andmeid ning tuuakse </w:t>
      </w:r>
      <w:r w:rsidR="00363897">
        <w:rPr>
          <w:rFonts w:eastAsia="Calibri"/>
          <w:color w:val="auto"/>
          <w14:ligatures w14:val="none"/>
        </w:rPr>
        <w:t>andmekogude</w:t>
      </w:r>
      <w:r w:rsidRPr="00C969C9">
        <w:rPr>
          <w:rFonts w:eastAsia="Calibri"/>
          <w:color w:val="auto"/>
          <w14:ligatures w14:val="none"/>
        </w:rPr>
        <w:t xml:space="preserve"> andmekoosseisud põhimäärusest seaduse tasemele. Muudatusega viiakse määrus nr 82 kooskõlla seadusega.</w:t>
      </w:r>
    </w:p>
    <w:p w14:paraId="4AF22060" w14:textId="77777777" w:rsidR="00496261" w:rsidRDefault="00496261" w:rsidP="004948A0">
      <w:pPr>
        <w:pStyle w:val="Default"/>
        <w:jc w:val="both"/>
        <w:rPr>
          <w:color w:val="auto"/>
        </w:rPr>
      </w:pPr>
    </w:p>
    <w:p w14:paraId="5715E81C" w14:textId="5FB1178E" w:rsidR="00313336" w:rsidRPr="00313336" w:rsidRDefault="00496261" w:rsidP="00496261">
      <w:pPr>
        <w:jc w:val="both"/>
        <w:rPr>
          <w:rFonts w:cs="Times New Roman"/>
          <w:szCs w:val="24"/>
        </w:rPr>
      </w:pPr>
      <w:r w:rsidRPr="00B83E94">
        <w:rPr>
          <w:u w:val="single"/>
        </w:rPr>
        <w:t>Lõike</w:t>
      </w:r>
      <w:r w:rsidR="00B83E94">
        <w:rPr>
          <w:u w:val="single"/>
        </w:rPr>
        <w:t>s</w:t>
      </w:r>
      <w:r w:rsidRPr="00B83E94">
        <w:rPr>
          <w:u w:val="single"/>
        </w:rPr>
        <w:t xml:space="preserve"> 5</w:t>
      </w:r>
      <w:r w:rsidRPr="00313336">
        <w:rPr>
          <w:b/>
        </w:rPr>
        <w:t xml:space="preserve"> </w:t>
      </w:r>
      <w:r w:rsidRPr="00313336">
        <w:t>sätestatakse</w:t>
      </w:r>
      <w:r w:rsidR="00313336">
        <w:t>, et</w:t>
      </w:r>
      <w:r w:rsidRPr="00313336">
        <w:t xml:space="preserve"> </w:t>
      </w:r>
      <w:r w:rsidRPr="00313336">
        <w:rPr>
          <w:rFonts w:cs="Times New Roman"/>
          <w:szCs w:val="24"/>
        </w:rPr>
        <w:t>elulooandmete esitamist ei nõuta, kui andmed on esitatud var</w:t>
      </w:r>
      <w:r w:rsidR="00865F59">
        <w:rPr>
          <w:rFonts w:cs="Times New Roman"/>
          <w:szCs w:val="24"/>
        </w:rPr>
        <w:t>em</w:t>
      </w:r>
      <w:r w:rsidRPr="00313336">
        <w:rPr>
          <w:rFonts w:cs="Times New Roman"/>
          <w:szCs w:val="24"/>
        </w:rPr>
        <w:t xml:space="preserve"> </w:t>
      </w:r>
      <w:r w:rsidRPr="007A3EBA">
        <w:rPr>
          <w:rFonts w:cs="Times New Roman"/>
          <w:szCs w:val="24"/>
        </w:rPr>
        <w:t>välismaalase lühiajalise Eestis töötamise registreerimise</w:t>
      </w:r>
      <w:r w:rsidR="00FC6E9D" w:rsidRPr="007A3EBA">
        <w:rPr>
          <w:rFonts w:cs="Times New Roman"/>
          <w:szCs w:val="24"/>
        </w:rPr>
        <w:t xml:space="preserve"> või </w:t>
      </w:r>
      <w:r w:rsidRPr="007A3EBA">
        <w:rPr>
          <w:rFonts w:cs="Times New Roman"/>
          <w:szCs w:val="24"/>
        </w:rPr>
        <w:t>pikaajalise viisa taotlemisel ja need ei ole pärast eelmise välismaalase lühiajalise Eestis töötamise registreerimise</w:t>
      </w:r>
      <w:r w:rsidR="00FC6E9D" w:rsidRPr="007A3EBA">
        <w:rPr>
          <w:rFonts w:cs="Times New Roman"/>
          <w:szCs w:val="24"/>
        </w:rPr>
        <w:t xml:space="preserve"> või</w:t>
      </w:r>
      <w:r w:rsidRPr="007A3EBA">
        <w:rPr>
          <w:rFonts w:cs="Times New Roman"/>
          <w:szCs w:val="24"/>
        </w:rPr>
        <w:t xml:space="preserve"> pikaajalise viisa taotluse esitamist muutunud.</w:t>
      </w:r>
      <w:r w:rsidR="00313336" w:rsidRPr="007A3EBA">
        <w:rPr>
          <w:rFonts w:cs="Times New Roman"/>
          <w:szCs w:val="24"/>
        </w:rPr>
        <w:t xml:space="preserve"> </w:t>
      </w:r>
      <w:r w:rsidR="00B83E94" w:rsidRPr="007A3EBA">
        <w:rPr>
          <w:rFonts w:cs="Times New Roman"/>
          <w:szCs w:val="24"/>
        </w:rPr>
        <w:t xml:space="preserve">Muudatus on seotud </w:t>
      </w:r>
      <w:r w:rsidR="00B83E94" w:rsidRPr="007A3EBA">
        <w:t xml:space="preserve">eelnõu § </w:t>
      </w:r>
      <w:r w:rsidR="00B2100E" w:rsidRPr="007A3EBA">
        <w:t>7</w:t>
      </w:r>
      <w:r w:rsidR="00B83E94" w:rsidRPr="007A3EBA">
        <w:t xml:space="preserve"> punktiga 2</w:t>
      </w:r>
      <w:r w:rsidR="005138FA" w:rsidRPr="007A3EBA">
        <w:t>2</w:t>
      </w:r>
      <w:r w:rsidR="00B83E94" w:rsidRPr="007A3EBA">
        <w:t xml:space="preserve"> ja eelnõu § 1</w:t>
      </w:r>
      <w:r w:rsidR="00B2100E" w:rsidRPr="007A3EBA">
        <w:t>3</w:t>
      </w:r>
      <w:r w:rsidR="00B83E94" w:rsidRPr="007A3EBA">
        <w:t xml:space="preserve"> punktiga 1</w:t>
      </w:r>
      <w:r w:rsidR="004142C5">
        <w:t>7</w:t>
      </w:r>
      <w:r w:rsidR="003F37FA" w:rsidRPr="007A3EBA">
        <w:t>, millega</w:t>
      </w:r>
      <w:r w:rsidR="00313336" w:rsidRPr="007A3EBA">
        <w:rPr>
          <w:rFonts w:cs="Times New Roman"/>
          <w:szCs w:val="24"/>
        </w:rPr>
        <w:t xml:space="preserve"> sätestatakse tööandjale kohustus esitada välismaalase elulooandmed lühiajalise Eestis töötamise registreerimise menetluses</w:t>
      </w:r>
      <w:r w:rsidR="003F37FA" w:rsidRPr="007A3EBA">
        <w:rPr>
          <w:rFonts w:cs="Times New Roman"/>
          <w:szCs w:val="24"/>
        </w:rPr>
        <w:t xml:space="preserve"> ning välismaalasele kohustus esitada need andmed </w:t>
      </w:r>
      <w:r w:rsidR="00B83E94" w:rsidRPr="007A3EBA">
        <w:rPr>
          <w:rFonts w:cs="Times New Roman"/>
          <w:szCs w:val="24"/>
        </w:rPr>
        <w:t>pikaajalise viisa taotlemisel</w:t>
      </w:r>
      <w:r w:rsidR="00313336" w:rsidRPr="007A3EBA">
        <w:rPr>
          <w:rFonts w:cs="Times New Roman"/>
          <w:szCs w:val="24"/>
        </w:rPr>
        <w:t>. Kui välismaalane taotleb pikaajalist viisat lühiajaliseks töötamiseks, peab tema töötamine olema eelnevalt PPA juures registreeritud. Ku</w:t>
      </w:r>
      <w:r w:rsidR="00865F59">
        <w:rPr>
          <w:rFonts w:cs="Times New Roman"/>
          <w:szCs w:val="24"/>
        </w:rPr>
        <w:t>na</w:t>
      </w:r>
      <w:r w:rsidR="00313336" w:rsidRPr="007A3EBA">
        <w:rPr>
          <w:rFonts w:cs="Times New Roman"/>
          <w:szCs w:val="24"/>
        </w:rPr>
        <w:t xml:space="preserve"> välismaala</w:t>
      </w:r>
      <w:r w:rsidR="00865F59">
        <w:rPr>
          <w:rFonts w:cs="Times New Roman"/>
          <w:szCs w:val="24"/>
        </w:rPr>
        <w:t>n</w:t>
      </w:r>
      <w:r w:rsidR="00313336" w:rsidRPr="007A3EBA">
        <w:rPr>
          <w:rFonts w:cs="Times New Roman"/>
          <w:szCs w:val="24"/>
        </w:rPr>
        <w:t xml:space="preserve">e peab lühiajalise </w:t>
      </w:r>
      <w:r w:rsidR="007A4319" w:rsidRPr="007A3EBA">
        <w:rPr>
          <w:rFonts w:cs="Times New Roman"/>
          <w:szCs w:val="24"/>
        </w:rPr>
        <w:t>Eestis</w:t>
      </w:r>
      <w:r w:rsidR="00313336" w:rsidRPr="007A3EBA">
        <w:rPr>
          <w:rFonts w:cs="Times New Roman"/>
          <w:szCs w:val="24"/>
        </w:rPr>
        <w:t xml:space="preserve"> töötamise registreerimise menetluse raames juba oma elulooandmed haldusorganile esitama, ei ole </w:t>
      </w:r>
      <w:r w:rsidR="00B83E94" w:rsidRPr="007A3EBA">
        <w:rPr>
          <w:rFonts w:cs="Times New Roman"/>
          <w:szCs w:val="24"/>
        </w:rPr>
        <w:t>mõistlik nõuda</w:t>
      </w:r>
      <w:r w:rsidR="00313336" w:rsidRPr="007A3EBA">
        <w:rPr>
          <w:rFonts w:cs="Times New Roman"/>
          <w:szCs w:val="24"/>
        </w:rPr>
        <w:t xml:space="preserve">, et ta </w:t>
      </w:r>
      <w:r w:rsidR="00B13902">
        <w:rPr>
          <w:rFonts w:cs="Times New Roman"/>
          <w:szCs w:val="24"/>
        </w:rPr>
        <w:t xml:space="preserve">esitaks </w:t>
      </w:r>
      <w:r w:rsidR="00836F30">
        <w:rPr>
          <w:rFonts w:cs="Times New Roman"/>
          <w:szCs w:val="24"/>
        </w:rPr>
        <w:t>need</w:t>
      </w:r>
      <w:r w:rsidR="00313336" w:rsidRPr="00313336">
        <w:rPr>
          <w:rFonts w:cs="Times New Roman"/>
          <w:szCs w:val="24"/>
        </w:rPr>
        <w:t xml:space="preserve"> haldusorganile</w:t>
      </w:r>
      <w:r w:rsidR="00313336">
        <w:rPr>
          <w:rFonts w:cs="Times New Roman"/>
          <w:szCs w:val="24"/>
        </w:rPr>
        <w:t xml:space="preserve"> pikaajalise viisa taotlemisel</w:t>
      </w:r>
      <w:r w:rsidR="00313336" w:rsidRPr="00313336">
        <w:rPr>
          <w:rFonts w:cs="Times New Roman"/>
          <w:szCs w:val="24"/>
        </w:rPr>
        <w:t xml:space="preserve"> </w:t>
      </w:r>
      <w:r w:rsidR="00836F30">
        <w:rPr>
          <w:rFonts w:cs="Times New Roman"/>
          <w:szCs w:val="24"/>
        </w:rPr>
        <w:t>uuesti</w:t>
      </w:r>
      <w:r w:rsidR="00313336" w:rsidRPr="00313336">
        <w:rPr>
          <w:rFonts w:cs="Times New Roman"/>
          <w:szCs w:val="24"/>
        </w:rPr>
        <w:t>.</w:t>
      </w:r>
      <w:r w:rsidR="00313336">
        <w:rPr>
          <w:rFonts w:cs="Times New Roman"/>
          <w:szCs w:val="24"/>
        </w:rPr>
        <w:t xml:space="preserve"> Samuti ei ole mõistlik nõuda elulooandmete uuesti esitamist</w:t>
      </w:r>
      <w:r w:rsidR="002D239D">
        <w:rPr>
          <w:rFonts w:cs="Times New Roman"/>
          <w:szCs w:val="24"/>
        </w:rPr>
        <w:t xml:space="preserve"> juhul</w:t>
      </w:r>
      <w:r w:rsidR="00313336">
        <w:rPr>
          <w:rFonts w:cs="Times New Roman"/>
          <w:szCs w:val="24"/>
        </w:rPr>
        <w:t xml:space="preserve">, kui taotleja on need </w:t>
      </w:r>
      <w:r w:rsidR="00B83E94">
        <w:rPr>
          <w:rFonts w:cs="Times New Roman"/>
          <w:szCs w:val="24"/>
        </w:rPr>
        <w:t xml:space="preserve">juba </w:t>
      </w:r>
      <w:r w:rsidR="00313336">
        <w:rPr>
          <w:rFonts w:cs="Times New Roman"/>
          <w:szCs w:val="24"/>
        </w:rPr>
        <w:t xml:space="preserve">varasema pikaajalise viisa taotlemise menetlemisel esitanud. </w:t>
      </w:r>
      <w:r w:rsidR="0036443D">
        <w:t>VMS</w:t>
      </w:r>
      <w:r w:rsidR="002D239D">
        <w:t>-i</w:t>
      </w:r>
      <w:r w:rsidR="0036443D">
        <w:t xml:space="preserve"> § 60 kohaselt antakse pikaajaline viisa kuni 12</w:t>
      </w:r>
      <w:r w:rsidR="00240150">
        <w:t>-</w:t>
      </w:r>
      <w:r w:rsidR="0036443D">
        <w:t xml:space="preserve">kuulise kehtivusega </w:t>
      </w:r>
      <w:r w:rsidR="002D239D">
        <w:t xml:space="preserve">ja </w:t>
      </w:r>
      <w:r w:rsidR="0036443D">
        <w:t xml:space="preserve">kogu viibimisaeg pikaajalise viisa alusel ei tohi ületada 548 päeva 730 päeva jooksul, kui </w:t>
      </w:r>
      <w:proofErr w:type="spellStart"/>
      <w:r w:rsidR="0036443D">
        <w:t>välisleping</w:t>
      </w:r>
      <w:r w:rsidR="002D239D">
        <w:t>us</w:t>
      </w:r>
      <w:proofErr w:type="spellEnd"/>
      <w:r w:rsidR="0036443D">
        <w:t xml:space="preserve"> ei sätesta</w:t>
      </w:r>
      <w:r w:rsidR="002D239D">
        <w:t>ta</w:t>
      </w:r>
      <w:r w:rsidR="0036443D">
        <w:t xml:space="preserve"> teisiti. Antava viisa kehtivusaja otsustab haldusorgan taotluse asjaolude</w:t>
      </w:r>
      <w:r w:rsidR="00EA30CE">
        <w:t xml:space="preserve"> alusel</w:t>
      </w:r>
      <w:r w:rsidR="0036443D">
        <w:t>. Praktikas on juhtumeid, kus</w:t>
      </w:r>
      <w:r w:rsidR="00B83E94">
        <w:t xml:space="preserve"> välismaalane järjestikku pikendab oma viibimisaega Eestis pikaajalise viisa alusel. Samas ei pruugi välismaalase elulooandmed olla muutunud. </w:t>
      </w:r>
      <w:r w:rsidR="0036443D">
        <w:t xml:space="preserve">Sellistel puhkudel, kui taotleja on juba esitanud haldusorganile elulooandmed </w:t>
      </w:r>
      <w:r w:rsidR="00D82B93">
        <w:t xml:space="preserve">ja </w:t>
      </w:r>
      <w:r w:rsidR="001143F1">
        <w:t xml:space="preserve">need </w:t>
      </w:r>
      <w:r w:rsidR="0036443D">
        <w:t>ei ole pärast seda muut</w:t>
      </w:r>
      <w:r w:rsidR="00D82B93">
        <w:t>u</w:t>
      </w:r>
      <w:r w:rsidR="0036443D">
        <w:t xml:space="preserve">nud, ei ole mõistlik nõuda </w:t>
      </w:r>
      <w:r w:rsidR="00836F6D">
        <w:t xml:space="preserve">taotlejalt </w:t>
      </w:r>
      <w:r w:rsidR="0036443D">
        <w:t>nende uuesti esitamist.</w:t>
      </w:r>
    </w:p>
    <w:p w14:paraId="7D087576" w14:textId="77777777" w:rsidR="00FC6E9D" w:rsidRPr="00313336" w:rsidRDefault="00FC6E9D" w:rsidP="00496261">
      <w:pPr>
        <w:jc w:val="both"/>
        <w:rPr>
          <w:rFonts w:cs="Times New Roman"/>
          <w:szCs w:val="24"/>
        </w:rPr>
      </w:pPr>
    </w:p>
    <w:p w14:paraId="3AE988B8" w14:textId="434C23C4" w:rsidR="00FC6E9D" w:rsidRPr="00313336" w:rsidRDefault="00FC6E9D" w:rsidP="00496261">
      <w:pPr>
        <w:jc w:val="both"/>
        <w:rPr>
          <w:rFonts w:cs="Times New Roman"/>
          <w:szCs w:val="24"/>
        </w:rPr>
      </w:pPr>
      <w:r w:rsidRPr="008716E2">
        <w:rPr>
          <w:rFonts w:cs="Times New Roman"/>
          <w:szCs w:val="24"/>
          <w:u w:val="single"/>
        </w:rPr>
        <w:t>Lõikes 6</w:t>
      </w:r>
      <w:r w:rsidRPr="00313336">
        <w:rPr>
          <w:rFonts w:cs="Times New Roman"/>
          <w:szCs w:val="24"/>
        </w:rPr>
        <w:t xml:space="preserve"> sätestatakse erisus, et välisriigi relvajõududes teenimise ja luure või julgeolekuteenistuses töötamise andmeid ei pea esitama taotleja, kes on NATO liikmesriigi kodanik.</w:t>
      </w:r>
    </w:p>
    <w:p w14:paraId="36AA1865" w14:textId="77777777" w:rsidR="00496261" w:rsidRDefault="00496261" w:rsidP="00496261">
      <w:pPr>
        <w:jc w:val="both"/>
        <w:rPr>
          <w:rFonts w:cs="Times New Roman"/>
          <w:szCs w:val="24"/>
        </w:rPr>
      </w:pPr>
    </w:p>
    <w:p w14:paraId="36769D9A" w14:textId="3F0CB541" w:rsidR="00496261" w:rsidRPr="008716E2" w:rsidRDefault="00496261" w:rsidP="008716E2">
      <w:pPr>
        <w:pStyle w:val="Default"/>
        <w:jc w:val="both"/>
        <w:rPr>
          <w:color w:val="auto"/>
          <w:shd w:val="clear" w:color="auto" w:fill="FFFFFF"/>
        </w:rPr>
      </w:pPr>
      <w:r w:rsidRPr="008716E2">
        <w:rPr>
          <w:u w:val="single"/>
        </w:rPr>
        <w:t xml:space="preserve">Lõikes </w:t>
      </w:r>
      <w:r w:rsidR="00FC6E9D" w:rsidRPr="008716E2">
        <w:rPr>
          <w:u w:val="single"/>
        </w:rPr>
        <w:t>7</w:t>
      </w:r>
      <w:r w:rsidRPr="00313336">
        <w:rPr>
          <w:b/>
        </w:rPr>
        <w:t xml:space="preserve"> </w:t>
      </w:r>
      <w:r w:rsidRPr="00313336">
        <w:t>sätestatakse, et pereliikmete ja lähedaste sugulaste ning välisriigi relvajõududes teenimise ja luure- või julgeolekuteenistuses töötamise</w:t>
      </w:r>
      <w:r w:rsidR="00B95613" w:rsidRPr="00313336">
        <w:t xml:space="preserve"> </w:t>
      </w:r>
      <w:r w:rsidRPr="00313336">
        <w:t>andmete esitamist ei nõuta, kui andmed on esitatud var</w:t>
      </w:r>
      <w:r w:rsidR="00161E23">
        <w:t>em</w:t>
      </w:r>
      <w:r w:rsidRPr="00313336">
        <w:t xml:space="preserve"> pikaajalise viisa taotlemisel ja need ei ole pärast eelmise pikaajalise viisa </w:t>
      </w:r>
      <w:r w:rsidRPr="007A3EBA">
        <w:rPr>
          <w:color w:val="auto"/>
        </w:rPr>
        <w:t>taotluse esitamist muutunud.</w:t>
      </w:r>
      <w:r w:rsidR="008716E2" w:rsidRPr="007A3EBA">
        <w:rPr>
          <w:color w:val="auto"/>
        </w:rPr>
        <w:t xml:space="preserve"> Muudatus on seotud eelnõu § </w:t>
      </w:r>
      <w:r w:rsidR="00B2100E" w:rsidRPr="007A3EBA">
        <w:rPr>
          <w:color w:val="auto"/>
        </w:rPr>
        <w:t>7</w:t>
      </w:r>
      <w:r w:rsidR="008716E2" w:rsidRPr="007A3EBA">
        <w:rPr>
          <w:color w:val="auto"/>
        </w:rPr>
        <w:t xml:space="preserve"> punktiga 2</w:t>
      </w:r>
      <w:r w:rsidR="005138FA" w:rsidRPr="007A3EBA">
        <w:rPr>
          <w:color w:val="auto"/>
        </w:rPr>
        <w:t>6</w:t>
      </w:r>
      <w:r w:rsidR="008716E2" w:rsidRPr="007A3EBA">
        <w:rPr>
          <w:color w:val="auto"/>
        </w:rPr>
        <w:t xml:space="preserve">. Kui </w:t>
      </w:r>
      <w:r w:rsidR="00161E23">
        <w:t xml:space="preserve">välismaalane on esitanud </w:t>
      </w:r>
      <w:r w:rsidR="008716E2" w:rsidRPr="007A3EBA">
        <w:rPr>
          <w:color w:val="auto"/>
        </w:rPr>
        <w:t>vastavad andmed</w:t>
      </w:r>
      <w:r w:rsidR="008716E2" w:rsidRPr="00C61F1F">
        <w:rPr>
          <w:color w:val="auto"/>
        </w:rPr>
        <w:t xml:space="preserve"> </w:t>
      </w:r>
      <w:r w:rsidR="008716E2">
        <w:t xml:space="preserve">haldusorganile juba varasema menetluse raames </w:t>
      </w:r>
      <w:r w:rsidR="00161E23">
        <w:t>ja need ei ole</w:t>
      </w:r>
      <w:r w:rsidR="001143F1">
        <w:t xml:space="preserve"> </w:t>
      </w:r>
      <w:r w:rsidR="008716E2">
        <w:t>muutu</w:t>
      </w:r>
      <w:r w:rsidR="00161E23">
        <w:t>nud</w:t>
      </w:r>
      <w:r w:rsidR="008716E2">
        <w:t>, siis on ebamõistlik nõud</w:t>
      </w:r>
      <w:r w:rsidR="00161E23">
        <w:t>a</w:t>
      </w:r>
      <w:r w:rsidR="008716E2">
        <w:t xml:space="preserve"> samade andmete uuesti esitamist.</w:t>
      </w:r>
    </w:p>
    <w:bookmarkEnd w:id="33"/>
    <w:p w14:paraId="1AE5B9DB" w14:textId="77777777" w:rsidR="0022202D" w:rsidRPr="00C61F1F" w:rsidRDefault="0022202D" w:rsidP="00C24992">
      <w:pPr>
        <w:pStyle w:val="Default"/>
        <w:jc w:val="both"/>
        <w:rPr>
          <w:color w:val="auto"/>
        </w:rPr>
      </w:pPr>
    </w:p>
    <w:p w14:paraId="7FAE1972" w14:textId="5A78EC9D" w:rsidR="00AB5D27" w:rsidRPr="00C61F1F" w:rsidRDefault="00AB5D27" w:rsidP="00C24992">
      <w:pPr>
        <w:pStyle w:val="Default"/>
        <w:jc w:val="both"/>
        <w:rPr>
          <w:color w:val="auto"/>
        </w:rPr>
      </w:pPr>
      <w:bookmarkStart w:id="34" w:name="_Hlk171602616"/>
      <w:r w:rsidRPr="00C61F1F">
        <w:rPr>
          <w:b/>
          <w:bCs/>
          <w:color w:val="auto"/>
        </w:rPr>
        <w:t xml:space="preserve">Eelnõu § </w:t>
      </w:r>
      <w:r w:rsidR="009C5399">
        <w:rPr>
          <w:b/>
          <w:bCs/>
          <w:color w:val="auto"/>
        </w:rPr>
        <w:t>7</w:t>
      </w:r>
      <w:r w:rsidRPr="00C61F1F">
        <w:rPr>
          <w:b/>
          <w:bCs/>
          <w:color w:val="auto"/>
        </w:rPr>
        <w:t xml:space="preserve"> punktiga </w:t>
      </w:r>
      <w:r w:rsidR="000901FC" w:rsidRPr="00C61F1F">
        <w:rPr>
          <w:b/>
          <w:bCs/>
          <w:color w:val="auto"/>
        </w:rPr>
        <w:t>2</w:t>
      </w:r>
      <w:r w:rsidR="005138FA">
        <w:rPr>
          <w:b/>
          <w:bCs/>
          <w:color w:val="auto"/>
        </w:rPr>
        <w:t>8</w:t>
      </w:r>
      <w:r w:rsidRPr="00C61F1F">
        <w:rPr>
          <w:b/>
          <w:bCs/>
          <w:color w:val="auto"/>
        </w:rPr>
        <w:t xml:space="preserve"> </w:t>
      </w:r>
      <w:r w:rsidRPr="00C61F1F">
        <w:rPr>
          <w:color w:val="auto"/>
        </w:rPr>
        <w:t xml:space="preserve">täiendatakse määruse nr 82 § 10 punkti </w:t>
      </w:r>
      <w:bookmarkEnd w:id="34"/>
      <w:r w:rsidRPr="00C61F1F">
        <w:rPr>
          <w:color w:val="auto"/>
        </w:rPr>
        <w:t xml:space="preserve">4 pärast sõna „isanimi“ sõnadega „, kui see on kantud taotleja reisidokumenti“. </w:t>
      </w:r>
      <w:r w:rsidR="00E1290B" w:rsidRPr="00C61F1F">
        <w:rPr>
          <w:color w:val="auto"/>
        </w:rPr>
        <w:t>Pikaajalise viisa menetluses on oluline isik tuvastada. Teatud kultuuriruumides on isanimi isiku nime</w:t>
      </w:r>
      <w:r w:rsidR="00854DF5" w:rsidRPr="00854DF5">
        <w:rPr>
          <w:color w:val="auto"/>
        </w:rPr>
        <w:t xml:space="preserve"> </w:t>
      </w:r>
      <w:r w:rsidR="00854DF5" w:rsidRPr="00C61F1F">
        <w:rPr>
          <w:color w:val="auto"/>
        </w:rPr>
        <w:t>osa</w:t>
      </w:r>
      <w:r w:rsidR="00E1290B" w:rsidRPr="00C61F1F">
        <w:rPr>
          <w:color w:val="auto"/>
        </w:rPr>
        <w:t>. Selliste riikide kodanike puhul on isanimi märgitud ka isiku reisidokumenti. Ku</w:t>
      </w:r>
      <w:r w:rsidR="00854DF5">
        <w:rPr>
          <w:color w:val="auto"/>
        </w:rPr>
        <w:t>na</w:t>
      </w:r>
      <w:r w:rsidR="00E1290B" w:rsidRPr="00C61F1F">
        <w:rPr>
          <w:color w:val="auto"/>
        </w:rPr>
        <w:t xml:space="preserve"> haldusorgani</w:t>
      </w:r>
      <w:r w:rsidR="00854DF5">
        <w:rPr>
          <w:color w:val="auto"/>
        </w:rPr>
        <w:t>le</w:t>
      </w:r>
      <w:r w:rsidR="00E1290B" w:rsidRPr="00C61F1F">
        <w:rPr>
          <w:color w:val="auto"/>
        </w:rPr>
        <w:t xml:space="preserve"> on oluline just selliste riikide kodanike isanimi, siis on mõistlik sätestada, </w:t>
      </w:r>
      <w:r w:rsidR="00FE2F96" w:rsidRPr="00C61F1F">
        <w:rPr>
          <w:color w:val="auto"/>
        </w:rPr>
        <w:t>et isanim</w:t>
      </w:r>
      <w:r w:rsidR="00FE2F96">
        <w:rPr>
          <w:color w:val="auto"/>
        </w:rPr>
        <w:t>i on vaja</w:t>
      </w:r>
      <w:r w:rsidR="00FE2F96" w:rsidRPr="00C61F1F">
        <w:rPr>
          <w:color w:val="auto"/>
        </w:rPr>
        <w:t xml:space="preserve"> esit</w:t>
      </w:r>
      <w:r w:rsidR="00FE2F96">
        <w:rPr>
          <w:color w:val="auto"/>
        </w:rPr>
        <w:t>ada</w:t>
      </w:r>
      <w:r w:rsidR="00FE2F96" w:rsidRPr="00C61F1F">
        <w:rPr>
          <w:color w:val="auto"/>
        </w:rPr>
        <w:t xml:space="preserve"> üksnes siis</w:t>
      </w:r>
      <w:r w:rsidR="00E1290B" w:rsidRPr="00C61F1F">
        <w:rPr>
          <w:color w:val="auto"/>
        </w:rPr>
        <w:t>, kui see on kantud taotleja reisidokumenti. Juhul, kui isanimi ei ole reisidokumenti kantud, ei ole taotleja isa nime esitamine tarvilik.</w:t>
      </w:r>
    </w:p>
    <w:p w14:paraId="5B5C80E3" w14:textId="77777777" w:rsidR="00AB5D27" w:rsidRPr="00C61F1F" w:rsidRDefault="00AB5D27" w:rsidP="00C24992">
      <w:pPr>
        <w:pStyle w:val="Default"/>
        <w:jc w:val="both"/>
        <w:rPr>
          <w:color w:val="auto"/>
        </w:rPr>
      </w:pPr>
    </w:p>
    <w:p w14:paraId="3A322557" w14:textId="2560772A" w:rsidR="00AB5D27" w:rsidRPr="00C969C9" w:rsidRDefault="00AB5D27" w:rsidP="00C24992">
      <w:pPr>
        <w:pStyle w:val="Default"/>
        <w:contextualSpacing/>
        <w:jc w:val="both"/>
      </w:pPr>
      <w:bookmarkStart w:id="35" w:name="_Hlk171602877"/>
      <w:r w:rsidRPr="00C61F1F">
        <w:rPr>
          <w:b/>
          <w:bCs/>
          <w:color w:val="auto"/>
        </w:rPr>
        <w:t xml:space="preserve">Eelnõu § </w:t>
      </w:r>
      <w:r w:rsidR="009C5399">
        <w:rPr>
          <w:b/>
          <w:bCs/>
          <w:color w:val="auto"/>
        </w:rPr>
        <w:t>7</w:t>
      </w:r>
      <w:r w:rsidRPr="00C61F1F">
        <w:rPr>
          <w:b/>
          <w:bCs/>
          <w:color w:val="auto"/>
        </w:rPr>
        <w:t xml:space="preserve"> punktiga </w:t>
      </w:r>
      <w:r w:rsidR="005138FA">
        <w:rPr>
          <w:b/>
          <w:bCs/>
          <w:color w:val="auto"/>
        </w:rPr>
        <w:t>29</w:t>
      </w:r>
      <w:r w:rsidRPr="00C61F1F">
        <w:rPr>
          <w:b/>
          <w:bCs/>
          <w:color w:val="auto"/>
        </w:rPr>
        <w:t xml:space="preserve"> </w:t>
      </w:r>
      <w:r w:rsidRPr="00C61F1F">
        <w:rPr>
          <w:color w:val="auto"/>
        </w:rPr>
        <w:t>täiendatakse määruse nr 82 § 10</w:t>
      </w:r>
      <w:r w:rsidRPr="00C61F1F">
        <w:rPr>
          <w:color w:val="auto"/>
          <w:vertAlign w:val="superscript"/>
        </w:rPr>
        <w:t>1</w:t>
      </w:r>
      <w:r w:rsidRPr="00C61F1F">
        <w:rPr>
          <w:color w:val="auto"/>
        </w:rPr>
        <w:t xml:space="preserve"> lõ</w:t>
      </w:r>
      <w:bookmarkEnd w:id="35"/>
      <w:r w:rsidRPr="00C61F1F">
        <w:rPr>
          <w:color w:val="auto"/>
        </w:rPr>
        <w:t>iget 1 punktiga 2</w:t>
      </w:r>
      <w:r w:rsidRPr="00C61F1F">
        <w:rPr>
          <w:color w:val="auto"/>
          <w:vertAlign w:val="superscript"/>
        </w:rPr>
        <w:t>1</w:t>
      </w:r>
      <w:r w:rsidRPr="00C61F1F">
        <w:rPr>
          <w:color w:val="auto"/>
        </w:rPr>
        <w:t>. Kehtiv</w:t>
      </w:r>
      <w:r w:rsidR="00E4754A">
        <w:rPr>
          <w:color w:val="auto"/>
        </w:rPr>
        <w:t>as</w:t>
      </w:r>
      <w:r w:rsidRPr="00C61F1F">
        <w:rPr>
          <w:color w:val="auto"/>
        </w:rPr>
        <w:t xml:space="preserve"> määruse nr 82 § 10</w:t>
      </w:r>
      <w:r w:rsidRPr="00C61F1F">
        <w:rPr>
          <w:color w:val="auto"/>
          <w:vertAlign w:val="superscript"/>
        </w:rPr>
        <w:t>1</w:t>
      </w:r>
      <w:r w:rsidRPr="00C61F1F">
        <w:rPr>
          <w:color w:val="auto"/>
        </w:rPr>
        <w:t xml:space="preserve"> lõi</w:t>
      </w:r>
      <w:r w:rsidR="00E4754A">
        <w:rPr>
          <w:color w:val="auto"/>
        </w:rPr>
        <w:t>kes</w:t>
      </w:r>
      <w:r w:rsidRPr="00C61F1F">
        <w:rPr>
          <w:color w:val="auto"/>
        </w:rPr>
        <w:t xml:space="preserve"> 1 </w:t>
      </w:r>
      <w:r w:rsidR="00E4754A">
        <w:rPr>
          <w:color w:val="auto"/>
        </w:rPr>
        <w:t>on sätestatud</w:t>
      </w:r>
      <w:r w:rsidRPr="00C61F1F">
        <w:rPr>
          <w:color w:val="auto"/>
        </w:rPr>
        <w:t xml:space="preserve"> loetelu andmetest, </w:t>
      </w:r>
      <w:r w:rsidR="008716E2" w:rsidRPr="00C61F1F">
        <w:rPr>
          <w:color w:val="auto"/>
        </w:rPr>
        <w:t>mida välismaalane peab haldusorganile esitama</w:t>
      </w:r>
      <w:r w:rsidRPr="00C61F1F">
        <w:rPr>
          <w:color w:val="auto"/>
        </w:rPr>
        <w:t>, kui</w:t>
      </w:r>
      <w:r w:rsidR="008716E2" w:rsidRPr="00C61F1F">
        <w:rPr>
          <w:color w:val="auto"/>
        </w:rPr>
        <w:t xml:space="preserve"> ta</w:t>
      </w:r>
      <w:r w:rsidRPr="00C61F1F">
        <w:rPr>
          <w:color w:val="auto"/>
        </w:rPr>
        <w:t xml:space="preserve"> taotle</w:t>
      </w:r>
      <w:r w:rsidR="008716E2" w:rsidRPr="00C61F1F">
        <w:rPr>
          <w:color w:val="auto"/>
        </w:rPr>
        <w:t>b</w:t>
      </w:r>
      <w:r w:rsidRPr="00C61F1F">
        <w:rPr>
          <w:color w:val="auto"/>
        </w:rPr>
        <w:t xml:space="preserve"> tähtajalise elamisloa kehtivuse lõppemisest tuleneva Eestis viibimise õiguse vormistamist. </w:t>
      </w:r>
      <w:r w:rsidR="00BD304B" w:rsidRPr="00C61F1F">
        <w:rPr>
          <w:color w:val="auto"/>
        </w:rPr>
        <w:t xml:space="preserve">Seda loetelu täiendatakse välismaalase kodakondsuse </w:t>
      </w:r>
      <w:r w:rsidR="00BD304B" w:rsidRPr="00C61F1F">
        <w:rPr>
          <w:color w:val="auto"/>
        </w:rPr>
        <w:lastRenderedPageBreak/>
        <w:t xml:space="preserve">andmetega. </w:t>
      </w:r>
      <w:r w:rsidR="00536128" w:rsidRPr="00C61F1F">
        <w:rPr>
          <w:color w:val="auto"/>
        </w:rPr>
        <w:t>VMS</w:t>
      </w:r>
      <w:r w:rsidR="004948A0" w:rsidRPr="00C61F1F">
        <w:rPr>
          <w:color w:val="auto"/>
        </w:rPr>
        <w:t>-i</w:t>
      </w:r>
      <w:r w:rsidR="00536128" w:rsidRPr="00C61F1F">
        <w:rPr>
          <w:color w:val="auto"/>
        </w:rPr>
        <w:t xml:space="preserve"> §</w:t>
      </w:r>
      <w:r w:rsidR="00C10A90" w:rsidRPr="00C61F1F">
        <w:rPr>
          <w:color w:val="auto"/>
        </w:rPr>
        <w:t xml:space="preserve"> </w:t>
      </w:r>
      <w:r w:rsidR="00536128" w:rsidRPr="00C61F1F">
        <w:rPr>
          <w:color w:val="auto"/>
        </w:rPr>
        <w:t>91</w:t>
      </w:r>
      <w:r w:rsidR="00536128" w:rsidRPr="00C61F1F">
        <w:rPr>
          <w:color w:val="auto"/>
          <w:vertAlign w:val="superscript"/>
        </w:rPr>
        <w:t>1</w:t>
      </w:r>
      <w:r w:rsidR="00536128" w:rsidRPr="00C61F1F">
        <w:rPr>
          <w:color w:val="auto"/>
        </w:rPr>
        <w:t xml:space="preserve"> kohaselt </w:t>
      </w:r>
      <w:r w:rsidR="00AA2F82" w:rsidRPr="00C61F1F">
        <w:rPr>
          <w:color w:val="auto"/>
        </w:rPr>
        <w:t>võib</w:t>
      </w:r>
      <w:r w:rsidR="00536128" w:rsidRPr="00C61F1F">
        <w:rPr>
          <w:color w:val="auto"/>
        </w:rPr>
        <w:t xml:space="preserve"> tähtajalise elamisloa kehtivusaja lõppemisest </w:t>
      </w:r>
      <w:r w:rsidR="005423BB" w:rsidRPr="00C61F1F">
        <w:rPr>
          <w:color w:val="auto"/>
        </w:rPr>
        <w:t>tulenev</w:t>
      </w:r>
      <w:r w:rsidR="00AA2F82" w:rsidRPr="00C61F1F">
        <w:rPr>
          <w:color w:val="auto"/>
        </w:rPr>
        <w:t xml:space="preserve">a </w:t>
      </w:r>
      <w:r w:rsidR="005423BB" w:rsidRPr="00C61F1F">
        <w:rPr>
          <w:color w:val="auto"/>
        </w:rPr>
        <w:t>viibimisõigus</w:t>
      </w:r>
      <w:r w:rsidR="00AA2F82" w:rsidRPr="00C61F1F">
        <w:rPr>
          <w:color w:val="auto"/>
        </w:rPr>
        <w:t>e</w:t>
      </w:r>
      <w:r w:rsidR="00536128" w:rsidRPr="00C61F1F">
        <w:rPr>
          <w:color w:val="auto"/>
        </w:rPr>
        <w:t xml:space="preserve"> Eestis </w:t>
      </w:r>
      <w:r w:rsidR="00AA2F82">
        <w:t xml:space="preserve">vormistada </w:t>
      </w:r>
      <w:r w:rsidR="00536128" w:rsidRPr="00631701">
        <w:t xml:space="preserve">pikaajalise viisana. </w:t>
      </w:r>
      <w:r w:rsidR="00AA2F82">
        <w:t>VMS</w:t>
      </w:r>
      <w:r w:rsidR="00E4754A">
        <w:t>-i</w:t>
      </w:r>
      <w:r w:rsidR="00AA2F82">
        <w:t xml:space="preserve"> §</w:t>
      </w:r>
      <w:r w:rsidR="00E4754A">
        <w:t>-s</w:t>
      </w:r>
      <w:r w:rsidR="00AA2F82">
        <w:t xml:space="preserve"> 98 sätesta</w:t>
      </w:r>
      <w:r w:rsidR="00E4754A">
        <w:t>takse</w:t>
      </w:r>
      <w:r w:rsidR="00AA2F82">
        <w:t>, et v</w:t>
      </w:r>
      <w:r w:rsidR="00AA2F82" w:rsidRPr="00AA2F82">
        <w:t>iisa andmine vormistatakse viisakleebise kandmisega välismaalase reisidokumenti</w:t>
      </w:r>
      <w:r w:rsidR="00AA2F82">
        <w:t>. Seega</w:t>
      </w:r>
      <w:r w:rsidR="00E75AA9">
        <w:t>,</w:t>
      </w:r>
      <w:r w:rsidR="00AA2F82">
        <w:t xml:space="preserve"> arvestades eeltoodut </w:t>
      </w:r>
      <w:r w:rsidR="00E75AA9">
        <w:t>ja</w:t>
      </w:r>
      <w:r w:rsidR="00AA2F82">
        <w:t xml:space="preserve"> viisaeeskirja</w:t>
      </w:r>
      <w:r w:rsidR="00BC09C1">
        <w:rPr>
          <w:rStyle w:val="Allmrkuseviide"/>
        </w:rPr>
        <w:footnoteReference w:id="12"/>
      </w:r>
      <w:r w:rsidR="00AA2F82">
        <w:t xml:space="preserve"> artiklis 27 sätestatut</w:t>
      </w:r>
      <w:r w:rsidR="00663695">
        <w:t>, mi</w:t>
      </w:r>
      <w:r w:rsidR="00E75AA9">
        <w:t>lle kohaselt täidetakse</w:t>
      </w:r>
      <w:r w:rsidR="00663695">
        <w:t xml:space="preserve"> viisakleebise masinloetav ala </w:t>
      </w:r>
      <w:r w:rsidR="00E75AA9">
        <w:t xml:space="preserve">kooskõlas </w:t>
      </w:r>
      <w:r w:rsidR="00663695">
        <w:t>Rahvusvahelise Tsiviillennundusorganisatsiooni (ICAO) dokumendi 9303</w:t>
      </w:r>
      <w:r w:rsidR="00677F17">
        <w:rPr>
          <w:rStyle w:val="Allmrkuseviide"/>
        </w:rPr>
        <w:footnoteReference w:id="13"/>
      </w:r>
      <w:r w:rsidR="00677F17">
        <w:t xml:space="preserve"> </w:t>
      </w:r>
      <w:r w:rsidR="00663695">
        <w:t>2. osa</w:t>
      </w:r>
      <w:r w:rsidR="00E75AA9">
        <w:t>ga</w:t>
      </w:r>
      <w:r w:rsidR="00663695">
        <w:t>,</w:t>
      </w:r>
      <w:r w:rsidR="00AA2F82">
        <w:t xml:space="preserve"> tuleb ka </w:t>
      </w:r>
      <w:r w:rsidR="00AA2F82" w:rsidRPr="00C969C9">
        <w:t>tähtajalise elamisloa kehtivuse lõppemisest tuleneva Eestis viibimise õiguse vormistamis</w:t>
      </w:r>
      <w:r w:rsidR="00AA2F82">
        <w:t xml:space="preserve">el </w:t>
      </w:r>
      <w:r w:rsidR="00663695" w:rsidRPr="00C969C9">
        <w:t>kodakondsuse andmed taotlejalt koguda</w:t>
      </w:r>
      <w:r w:rsidR="00663695">
        <w:t xml:space="preserve"> ning </w:t>
      </w:r>
      <w:r w:rsidR="00AA2F82">
        <w:t xml:space="preserve">viisakleebisele kanda. </w:t>
      </w:r>
      <w:r w:rsidR="00536128" w:rsidRPr="00C969C9">
        <w:t xml:space="preserve">Eelnevast </w:t>
      </w:r>
      <w:r w:rsidR="004948A0" w:rsidRPr="00C969C9">
        <w:t>tulenevalt on vaja</w:t>
      </w:r>
      <w:r w:rsidR="00536128" w:rsidRPr="00C969C9">
        <w:t xml:space="preserve"> kodakondsuse andmed taotlejalt koguda</w:t>
      </w:r>
      <w:r w:rsidR="00E75AA9">
        <w:t>.</w:t>
      </w:r>
      <w:r w:rsidR="00536128" w:rsidRPr="00C969C9">
        <w:t xml:space="preserve"> </w:t>
      </w:r>
      <w:r w:rsidR="00E75AA9">
        <w:t>Kuna</w:t>
      </w:r>
      <w:r w:rsidR="00E75AA9" w:rsidRPr="00C969C9">
        <w:t xml:space="preserve"> </w:t>
      </w:r>
      <w:r w:rsidR="00536128" w:rsidRPr="00C969C9">
        <w:t xml:space="preserve">kodakondsuse andmed võivad olla </w:t>
      </w:r>
      <w:r w:rsidR="004948A0" w:rsidRPr="00C969C9">
        <w:t xml:space="preserve">pärast </w:t>
      </w:r>
      <w:r w:rsidR="00536128" w:rsidRPr="00C969C9">
        <w:t>elamisloa taotluse esitamist muutunud</w:t>
      </w:r>
      <w:r w:rsidR="00E75AA9">
        <w:t>, tuleb</w:t>
      </w:r>
      <w:r w:rsidR="00E75AA9" w:rsidRPr="00C969C9">
        <w:t xml:space="preserve"> </w:t>
      </w:r>
      <w:r w:rsidR="00536128" w:rsidRPr="00C969C9">
        <w:t>need enne viisakleebisele kandmist üle kontrollida.</w:t>
      </w:r>
    </w:p>
    <w:p w14:paraId="3A5696AF" w14:textId="77777777" w:rsidR="00BD304B" w:rsidRPr="00C969C9" w:rsidRDefault="00BD304B" w:rsidP="00C24992">
      <w:pPr>
        <w:pStyle w:val="Default"/>
        <w:contextualSpacing/>
        <w:jc w:val="both"/>
      </w:pPr>
    </w:p>
    <w:p w14:paraId="686A71BB" w14:textId="64DD197B" w:rsidR="00BD304B" w:rsidRPr="007A3EBA" w:rsidRDefault="00BD304B" w:rsidP="00C24992">
      <w:pPr>
        <w:pStyle w:val="Default"/>
        <w:contextualSpacing/>
        <w:jc w:val="both"/>
        <w:rPr>
          <w:b/>
          <w:bCs/>
        </w:rPr>
      </w:pPr>
      <w:r w:rsidRPr="00C61F1F">
        <w:rPr>
          <w:b/>
          <w:bCs/>
          <w:color w:val="auto"/>
        </w:rPr>
        <w:t xml:space="preserve">Eelnõu § </w:t>
      </w:r>
      <w:r w:rsidR="009C5399">
        <w:rPr>
          <w:b/>
          <w:bCs/>
          <w:color w:val="auto"/>
        </w:rPr>
        <w:t>7</w:t>
      </w:r>
      <w:r w:rsidRPr="00C61F1F">
        <w:rPr>
          <w:b/>
          <w:bCs/>
          <w:color w:val="auto"/>
        </w:rPr>
        <w:t xml:space="preserve"> punktiga</w:t>
      </w:r>
      <w:r w:rsidR="008C299C" w:rsidRPr="00C61F1F">
        <w:rPr>
          <w:b/>
          <w:bCs/>
          <w:color w:val="auto"/>
        </w:rPr>
        <w:t xml:space="preserve"> 3</w:t>
      </w:r>
      <w:r w:rsidR="005138FA">
        <w:rPr>
          <w:b/>
          <w:bCs/>
          <w:color w:val="auto"/>
        </w:rPr>
        <w:t>0</w:t>
      </w:r>
      <w:r w:rsidRPr="00C61F1F">
        <w:rPr>
          <w:b/>
          <w:bCs/>
          <w:color w:val="auto"/>
        </w:rPr>
        <w:t xml:space="preserve"> </w:t>
      </w:r>
      <w:r w:rsidRPr="00C61F1F">
        <w:rPr>
          <w:color w:val="auto"/>
        </w:rPr>
        <w:t>asendatakse määruse nr 82 § 10</w:t>
      </w:r>
      <w:r w:rsidRPr="00C61F1F">
        <w:rPr>
          <w:color w:val="auto"/>
          <w:vertAlign w:val="superscript"/>
        </w:rPr>
        <w:t>1</w:t>
      </w:r>
      <w:r w:rsidRPr="00C61F1F">
        <w:rPr>
          <w:color w:val="auto"/>
        </w:rPr>
        <w:t xml:space="preserve"> lõike 1 punktis 3 sõna „isikukood“ </w:t>
      </w:r>
      <w:r w:rsidRPr="00C969C9">
        <w:t xml:space="preserve">sõnaga „sünniaeg“. </w:t>
      </w:r>
      <w:r w:rsidR="008716E2" w:rsidRPr="00C969C9">
        <w:t>Kehtiv</w:t>
      </w:r>
      <w:r w:rsidR="00275C19">
        <w:t>as</w:t>
      </w:r>
      <w:r w:rsidR="008716E2" w:rsidRPr="00C969C9">
        <w:t xml:space="preserve"> määruse nr 82 § 10</w:t>
      </w:r>
      <w:r w:rsidR="008716E2" w:rsidRPr="00C969C9">
        <w:rPr>
          <w:vertAlign w:val="superscript"/>
        </w:rPr>
        <w:t>1</w:t>
      </w:r>
      <w:r w:rsidR="008716E2" w:rsidRPr="00C969C9">
        <w:t xml:space="preserve"> lõi</w:t>
      </w:r>
      <w:r w:rsidR="00275C19">
        <w:t>kes</w:t>
      </w:r>
      <w:r w:rsidR="008716E2" w:rsidRPr="00C969C9">
        <w:t xml:space="preserve"> 1 </w:t>
      </w:r>
      <w:r w:rsidR="00275C19">
        <w:t xml:space="preserve">on </w:t>
      </w:r>
      <w:r w:rsidR="008716E2" w:rsidRPr="00C969C9">
        <w:t>sätesta</w:t>
      </w:r>
      <w:r w:rsidR="00275C19">
        <w:t>tud</w:t>
      </w:r>
      <w:r w:rsidR="008716E2" w:rsidRPr="00C969C9">
        <w:t xml:space="preserve"> loetelu andmetest</w:t>
      </w:r>
      <w:r w:rsidR="008716E2">
        <w:t>, mida välismaalane peab haldusorganile esitama</w:t>
      </w:r>
      <w:r w:rsidR="008716E2" w:rsidRPr="00C969C9">
        <w:t>, kui</w:t>
      </w:r>
      <w:r w:rsidR="008716E2">
        <w:t xml:space="preserve"> ta</w:t>
      </w:r>
      <w:r w:rsidR="008716E2" w:rsidRPr="00C969C9">
        <w:t xml:space="preserve"> taotle</w:t>
      </w:r>
      <w:r w:rsidR="008716E2">
        <w:t>b</w:t>
      </w:r>
      <w:r w:rsidR="00536128" w:rsidRPr="00C969C9">
        <w:t xml:space="preserve"> tähtajalise elamisloa </w:t>
      </w:r>
      <w:r w:rsidR="008716E2" w:rsidRPr="00C969C9">
        <w:t>kehtivuse</w:t>
      </w:r>
      <w:r w:rsidR="00536128" w:rsidRPr="00C969C9">
        <w:t xml:space="preserve"> </w:t>
      </w:r>
      <w:r w:rsidR="00536128" w:rsidRPr="007A3EBA">
        <w:t xml:space="preserve">lõppemisest </w:t>
      </w:r>
      <w:r w:rsidR="008716E2" w:rsidRPr="007A3EBA">
        <w:t>tuleneva</w:t>
      </w:r>
      <w:r w:rsidR="00536128" w:rsidRPr="007A3EBA">
        <w:t xml:space="preserve"> Eestis </w:t>
      </w:r>
      <w:r w:rsidR="008716E2" w:rsidRPr="007A3EBA">
        <w:t>viibimise õiguse vormistamist. Kehtiva korra kohaselt peab välismaalane esitama oma isikukoodi</w:t>
      </w:r>
      <w:r w:rsidR="00B63161" w:rsidRPr="007A3EBA">
        <w:t>, kuid mitte sünniaja</w:t>
      </w:r>
      <w:r w:rsidR="008716E2" w:rsidRPr="007A3EBA">
        <w:t>.</w:t>
      </w:r>
      <w:r w:rsidR="00536128" w:rsidRPr="007A3EBA">
        <w:t xml:space="preserve"> </w:t>
      </w:r>
      <w:r w:rsidR="00663695" w:rsidRPr="007A3EBA">
        <w:t xml:space="preserve">Arvestades eelnõu § </w:t>
      </w:r>
      <w:r w:rsidR="009C5399" w:rsidRPr="007A3EBA">
        <w:t>7</w:t>
      </w:r>
      <w:r w:rsidR="00663695" w:rsidRPr="007A3EBA">
        <w:t xml:space="preserve"> punktis </w:t>
      </w:r>
      <w:r w:rsidR="005138FA" w:rsidRPr="007A3EBA">
        <w:t>29</w:t>
      </w:r>
      <w:r w:rsidR="00663695" w:rsidRPr="007A3EBA">
        <w:t xml:space="preserve"> toodud põhjendusi,</w:t>
      </w:r>
      <w:r w:rsidR="00536128" w:rsidRPr="007A3EBA">
        <w:t xml:space="preserve"> tuleb </w:t>
      </w:r>
      <w:r w:rsidR="00663695" w:rsidRPr="007A3EBA">
        <w:t>viisakleebisele</w:t>
      </w:r>
      <w:r w:rsidR="00536128" w:rsidRPr="007A3EBA">
        <w:t xml:space="preserve"> kanda isiku sünniaeg</w:t>
      </w:r>
      <w:r w:rsidR="00B63161" w:rsidRPr="007A3EBA">
        <w:t>, kuid mitte isikukood</w:t>
      </w:r>
      <w:r w:rsidR="00536128" w:rsidRPr="007A3EBA">
        <w:t xml:space="preserve">. </w:t>
      </w:r>
      <w:r w:rsidR="00B63161" w:rsidRPr="007A3EBA">
        <w:t>Kuigi isikukoodist on võimalik välismaalase sünniaeg</w:t>
      </w:r>
      <w:r w:rsidR="00275C19" w:rsidRPr="00275C19">
        <w:t xml:space="preserve"> </w:t>
      </w:r>
      <w:r w:rsidR="00275C19" w:rsidRPr="007A3EBA">
        <w:t>tuletada</w:t>
      </w:r>
      <w:r w:rsidR="00B63161" w:rsidRPr="007A3EBA">
        <w:t xml:space="preserve">, nõuaks see tehnilisi arendusi viisaregistris. </w:t>
      </w:r>
      <w:r w:rsidR="00536128" w:rsidRPr="007A3EBA">
        <w:t xml:space="preserve">Eelnevast </w:t>
      </w:r>
      <w:r w:rsidR="004948A0" w:rsidRPr="007A3EBA">
        <w:t>tulenevalt</w:t>
      </w:r>
      <w:r w:rsidR="00B63161" w:rsidRPr="007A3EBA">
        <w:t xml:space="preserve"> ei küsita välismaalaselt muudatuse jär</w:t>
      </w:r>
      <w:r w:rsidR="00275C19">
        <w:t>el</w:t>
      </w:r>
      <w:r w:rsidR="00B63161" w:rsidRPr="007A3EBA">
        <w:t xml:space="preserve"> enam tema isikukoodi, vaid üksnes sünniaega.</w:t>
      </w:r>
    </w:p>
    <w:p w14:paraId="6E5BC8B7" w14:textId="77777777" w:rsidR="00BD304B" w:rsidRPr="007A3EBA" w:rsidRDefault="00BD304B" w:rsidP="00C24992">
      <w:pPr>
        <w:pStyle w:val="Default"/>
        <w:contextualSpacing/>
        <w:jc w:val="both"/>
      </w:pPr>
    </w:p>
    <w:p w14:paraId="5145EDA2" w14:textId="426591C4" w:rsidR="009046C8" w:rsidRPr="007A3EBA" w:rsidRDefault="004524EA" w:rsidP="009046C8">
      <w:pPr>
        <w:pStyle w:val="Default"/>
        <w:contextualSpacing/>
        <w:jc w:val="both"/>
        <w:rPr>
          <w:color w:val="auto"/>
        </w:rPr>
      </w:pPr>
      <w:r w:rsidRPr="007A3EBA">
        <w:rPr>
          <w:b/>
          <w:bCs/>
          <w:color w:val="auto"/>
        </w:rPr>
        <w:t xml:space="preserve">Eelnõu § </w:t>
      </w:r>
      <w:r w:rsidR="009C5399" w:rsidRPr="007A3EBA">
        <w:rPr>
          <w:b/>
          <w:bCs/>
          <w:color w:val="auto"/>
        </w:rPr>
        <w:t>7</w:t>
      </w:r>
      <w:r w:rsidRPr="007A3EBA">
        <w:rPr>
          <w:b/>
          <w:bCs/>
          <w:color w:val="auto"/>
        </w:rPr>
        <w:t xml:space="preserve"> punkti</w:t>
      </w:r>
      <w:r w:rsidR="00246760" w:rsidRPr="007A3EBA">
        <w:rPr>
          <w:b/>
          <w:bCs/>
          <w:color w:val="auto"/>
        </w:rPr>
        <w:t>ga</w:t>
      </w:r>
      <w:r w:rsidRPr="007A3EBA">
        <w:rPr>
          <w:b/>
          <w:bCs/>
          <w:color w:val="auto"/>
        </w:rPr>
        <w:t xml:space="preserve"> 3</w:t>
      </w:r>
      <w:r w:rsidR="005138FA" w:rsidRPr="007A3EBA">
        <w:rPr>
          <w:b/>
          <w:bCs/>
          <w:color w:val="auto"/>
        </w:rPr>
        <w:t>1</w:t>
      </w:r>
      <w:r w:rsidR="00246760" w:rsidRPr="007A3EBA">
        <w:rPr>
          <w:b/>
          <w:bCs/>
          <w:color w:val="auto"/>
        </w:rPr>
        <w:t xml:space="preserve"> </w:t>
      </w:r>
      <w:r w:rsidRPr="007A3EBA">
        <w:rPr>
          <w:color w:val="auto"/>
        </w:rPr>
        <w:t>asendatakse määruse nr 82 § 10</w:t>
      </w:r>
      <w:r w:rsidRPr="007A3EBA">
        <w:rPr>
          <w:color w:val="auto"/>
          <w:vertAlign w:val="superscript"/>
        </w:rPr>
        <w:t>2</w:t>
      </w:r>
      <w:r w:rsidRPr="007A3EBA">
        <w:rPr>
          <w:color w:val="auto"/>
        </w:rPr>
        <w:t xml:space="preserve"> lõikes 1 </w:t>
      </w:r>
      <w:r w:rsidR="00D46FEB" w:rsidRPr="007A3EBA">
        <w:rPr>
          <w:color w:val="auto"/>
        </w:rPr>
        <w:t>sõna</w:t>
      </w:r>
      <w:r w:rsidR="00246760" w:rsidRPr="007A3EBA">
        <w:rPr>
          <w:color w:val="auto"/>
        </w:rPr>
        <w:t>d</w:t>
      </w:r>
      <w:r w:rsidR="00D46FEB" w:rsidRPr="007A3EBA">
        <w:rPr>
          <w:color w:val="auto"/>
        </w:rPr>
        <w:t xml:space="preserve"> </w:t>
      </w:r>
      <w:r w:rsidRPr="007A3EBA">
        <w:rPr>
          <w:color w:val="auto"/>
        </w:rPr>
        <w:t>„</w:t>
      </w:r>
      <w:r w:rsidR="00D46FEB" w:rsidRPr="007A3EBA">
        <w:rPr>
          <w:color w:val="auto"/>
        </w:rPr>
        <w:t>kümme</w:t>
      </w:r>
      <w:r w:rsidR="00246760" w:rsidRPr="007A3EBA">
        <w:rPr>
          <w:color w:val="auto"/>
        </w:rPr>
        <w:t xml:space="preserve"> tööpäeva</w:t>
      </w:r>
      <w:r w:rsidRPr="007A3EBA">
        <w:rPr>
          <w:color w:val="auto"/>
        </w:rPr>
        <w:t>“</w:t>
      </w:r>
      <w:r w:rsidR="00984A53">
        <w:rPr>
          <w:color w:val="auto"/>
        </w:rPr>
        <w:t xml:space="preserve"> </w:t>
      </w:r>
      <w:r w:rsidR="00246760" w:rsidRPr="007A3EBA">
        <w:rPr>
          <w:color w:val="auto"/>
        </w:rPr>
        <w:t>sõnadega</w:t>
      </w:r>
      <w:r w:rsidRPr="007A3EBA">
        <w:rPr>
          <w:color w:val="auto"/>
        </w:rPr>
        <w:t xml:space="preserve"> „</w:t>
      </w:r>
      <w:r w:rsidR="00246760" w:rsidRPr="007A3EBA">
        <w:rPr>
          <w:color w:val="auto"/>
        </w:rPr>
        <w:t>30 päeva</w:t>
      </w:r>
      <w:r w:rsidRPr="007A3EBA">
        <w:rPr>
          <w:color w:val="auto"/>
        </w:rPr>
        <w:t>“</w:t>
      </w:r>
      <w:r w:rsidR="009046C8" w:rsidRPr="007A3EBA">
        <w:rPr>
          <w:color w:val="auto"/>
        </w:rPr>
        <w:t xml:space="preserve">. Muudatus on seotud eelnõu § </w:t>
      </w:r>
      <w:r w:rsidR="009C5399" w:rsidRPr="007A3EBA">
        <w:rPr>
          <w:color w:val="auto"/>
        </w:rPr>
        <w:t>7</w:t>
      </w:r>
      <w:r w:rsidR="009046C8" w:rsidRPr="007A3EBA">
        <w:rPr>
          <w:color w:val="auto"/>
        </w:rPr>
        <w:t xml:space="preserve"> punkti</w:t>
      </w:r>
      <w:r w:rsidR="007C7316" w:rsidRPr="007A3EBA">
        <w:rPr>
          <w:color w:val="auto"/>
        </w:rPr>
        <w:t>de</w:t>
      </w:r>
      <w:r w:rsidR="009046C8" w:rsidRPr="007A3EBA">
        <w:rPr>
          <w:color w:val="auto"/>
        </w:rPr>
        <w:t xml:space="preserve">ga </w:t>
      </w:r>
      <w:r w:rsidR="007C7316" w:rsidRPr="007A3EBA">
        <w:rPr>
          <w:color w:val="auto"/>
        </w:rPr>
        <w:t xml:space="preserve">11 ja </w:t>
      </w:r>
      <w:r w:rsidR="00B2100E" w:rsidRPr="007A3EBA">
        <w:rPr>
          <w:color w:val="auto"/>
        </w:rPr>
        <w:t>3</w:t>
      </w:r>
      <w:r w:rsidR="000F31D4" w:rsidRPr="007A3EBA">
        <w:rPr>
          <w:color w:val="auto"/>
        </w:rPr>
        <w:t>2</w:t>
      </w:r>
      <w:r w:rsidR="009046C8" w:rsidRPr="007A3EBA">
        <w:rPr>
          <w:color w:val="auto"/>
        </w:rPr>
        <w:t xml:space="preserve">, millega ühtlustatakse </w:t>
      </w:r>
      <w:proofErr w:type="spellStart"/>
      <w:r w:rsidR="009046C8" w:rsidRPr="007A3EBA">
        <w:rPr>
          <w:color w:val="auto"/>
        </w:rPr>
        <w:t>PPA-s</w:t>
      </w:r>
      <w:proofErr w:type="spellEnd"/>
      <w:r w:rsidR="009046C8" w:rsidRPr="007A3EBA">
        <w:rPr>
          <w:color w:val="auto"/>
        </w:rPr>
        <w:t xml:space="preserve"> </w:t>
      </w:r>
      <w:r w:rsidR="00275C19">
        <w:rPr>
          <w:color w:val="auto"/>
        </w:rPr>
        <w:t>ning</w:t>
      </w:r>
      <w:r w:rsidR="009046C8" w:rsidRPr="007A3EBA">
        <w:rPr>
          <w:color w:val="auto"/>
        </w:rPr>
        <w:t xml:space="preserve"> välisesinduses pikaajalise viisa taotluse läbivaatamise tähta</w:t>
      </w:r>
      <w:r w:rsidR="009A3873" w:rsidRPr="007A3EBA">
        <w:rPr>
          <w:color w:val="auto"/>
        </w:rPr>
        <w:t>jad</w:t>
      </w:r>
      <w:r w:rsidR="009046C8" w:rsidRPr="007A3EBA">
        <w:rPr>
          <w:color w:val="auto"/>
        </w:rPr>
        <w:t>. Ku</w:t>
      </w:r>
      <w:r w:rsidR="00FF1EA2" w:rsidRPr="007A3EBA">
        <w:rPr>
          <w:color w:val="auto"/>
        </w:rPr>
        <w:t>na</w:t>
      </w:r>
      <w:r w:rsidR="009046C8" w:rsidRPr="007A3EBA">
        <w:rPr>
          <w:color w:val="auto"/>
        </w:rPr>
        <w:t xml:space="preserve"> </w:t>
      </w:r>
      <w:r w:rsidR="00724C7C" w:rsidRPr="007A3EBA">
        <w:rPr>
          <w:color w:val="auto"/>
        </w:rPr>
        <w:t xml:space="preserve">eelnõu § </w:t>
      </w:r>
      <w:r w:rsidR="00B2100E" w:rsidRPr="007A3EBA">
        <w:rPr>
          <w:color w:val="auto"/>
        </w:rPr>
        <w:t>7</w:t>
      </w:r>
      <w:r w:rsidR="00724C7C" w:rsidRPr="007A3EBA">
        <w:rPr>
          <w:color w:val="auto"/>
        </w:rPr>
        <w:t xml:space="preserve"> punkti</w:t>
      </w:r>
      <w:r w:rsidR="007C7316" w:rsidRPr="007A3EBA">
        <w:rPr>
          <w:color w:val="auto"/>
        </w:rPr>
        <w:t>de 11 ja</w:t>
      </w:r>
      <w:r w:rsidR="00724C7C" w:rsidRPr="007A3EBA">
        <w:rPr>
          <w:color w:val="auto"/>
        </w:rPr>
        <w:t xml:space="preserve"> </w:t>
      </w:r>
      <w:r w:rsidR="00B2100E" w:rsidRPr="007A3EBA">
        <w:rPr>
          <w:color w:val="auto"/>
        </w:rPr>
        <w:t>3</w:t>
      </w:r>
      <w:r w:rsidR="000F31D4" w:rsidRPr="007A3EBA">
        <w:rPr>
          <w:color w:val="auto"/>
        </w:rPr>
        <w:t>2</w:t>
      </w:r>
      <w:r w:rsidR="009046C8" w:rsidRPr="007A3EBA">
        <w:rPr>
          <w:color w:val="auto"/>
        </w:rPr>
        <w:t xml:space="preserve"> muudatuse jär</w:t>
      </w:r>
      <w:r w:rsidR="00275C19">
        <w:rPr>
          <w:color w:val="auto"/>
        </w:rPr>
        <w:t>el</w:t>
      </w:r>
      <w:r w:rsidR="009046C8" w:rsidRPr="007A3EBA">
        <w:rPr>
          <w:color w:val="auto"/>
        </w:rPr>
        <w:t xml:space="preserve"> on pikaajalise viisa menetlustähtaeg nii välisesinduses kui ka </w:t>
      </w:r>
      <w:proofErr w:type="spellStart"/>
      <w:r w:rsidR="009046C8" w:rsidRPr="007A3EBA">
        <w:rPr>
          <w:color w:val="auto"/>
        </w:rPr>
        <w:t>PPA-s</w:t>
      </w:r>
      <w:proofErr w:type="spellEnd"/>
      <w:r w:rsidR="009046C8" w:rsidRPr="007A3EBA">
        <w:rPr>
          <w:color w:val="auto"/>
        </w:rPr>
        <w:t xml:space="preserve"> taotlemisel 30 päeva, siis tuleb </w:t>
      </w:r>
      <w:proofErr w:type="spellStart"/>
      <w:r w:rsidR="009046C8" w:rsidRPr="007A3EBA">
        <w:rPr>
          <w:color w:val="auto"/>
        </w:rPr>
        <w:t>PPA-</w:t>
      </w:r>
      <w:r w:rsidR="00FF1EA2" w:rsidRPr="007A3EBA">
        <w:rPr>
          <w:color w:val="auto"/>
        </w:rPr>
        <w:t>s</w:t>
      </w:r>
      <w:proofErr w:type="spellEnd"/>
      <w:r w:rsidR="009046C8" w:rsidRPr="007A3EBA">
        <w:rPr>
          <w:color w:val="auto"/>
        </w:rPr>
        <w:t xml:space="preserve"> taotlemisel edaspidi esitada pikaajalise viisa taotlus hiljemalt 30 päeva enne viibimisaja lõppemist. Seeläbi on tagatud, et otsus pikaajalise viisa andmise või selle andmisest keeldumise kohta tehakse välismaalase seadusliku viibimisaja jooksul.</w:t>
      </w:r>
    </w:p>
    <w:p w14:paraId="5728E0AF" w14:textId="77777777" w:rsidR="00FF1EA2" w:rsidRPr="007A3EBA" w:rsidRDefault="00FF1EA2" w:rsidP="009046C8">
      <w:pPr>
        <w:pStyle w:val="Default"/>
        <w:jc w:val="both"/>
        <w:rPr>
          <w:color w:val="auto"/>
        </w:rPr>
      </w:pPr>
    </w:p>
    <w:p w14:paraId="51545039" w14:textId="5E1D22DB" w:rsidR="004524EA" w:rsidRPr="009652B5" w:rsidRDefault="00FF1EA2" w:rsidP="00C24992">
      <w:pPr>
        <w:pStyle w:val="Default"/>
        <w:jc w:val="both"/>
        <w:rPr>
          <w:color w:val="auto"/>
        </w:rPr>
      </w:pPr>
      <w:r w:rsidRPr="007A3EBA">
        <w:rPr>
          <w:b/>
          <w:bCs/>
          <w:color w:val="auto"/>
        </w:rPr>
        <w:t xml:space="preserve">Eelnõu § </w:t>
      </w:r>
      <w:r w:rsidR="00B2100E" w:rsidRPr="007A3EBA">
        <w:rPr>
          <w:b/>
          <w:bCs/>
          <w:color w:val="auto"/>
        </w:rPr>
        <w:t>7</w:t>
      </w:r>
      <w:r w:rsidRPr="007A3EBA">
        <w:rPr>
          <w:b/>
          <w:bCs/>
          <w:color w:val="auto"/>
        </w:rPr>
        <w:t xml:space="preserve"> punktiga 3</w:t>
      </w:r>
      <w:r w:rsidR="007C7316" w:rsidRPr="007A3EBA">
        <w:rPr>
          <w:b/>
          <w:bCs/>
          <w:color w:val="auto"/>
        </w:rPr>
        <w:t>2</w:t>
      </w:r>
      <w:r w:rsidRPr="007A3EBA">
        <w:rPr>
          <w:b/>
          <w:bCs/>
          <w:color w:val="auto"/>
        </w:rPr>
        <w:t xml:space="preserve"> </w:t>
      </w:r>
      <w:r w:rsidR="00246760" w:rsidRPr="007A3EBA">
        <w:rPr>
          <w:color w:val="auto"/>
        </w:rPr>
        <w:t xml:space="preserve">tunnistatakse kehtetuks </w:t>
      </w:r>
      <w:r w:rsidRPr="007A3EBA">
        <w:rPr>
          <w:color w:val="auto"/>
        </w:rPr>
        <w:t xml:space="preserve">määruse nr 82 </w:t>
      </w:r>
      <w:r w:rsidR="00246760" w:rsidRPr="007A3EBA">
        <w:rPr>
          <w:color w:val="auto"/>
        </w:rPr>
        <w:t>§ 11 lõiked 3 ja 4</w:t>
      </w:r>
      <w:r w:rsidR="004524EA" w:rsidRPr="007A3EBA">
        <w:rPr>
          <w:color w:val="auto"/>
        </w:rPr>
        <w:t xml:space="preserve">. </w:t>
      </w:r>
      <w:r w:rsidRPr="007A3EBA">
        <w:rPr>
          <w:color w:val="auto"/>
        </w:rPr>
        <w:t>Muud</w:t>
      </w:r>
      <w:r w:rsidR="007C7316" w:rsidRPr="007A3EBA">
        <w:rPr>
          <w:color w:val="auto"/>
        </w:rPr>
        <w:t>at</w:t>
      </w:r>
      <w:r w:rsidRPr="007A3EBA">
        <w:rPr>
          <w:color w:val="auto"/>
        </w:rPr>
        <w:t xml:space="preserve">us on seotud eelnõu § </w:t>
      </w:r>
      <w:r w:rsidR="00B2100E" w:rsidRPr="007A3EBA">
        <w:rPr>
          <w:color w:val="auto"/>
        </w:rPr>
        <w:t>7</w:t>
      </w:r>
      <w:r w:rsidRPr="007A3EBA">
        <w:rPr>
          <w:color w:val="auto"/>
        </w:rPr>
        <w:t xml:space="preserve"> punktiga </w:t>
      </w:r>
      <w:r w:rsidR="007C7316" w:rsidRPr="007A3EBA">
        <w:rPr>
          <w:color w:val="auto"/>
        </w:rPr>
        <w:t>11</w:t>
      </w:r>
      <w:r w:rsidRPr="007A3EBA">
        <w:rPr>
          <w:color w:val="auto"/>
        </w:rPr>
        <w:t xml:space="preserve">, millega ühtlustatakse </w:t>
      </w:r>
      <w:proofErr w:type="spellStart"/>
      <w:r w:rsidRPr="007A3EBA">
        <w:rPr>
          <w:color w:val="auto"/>
        </w:rPr>
        <w:t>PPA-s</w:t>
      </w:r>
      <w:proofErr w:type="spellEnd"/>
      <w:r w:rsidRPr="007A3EBA">
        <w:rPr>
          <w:color w:val="auto"/>
        </w:rPr>
        <w:t xml:space="preserve"> ja välisesinduses pikaajalise viisa taotluse läbivaatamise tähtajad. Kuna muudatuse jär</w:t>
      </w:r>
      <w:r w:rsidR="005B59B8">
        <w:rPr>
          <w:color w:val="auto"/>
        </w:rPr>
        <w:t>el</w:t>
      </w:r>
      <w:r w:rsidRPr="007A3EBA">
        <w:rPr>
          <w:color w:val="auto"/>
        </w:rPr>
        <w:t xml:space="preserve"> on pikaajalise viisa</w:t>
      </w:r>
      <w:r w:rsidRPr="00FF1EA2">
        <w:rPr>
          <w:color w:val="auto"/>
        </w:rPr>
        <w:t xml:space="preserve"> menetlustähtaeg nii välisesinduses kui ka </w:t>
      </w:r>
      <w:proofErr w:type="spellStart"/>
      <w:r w:rsidRPr="00FF1EA2">
        <w:rPr>
          <w:color w:val="auto"/>
        </w:rPr>
        <w:t>PPA-s</w:t>
      </w:r>
      <w:proofErr w:type="spellEnd"/>
      <w:r w:rsidRPr="00FF1EA2">
        <w:rPr>
          <w:color w:val="auto"/>
        </w:rPr>
        <w:t xml:space="preserve"> taotlemisel 30 päeva, siis ei ole lõigetes 3 ja 4 sätestatud erisused pikaajalise viisa menetlustähtaja osas enam vajalikud.</w:t>
      </w:r>
    </w:p>
    <w:p w14:paraId="72C706A9" w14:textId="77777777" w:rsidR="004524EA" w:rsidRPr="008E606E" w:rsidRDefault="004524EA" w:rsidP="00C24992">
      <w:pPr>
        <w:pStyle w:val="Default"/>
        <w:jc w:val="both"/>
        <w:rPr>
          <w:b/>
          <w:highlight w:val="yellow"/>
        </w:rPr>
      </w:pPr>
    </w:p>
    <w:p w14:paraId="483CA388" w14:textId="505E5F6E" w:rsidR="007400AF" w:rsidRPr="00C61F1F" w:rsidRDefault="007400AF" w:rsidP="00C24992">
      <w:pPr>
        <w:pStyle w:val="Default"/>
        <w:jc w:val="both"/>
        <w:rPr>
          <w:rFonts w:eastAsia="Calibri"/>
          <w:color w:val="auto"/>
        </w:rPr>
      </w:pPr>
      <w:r w:rsidRPr="00C61F1F">
        <w:rPr>
          <w:b/>
          <w:color w:val="auto"/>
        </w:rPr>
        <w:t xml:space="preserve">Eelnõu § </w:t>
      </w:r>
      <w:r w:rsidR="00B2100E">
        <w:rPr>
          <w:b/>
          <w:color w:val="auto"/>
        </w:rPr>
        <w:t>7</w:t>
      </w:r>
      <w:r w:rsidRPr="00C61F1F">
        <w:rPr>
          <w:b/>
          <w:color w:val="auto"/>
        </w:rPr>
        <w:t xml:space="preserve"> punktiga </w:t>
      </w:r>
      <w:r w:rsidR="00EE60F1" w:rsidRPr="00C61F1F">
        <w:rPr>
          <w:b/>
          <w:bCs/>
          <w:color w:val="auto"/>
        </w:rPr>
        <w:t>3</w:t>
      </w:r>
      <w:r w:rsidR="007C7316">
        <w:rPr>
          <w:b/>
          <w:bCs/>
          <w:color w:val="auto"/>
        </w:rPr>
        <w:t>3</w:t>
      </w:r>
      <w:r w:rsidRPr="00C61F1F">
        <w:rPr>
          <w:b/>
          <w:color w:val="auto"/>
        </w:rPr>
        <w:t xml:space="preserve"> </w:t>
      </w:r>
      <w:r w:rsidRPr="00C61F1F">
        <w:rPr>
          <w:color w:val="auto"/>
        </w:rPr>
        <w:t>täiendatakse määruse nr 82 § 11 lõikega 5</w:t>
      </w:r>
      <w:r w:rsidR="002226BF" w:rsidRPr="00C61F1F">
        <w:rPr>
          <w:color w:val="auto"/>
        </w:rPr>
        <w:t>, milles sätestatakse</w:t>
      </w:r>
      <w:r w:rsidR="00CC567F">
        <w:rPr>
          <w:color w:val="auto"/>
        </w:rPr>
        <w:t>,</w:t>
      </w:r>
      <w:r w:rsidR="002226BF" w:rsidRPr="00C61F1F">
        <w:rPr>
          <w:color w:val="auto"/>
        </w:rPr>
        <w:t xml:space="preserve"> et haldusorgan võib </w:t>
      </w:r>
      <w:r w:rsidRPr="00C61F1F">
        <w:rPr>
          <w:color w:val="auto"/>
        </w:rPr>
        <w:t xml:space="preserve">taotluse läbivaatamise tähtaega mõjuval põhjusel pikendada kuni 30 päeva võrra. </w:t>
      </w:r>
      <w:r w:rsidR="00624AFB" w:rsidRPr="00C61F1F">
        <w:rPr>
          <w:color w:val="auto"/>
        </w:rPr>
        <w:t>Muudatus tehakse õigusselguse huvides. Ka kehtiva VMS</w:t>
      </w:r>
      <w:r w:rsidR="00CC567F">
        <w:rPr>
          <w:color w:val="auto"/>
        </w:rPr>
        <w:t>-i</w:t>
      </w:r>
      <w:r w:rsidR="00624AFB" w:rsidRPr="00C61F1F">
        <w:rPr>
          <w:color w:val="auto"/>
        </w:rPr>
        <w:t xml:space="preserve"> § 34 kohaselt võib haldusorgan menetlustähtaega pikendada, kui menetluses tähtsust omavate asjaolude väljaselgitamine</w:t>
      </w:r>
      <w:r w:rsidRPr="00C61F1F">
        <w:rPr>
          <w:color w:val="auto"/>
        </w:rPr>
        <w:t xml:space="preserve"> või </w:t>
      </w:r>
      <w:r w:rsidR="00624AFB" w:rsidRPr="00C61F1F">
        <w:rPr>
          <w:color w:val="auto"/>
        </w:rPr>
        <w:t>tõendite kogumine ei ole võimalik sätestatud menetlustähtaja jooksul.</w:t>
      </w:r>
      <w:r w:rsidRPr="00C61F1F">
        <w:rPr>
          <w:color w:val="auto"/>
        </w:rPr>
        <w:t xml:space="preserve"> </w:t>
      </w:r>
      <w:r w:rsidR="00536128" w:rsidRPr="00C61F1F">
        <w:rPr>
          <w:color w:val="auto"/>
        </w:rPr>
        <w:t>Praktikas on juhtumeid, ku</w:t>
      </w:r>
      <w:r w:rsidR="004948A0" w:rsidRPr="00C61F1F">
        <w:rPr>
          <w:color w:val="auto"/>
        </w:rPr>
        <w:t>i</w:t>
      </w:r>
      <w:r w:rsidR="00536128" w:rsidRPr="00C61F1F">
        <w:rPr>
          <w:color w:val="auto"/>
        </w:rPr>
        <w:t xml:space="preserve"> välismaalase taotlusega seonduvad asjaolud vajavad täiendavat läbivaatamist. Taotleja huvides on, et haldusorganil oleks </w:t>
      </w:r>
      <w:r w:rsidR="004948A0" w:rsidRPr="00C61F1F">
        <w:rPr>
          <w:color w:val="auto"/>
        </w:rPr>
        <w:t xml:space="preserve">vajaduse </w:t>
      </w:r>
      <w:r w:rsidR="00536128" w:rsidRPr="00C61F1F">
        <w:rPr>
          <w:color w:val="auto"/>
        </w:rPr>
        <w:t xml:space="preserve">korral võimalik menetlusaega pikendada asjaolude selgitamiseks. Seda seetõttu, et kahtluste esinemise korral võib haldusorgan viisa andmisest keelduda. Nagu Tallinna Ringkonnakohus </w:t>
      </w:r>
      <w:r w:rsidR="00536128" w:rsidRPr="00C61F1F">
        <w:rPr>
          <w:rFonts w:eastAsia="Calibri"/>
          <w:color w:val="auto"/>
        </w:rPr>
        <w:t>on 01.09.2022</w:t>
      </w:r>
      <w:r w:rsidR="00CC567F">
        <w:rPr>
          <w:rFonts w:eastAsia="Calibri"/>
          <w:color w:val="auto"/>
        </w:rPr>
        <w:t>. a</w:t>
      </w:r>
      <w:r w:rsidR="00536128" w:rsidRPr="00C61F1F">
        <w:rPr>
          <w:rFonts w:eastAsia="Calibri"/>
          <w:color w:val="auto"/>
        </w:rPr>
        <w:t xml:space="preserve"> kohtuotsuses nr 3-21-1903</w:t>
      </w:r>
      <w:r w:rsidR="004303FC" w:rsidRPr="00C61F1F">
        <w:rPr>
          <w:rStyle w:val="Allmrkuseviide"/>
          <w:rFonts w:eastAsia="Calibri"/>
          <w:color w:val="auto"/>
        </w:rPr>
        <w:footnoteReference w:id="14"/>
      </w:r>
      <w:r w:rsidR="00536128" w:rsidRPr="00C61F1F">
        <w:rPr>
          <w:rFonts w:eastAsia="Calibri"/>
          <w:color w:val="auto"/>
        </w:rPr>
        <w:t xml:space="preserve"> sedastanud, ei ole viisamenetluse puhul </w:t>
      </w:r>
      <w:r w:rsidR="004948A0" w:rsidRPr="00C61F1F">
        <w:rPr>
          <w:rFonts w:eastAsia="Calibri"/>
          <w:color w:val="auto"/>
        </w:rPr>
        <w:t xml:space="preserve">tegemist </w:t>
      </w:r>
      <w:r w:rsidR="00536128" w:rsidRPr="00C61F1F">
        <w:rPr>
          <w:rFonts w:eastAsia="Calibri"/>
          <w:color w:val="auto"/>
        </w:rPr>
        <w:t xml:space="preserve">menetlusega, kus </w:t>
      </w:r>
      <w:r w:rsidR="00536128" w:rsidRPr="00C61F1F">
        <w:rPr>
          <w:rFonts w:eastAsia="Calibri"/>
          <w:color w:val="auto"/>
        </w:rPr>
        <w:lastRenderedPageBreak/>
        <w:t xml:space="preserve">kõrvaldamata kahtlusi tuleks igal juhul tõlgendada taotleja kasuks. </w:t>
      </w:r>
      <w:r w:rsidR="000E4138" w:rsidRPr="00C61F1F">
        <w:rPr>
          <w:rFonts w:eastAsia="Calibri"/>
          <w:color w:val="auto"/>
        </w:rPr>
        <w:t>Kui haldusorganil on tarvi</w:t>
      </w:r>
      <w:r w:rsidR="00CC567F">
        <w:rPr>
          <w:rFonts w:eastAsia="Calibri"/>
          <w:color w:val="auto"/>
        </w:rPr>
        <w:t>s</w:t>
      </w:r>
      <w:r w:rsidR="000E4138" w:rsidRPr="00C61F1F">
        <w:rPr>
          <w:rFonts w:eastAsia="Calibri"/>
          <w:color w:val="auto"/>
        </w:rPr>
        <w:t xml:space="preserve"> </w:t>
      </w:r>
      <w:r w:rsidR="00CC567F" w:rsidRPr="00C61F1F">
        <w:rPr>
          <w:rFonts w:eastAsia="Calibri"/>
          <w:color w:val="auto"/>
        </w:rPr>
        <w:t xml:space="preserve">kahtluste kõrvaldamiseks </w:t>
      </w:r>
      <w:r w:rsidR="000E4138" w:rsidRPr="00C61F1F">
        <w:rPr>
          <w:rFonts w:eastAsia="Calibri"/>
          <w:color w:val="auto"/>
        </w:rPr>
        <w:t xml:space="preserve">asjaolusid </w:t>
      </w:r>
      <w:r w:rsidR="00CC567F" w:rsidRPr="00C61F1F">
        <w:rPr>
          <w:rFonts w:eastAsia="Calibri"/>
          <w:color w:val="auto"/>
        </w:rPr>
        <w:t xml:space="preserve">täiendavalt </w:t>
      </w:r>
      <w:r w:rsidR="000E4138" w:rsidRPr="00C61F1F">
        <w:rPr>
          <w:rFonts w:eastAsia="Calibri"/>
          <w:color w:val="auto"/>
        </w:rPr>
        <w:t>selgitada, on taotleja huvides</w:t>
      </w:r>
      <w:r w:rsidR="004948A0" w:rsidRPr="00C61F1F">
        <w:rPr>
          <w:rFonts w:eastAsia="Calibri"/>
          <w:color w:val="auto"/>
        </w:rPr>
        <w:t xml:space="preserve"> </w:t>
      </w:r>
      <w:r w:rsidR="000E4138" w:rsidRPr="00C61F1F">
        <w:rPr>
          <w:rFonts w:eastAsia="Calibri"/>
          <w:color w:val="auto"/>
        </w:rPr>
        <w:t>seda võimalda</w:t>
      </w:r>
      <w:r w:rsidR="004948A0" w:rsidRPr="00C61F1F">
        <w:rPr>
          <w:rFonts w:eastAsia="Calibri"/>
          <w:color w:val="auto"/>
        </w:rPr>
        <w:t>da</w:t>
      </w:r>
      <w:r w:rsidR="000E4138" w:rsidRPr="00C61F1F">
        <w:rPr>
          <w:rFonts w:eastAsia="Calibri"/>
          <w:color w:val="auto"/>
        </w:rPr>
        <w:t>.</w:t>
      </w:r>
      <w:r w:rsidR="009B5440" w:rsidRPr="00C61F1F">
        <w:rPr>
          <w:color w:val="auto"/>
        </w:rPr>
        <w:t xml:space="preserve"> Määruses täpsustatakse täiendavalt, et taotluse läbivaatamise tähtaja pikendamisest, selle põhjusest ja uuest tähtajast tuleb haldusorganil teavitada taotlejat viivitamata kirjalikult.</w:t>
      </w:r>
    </w:p>
    <w:p w14:paraId="3BFD5C73" w14:textId="77777777" w:rsidR="00BD304B" w:rsidRPr="00C61F1F" w:rsidRDefault="00BD304B" w:rsidP="00C24992">
      <w:pPr>
        <w:pStyle w:val="Default"/>
        <w:jc w:val="both"/>
        <w:rPr>
          <w:color w:val="auto"/>
        </w:rPr>
      </w:pPr>
    </w:p>
    <w:p w14:paraId="7FF4021C" w14:textId="14085A4F" w:rsidR="000E4138" w:rsidRPr="00AA270A" w:rsidRDefault="00BD304B" w:rsidP="00C10A90">
      <w:pPr>
        <w:pStyle w:val="Default"/>
        <w:jc w:val="both"/>
      </w:pPr>
      <w:r w:rsidRPr="00C61F1F">
        <w:rPr>
          <w:b/>
          <w:bCs/>
          <w:color w:val="auto"/>
        </w:rPr>
        <w:t xml:space="preserve">Eelnõu § </w:t>
      </w:r>
      <w:r w:rsidR="00D157D3">
        <w:rPr>
          <w:b/>
          <w:bCs/>
          <w:color w:val="auto"/>
        </w:rPr>
        <w:t>7</w:t>
      </w:r>
      <w:r w:rsidRPr="00C61F1F">
        <w:rPr>
          <w:b/>
          <w:bCs/>
          <w:color w:val="auto"/>
        </w:rPr>
        <w:t xml:space="preserve"> punktiga </w:t>
      </w:r>
      <w:r w:rsidR="00A0306C" w:rsidRPr="00C61F1F">
        <w:rPr>
          <w:b/>
          <w:bCs/>
          <w:color w:val="auto"/>
        </w:rPr>
        <w:t>3</w:t>
      </w:r>
      <w:r w:rsidR="007C7316">
        <w:rPr>
          <w:b/>
          <w:bCs/>
          <w:color w:val="auto"/>
        </w:rPr>
        <w:t>4</w:t>
      </w:r>
      <w:r w:rsidRPr="00C61F1F">
        <w:rPr>
          <w:b/>
          <w:bCs/>
          <w:color w:val="auto"/>
        </w:rPr>
        <w:t xml:space="preserve"> </w:t>
      </w:r>
      <w:r w:rsidRPr="00C61F1F">
        <w:rPr>
          <w:color w:val="auto"/>
        </w:rPr>
        <w:t>asendatakse määruse nr 82 § 1</w:t>
      </w:r>
      <w:r w:rsidR="007400AF" w:rsidRPr="00C61F1F">
        <w:rPr>
          <w:color w:val="auto"/>
        </w:rPr>
        <w:t>5 lõikes 7 arv „0,75“ arvuga „0,60“. Määruse nr 82 §</w:t>
      </w:r>
      <w:r w:rsidR="008B66E2">
        <w:rPr>
          <w:color w:val="auto"/>
        </w:rPr>
        <w:t>-s</w:t>
      </w:r>
      <w:r w:rsidR="007400AF" w:rsidRPr="00C61F1F">
        <w:rPr>
          <w:color w:val="auto"/>
        </w:rPr>
        <w:t xml:space="preserve"> 15 sätesta</w:t>
      </w:r>
      <w:r w:rsidR="008B66E2">
        <w:rPr>
          <w:color w:val="auto"/>
        </w:rPr>
        <w:t>takse</w:t>
      </w:r>
      <w:r w:rsidR="007400AF" w:rsidRPr="00C61F1F">
        <w:rPr>
          <w:color w:val="auto"/>
        </w:rPr>
        <w:t xml:space="preserve"> piisavate rahaliste vahendite määr. Lõike 7 esimese lause kohaselt on juhul, kui </w:t>
      </w:r>
      <w:r w:rsidR="007400AF" w:rsidRPr="00C61F1F">
        <w:rPr>
          <w:color w:val="auto"/>
          <w:shd w:val="clear" w:color="auto" w:fill="FFFFFF"/>
        </w:rPr>
        <w:t xml:space="preserve">välismaalane taotleb või omab viisat kaugtöö tegemiseks asukohast sõltumatu </w:t>
      </w:r>
      <w:r w:rsidR="007400AF" w:rsidRPr="00C969C9">
        <w:rPr>
          <w:color w:val="202020"/>
          <w:shd w:val="clear" w:color="auto" w:fill="FFFFFF"/>
        </w:rPr>
        <w:t>töötajana</w:t>
      </w:r>
      <w:r w:rsidR="00A0306C" w:rsidRPr="00C969C9">
        <w:rPr>
          <w:color w:val="202020"/>
          <w:shd w:val="clear" w:color="auto" w:fill="FFFFFF"/>
        </w:rPr>
        <w:t xml:space="preserve"> (edaspidi </w:t>
      </w:r>
      <w:r w:rsidR="00A0306C" w:rsidRPr="00C969C9">
        <w:rPr>
          <w:i/>
          <w:iCs/>
          <w:color w:val="202020"/>
          <w:shd w:val="clear" w:color="auto" w:fill="FFFFFF"/>
        </w:rPr>
        <w:t>diginomaad</w:t>
      </w:r>
      <w:r w:rsidR="00A0306C" w:rsidRPr="00C969C9">
        <w:rPr>
          <w:color w:val="202020"/>
          <w:shd w:val="clear" w:color="auto" w:fill="FFFFFF"/>
        </w:rPr>
        <w:t>)</w:t>
      </w:r>
      <w:r w:rsidR="007400AF" w:rsidRPr="00C969C9">
        <w:rPr>
          <w:color w:val="202020"/>
          <w:shd w:val="clear" w:color="auto" w:fill="FFFFFF"/>
        </w:rPr>
        <w:t>, piisavate rahaliste vahendite määr 0,75-kordne sotsiaalhoolekande seaduse § 131 lõike 3 alusel kehtestatud toimetulekupiir iga Eestis viibitava päeva kohta.</w:t>
      </w:r>
      <w:r w:rsidR="007400AF" w:rsidRPr="00C969C9">
        <w:t xml:space="preserve"> Muudatusega alandatakse piisavate rahaliste vahendite määra ja uueks määraks kehtestatakse 0,60-kordne toimetulekupiir iga Eestis viibitava päeva kohta. </w:t>
      </w:r>
      <w:r w:rsidR="000E4138" w:rsidRPr="00C969C9">
        <w:t>Kehtiva määruse kohaselt nõutav</w:t>
      </w:r>
      <w:r w:rsidR="00A0306C" w:rsidRPr="00C969C9">
        <w:t>a</w:t>
      </w:r>
      <w:r w:rsidR="000E4138" w:rsidRPr="00C969C9">
        <w:t xml:space="preserve"> sissetuleku määra puhul on Eestis diginomaadidelt nõutav sissetuleku määr </w:t>
      </w:r>
      <w:r w:rsidR="003F64EB">
        <w:t>EL</w:t>
      </w:r>
      <w:r w:rsidR="002A52AA">
        <w:t>-i</w:t>
      </w:r>
      <w:r w:rsidR="000E4138" w:rsidRPr="00AA270A">
        <w:t xml:space="preserve"> </w:t>
      </w:r>
      <w:r w:rsidR="003F64EB">
        <w:t>liikmes</w:t>
      </w:r>
      <w:r w:rsidR="000E4138" w:rsidRPr="00AA270A">
        <w:t>riikidest kõige kõrgem.</w:t>
      </w:r>
    </w:p>
    <w:p w14:paraId="2322419B" w14:textId="77777777" w:rsidR="000E4138" w:rsidRPr="00AA270A" w:rsidRDefault="000E4138" w:rsidP="000E4138">
      <w:pPr>
        <w:autoSpaceDE w:val="0"/>
        <w:autoSpaceDN w:val="0"/>
        <w:rPr>
          <w:rFonts w:cs="Times New Roman"/>
          <w:szCs w:val="24"/>
        </w:rPr>
      </w:pPr>
    </w:p>
    <w:p w14:paraId="743B98CB" w14:textId="24C03AB5" w:rsidR="000E4138" w:rsidRPr="00AA270A" w:rsidRDefault="000E4138" w:rsidP="003F64EB">
      <w:pPr>
        <w:autoSpaceDE w:val="0"/>
        <w:autoSpaceDN w:val="0"/>
        <w:jc w:val="both"/>
        <w:rPr>
          <w:rFonts w:cs="Times New Roman"/>
          <w:szCs w:val="24"/>
          <w14:ligatures w14:val="none"/>
        </w:rPr>
      </w:pPr>
      <w:r w:rsidRPr="00AA270A">
        <w:rPr>
          <w:rFonts w:cs="Times New Roman"/>
          <w:b/>
          <w:bCs/>
          <w:color w:val="000000"/>
          <w:szCs w:val="24"/>
        </w:rPr>
        <w:t xml:space="preserve">Tabel </w:t>
      </w:r>
      <w:r w:rsidR="00AA270A" w:rsidRPr="00AA270A">
        <w:rPr>
          <w:rFonts w:cs="Times New Roman"/>
          <w:b/>
          <w:bCs/>
          <w:color w:val="000000"/>
          <w:szCs w:val="24"/>
        </w:rPr>
        <w:t>1</w:t>
      </w:r>
      <w:r w:rsidRPr="00AA270A">
        <w:rPr>
          <w:rFonts w:cs="Times New Roman"/>
          <w:b/>
          <w:bCs/>
          <w:color w:val="000000"/>
          <w:szCs w:val="24"/>
        </w:rPr>
        <w:t>.</w:t>
      </w:r>
      <w:r w:rsidRPr="00AA270A">
        <w:rPr>
          <w:rFonts w:cs="Times New Roman"/>
          <w:color w:val="000000"/>
          <w:szCs w:val="24"/>
        </w:rPr>
        <w:t xml:space="preserve"> Diginomaadi igakuise sissetuleku nõuded </w:t>
      </w:r>
      <w:r w:rsidR="003F64EB">
        <w:rPr>
          <w:rFonts w:cs="Times New Roman"/>
          <w:color w:val="000000"/>
          <w:szCs w:val="24"/>
        </w:rPr>
        <w:t>EL</w:t>
      </w:r>
      <w:r w:rsidR="0016704F">
        <w:rPr>
          <w:rFonts w:cs="Times New Roman"/>
          <w:color w:val="000000"/>
          <w:szCs w:val="24"/>
        </w:rPr>
        <w:t>-i</w:t>
      </w:r>
      <w:r w:rsidR="003F64EB">
        <w:rPr>
          <w:rFonts w:cs="Times New Roman"/>
          <w:color w:val="000000"/>
          <w:szCs w:val="24"/>
        </w:rPr>
        <w:t xml:space="preserve"> liimes</w:t>
      </w:r>
      <w:r w:rsidRPr="00AA270A">
        <w:rPr>
          <w:rFonts w:cs="Times New Roman"/>
          <w:color w:val="000000"/>
          <w:szCs w:val="24"/>
        </w:rPr>
        <w:t xml:space="preserve">riikides </w:t>
      </w:r>
      <w:r w:rsidR="00C10A90" w:rsidRPr="00AA270A">
        <w:rPr>
          <w:rFonts w:cs="Times New Roman"/>
          <w:color w:val="000000"/>
          <w:szCs w:val="24"/>
        </w:rPr>
        <w:t>(allikas:</w:t>
      </w:r>
      <w:r w:rsidR="009652B5">
        <w:rPr>
          <w:rFonts w:cs="Times New Roman"/>
          <w:color w:val="000000"/>
          <w:szCs w:val="24"/>
        </w:rPr>
        <w:t> </w:t>
      </w:r>
      <w:proofErr w:type="spellStart"/>
      <w:r w:rsidR="000F03A7" w:rsidRPr="00AA270A">
        <w:rPr>
          <w:rFonts w:cs="Times New Roman"/>
          <w:color w:val="000000"/>
          <w:szCs w:val="24"/>
        </w:rPr>
        <w:t>VisaGuide.World</w:t>
      </w:r>
      <w:proofErr w:type="spellEnd"/>
      <w:r w:rsidR="00C10A90" w:rsidRPr="00AA270A">
        <w:rPr>
          <w:rFonts w:cs="Times New Roman"/>
          <w:color w:val="000000"/>
          <w:szCs w:val="24"/>
        </w:rPr>
        <w:t>)</w:t>
      </w:r>
    </w:p>
    <w:tbl>
      <w:tblPr>
        <w:tblW w:w="5000" w:type="pct"/>
        <w:tblCellMar>
          <w:left w:w="0" w:type="dxa"/>
          <w:right w:w="0" w:type="dxa"/>
        </w:tblCellMar>
        <w:tblLook w:val="04A0" w:firstRow="1" w:lastRow="0" w:firstColumn="1" w:lastColumn="0" w:noHBand="0" w:noVBand="1"/>
      </w:tblPr>
      <w:tblGrid>
        <w:gridCol w:w="1885"/>
        <w:gridCol w:w="1704"/>
        <w:gridCol w:w="1790"/>
        <w:gridCol w:w="1881"/>
        <w:gridCol w:w="1792"/>
      </w:tblGrid>
      <w:tr w:rsidR="00C10A90" w:rsidRPr="00AA270A" w14:paraId="76043CCA" w14:textId="77777777" w:rsidTr="003F64EB">
        <w:trPr>
          <w:trHeight w:val="284"/>
        </w:trPr>
        <w:tc>
          <w:tcPr>
            <w:tcW w:w="104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619A82" w14:textId="77777777" w:rsidR="00C10A90" w:rsidRPr="00AA270A" w:rsidRDefault="00C10A90">
            <w:pPr>
              <w:autoSpaceDE w:val="0"/>
              <w:autoSpaceDN w:val="0"/>
              <w:ind w:right="-295"/>
              <w:rPr>
                <w:rFonts w:cs="Times New Roman"/>
                <w:szCs w:val="24"/>
              </w:rPr>
            </w:pPr>
            <w:r w:rsidRPr="00AA270A">
              <w:rPr>
                <w:rFonts w:cs="Times New Roman"/>
                <w:szCs w:val="24"/>
              </w:rPr>
              <w:t>Hispaania</w:t>
            </w:r>
          </w:p>
        </w:tc>
        <w:tc>
          <w:tcPr>
            <w:tcW w:w="941" w:type="pct"/>
            <w:tcBorders>
              <w:top w:val="single" w:sz="8" w:space="0" w:color="auto"/>
              <w:left w:val="nil"/>
              <w:bottom w:val="single" w:sz="8" w:space="0" w:color="auto"/>
              <w:right w:val="nil"/>
            </w:tcBorders>
          </w:tcPr>
          <w:p w14:paraId="7D8702C7" w14:textId="77777777" w:rsidR="00C10A90" w:rsidRPr="00AA270A" w:rsidRDefault="00C10A90">
            <w:pPr>
              <w:autoSpaceDE w:val="0"/>
              <w:autoSpaceDN w:val="0"/>
              <w:ind w:right="-295"/>
              <w:rPr>
                <w:rFonts w:cs="Times New Roman"/>
                <w:szCs w:val="24"/>
              </w:rPr>
            </w:pPr>
          </w:p>
        </w:tc>
        <w:tc>
          <w:tcPr>
            <w:tcW w:w="98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714352" w14:textId="2FCE3897" w:rsidR="00C10A90" w:rsidRPr="00AA270A" w:rsidRDefault="00C10A90">
            <w:pPr>
              <w:autoSpaceDE w:val="0"/>
              <w:autoSpaceDN w:val="0"/>
              <w:ind w:right="-295"/>
              <w:rPr>
                <w:rFonts w:cs="Times New Roman"/>
                <w:b/>
                <w:bCs/>
                <w:szCs w:val="24"/>
              </w:rPr>
            </w:pPr>
            <w:r w:rsidRPr="00AA270A">
              <w:rPr>
                <w:rFonts w:cs="Times New Roman"/>
                <w:b/>
                <w:bCs/>
                <w:szCs w:val="24"/>
              </w:rPr>
              <w:t xml:space="preserve">2140 </w:t>
            </w:r>
            <w:r w:rsidR="009652B5">
              <w:rPr>
                <w:rFonts w:cs="Times New Roman"/>
                <w:b/>
                <w:bCs/>
                <w:szCs w:val="24"/>
              </w:rPr>
              <w:t>eurot</w:t>
            </w:r>
          </w:p>
        </w:tc>
        <w:tc>
          <w:tcPr>
            <w:tcW w:w="103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8306F50" w14:textId="77777777" w:rsidR="00C10A90" w:rsidRPr="00AA270A" w:rsidRDefault="00C10A90">
            <w:pPr>
              <w:autoSpaceDE w:val="0"/>
              <w:autoSpaceDN w:val="0"/>
              <w:ind w:right="-295"/>
              <w:rPr>
                <w:rFonts w:cs="Times New Roman"/>
                <w:szCs w:val="24"/>
              </w:rPr>
            </w:pPr>
            <w:r w:rsidRPr="00AA270A">
              <w:rPr>
                <w:rFonts w:cs="Times New Roman"/>
                <w:szCs w:val="24"/>
              </w:rPr>
              <w:t>Malta</w:t>
            </w:r>
          </w:p>
        </w:tc>
        <w:tc>
          <w:tcPr>
            <w:tcW w:w="99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2B37B0" w14:textId="23F318A4" w:rsidR="00C10A90" w:rsidRPr="00AA270A" w:rsidRDefault="00C10A90">
            <w:pPr>
              <w:autoSpaceDE w:val="0"/>
              <w:autoSpaceDN w:val="0"/>
              <w:ind w:right="-295"/>
              <w:rPr>
                <w:rFonts w:cs="Times New Roman"/>
                <w:b/>
                <w:bCs/>
                <w:szCs w:val="24"/>
              </w:rPr>
            </w:pPr>
            <w:r w:rsidRPr="00AA270A">
              <w:rPr>
                <w:rFonts w:cs="Times New Roman"/>
                <w:b/>
                <w:bCs/>
                <w:szCs w:val="24"/>
              </w:rPr>
              <w:t xml:space="preserve">2700 </w:t>
            </w:r>
            <w:r w:rsidR="009652B5">
              <w:rPr>
                <w:rFonts w:cs="Times New Roman"/>
                <w:b/>
                <w:bCs/>
                <w:szCs w:val="24"/>
              </w:rPr>
              <w:t>eurot</w:t>
            </w:r>
          </w:p>
        </w:tc>
      </w:tr>
      <w:tr w:rsidR="00C10A90" w:rsidRPr="00AA270A" w14:paraId="624F3C6D" w14:textId="77777777" w:rsidTr="00C10A90">
        <w:tc>
          <w:tcPr>
            <w:tcW w:w="1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9D1A21" w14:textId="77777777" w:rsidR="00C10A90" w:rsidRPr="00AA270A" w:rsidRDefault="00C10A90">
            <w:pPr>
              <w:autoSpaceDE w:val="0"/>
              <w:autoSpaceDN w:val="0"/>
              <w:ind w:right="-295"/>
              <w:rPr>
                <w:rFonts w:cs="Times New Roman"/>
                <w:szCs w:val="24"/>
              </w:rPr>
            </w:pPr>
            <w:r w:rsidRPr="00AA270A">
              <w:rPr>
                <w:rFonts w:cs="Times New Roman"/>
                <w:szCs w:val="24"/>
              </w:rPr>
              <w:t>Rumeenia</w:t>
            </w:r>
          </w:p>
        </w:tc>
        <w:tc>
          <w:tcPr>
            <w:tcW w:w="941" w:type="pct"/>
            <w:tcBorders>
              <w:top w:val="nil"/>
              <w:left w:val="nil"/>
              <w:bottom w:val="single" w:sz="8" w:space="0" w:color="auto"/>
              <w:right w:val="nil"/>
            </w:tcBorders>
          </w:tcPr>
          <w:p w14:paraId="0DB69CED" w14:textId="77777777" w:rsidR="00C10A90" w:rsidRPr="00AA270A" w:rsidRDefault="00C10A90">
            <w:pPr>
              <w:autoSpaceDE w:val="0"/>
              <w:autoSpaceDN w:val="0"/>
              <w:ind w:right="-295"/>
              <w:rPr>
                <w:rFonts w:cs="Times New Roman"/>
                <w:szCs w:val="24"/>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75002A7E" w14:textId="3DE44235" w:rsidR="00C10A90" w:rsidRPr="00AA270A" w:rsidRDefault="00C10A90">
            <w:pPr>
              <w:autoSpaceDE w:val="0"/>
              <w:autoSpaceDN w:val="0"/>
              <w:ind w:right="-295"/>
              <w:rPr>
                <w:rFonts w:cs="Times New Roman"/>
                <w:b/>
                <w:bCs/>
                <w:szCs w:val="24"/>
              </w:rPr>
            </w:pPr>
            <w:r w:rsidRPr="00AA270A">
              <w:rPr>
                <w:rFonts w:cs="Times New Roman"/>
                <w:b/>
                <w:bCs/>
                <w:szCs w:val="24"/>
              </w:rPr>
              <w:t xml:space="preserve">3300 </w:t>
            </w:r>
            <w:r w:rsidR="009652B5">
              <w:rPr>
                <w:rFonts w:cs="Times New Roman"/>
                <w:b/>
                <w:bCs/>
                <w:szCs w:val="24"/>
              </w:rPr>
              <w:t>eurot</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226B210E" w14:textId="77777777" w:rsidR="00C10A90" w:rsidRPr="00AA270A" w:rsidRDefault="00C10A90">
            <w:pPr>
              <w:autoSpaceDE w:val="0"/>
              <w:autoSpaceDN w:val="0"/>
              <w:ind w:right="-295"/>
              <w:rPr>
                <w:rFonts w:cs="Times New Roman"/>
                <w:szCs w:val="24"/>
              </w:rPr>
            </w:pPr>
            <w:r w:rsidRPr="00AA270A">
              <w:rPr>
                <w:rFonts w:cs="Times New Roman"/>
                <w:szCs w:val="24"/>
              </w:rPr>
              <w:t>Hispaania</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02DFE48A" w14:textId="5CFB160B" w:rsidR="00C10A90" w:rsidRPr="00AA270A" w:rsidRDefault="00C10A90">
            <w:pPr>
              <w:autoSpaceDE w:val="0"/>
              <w:autoSpaceDN w:val="0"/>
              <w:ind w:right="-295"/>
              <w:rPr>
                <w:rFonts w:cs="Times New Roman"/>
                <w:b/>
                <w:bCs/>
                <w:szCs w:val="24"/>
              </w:rPr>
            </w:pPr>
            <w:r w:rsidRPr="00AA270A">
              <w:rPr>
                <w:rFonts w:cs="Times New Roman"/>
                <w:b/>
                <w:bCs/>
                <w:szCs w:val="24"/>
              </w:rPr>
              <w:t xml:space="preserve">2160 </w:t>
            </w:r>
            <w:r w:rsidR="009652B5">
              <w:rPr>
                <w:rFonts w:cs="Times New Roman"/>
                <w:b/>
                <w:bCs/>
                <w:szCs w:val="24"/>
              </w:rPr>
              <w:t>eurot</w:t>
            </w:r>
          </w:p>
        </w:tc>
      </w:tr>
      <w:tr w:rsidR="00C10A90" w:rsidRPr="00AA270A" w14:paraId="48F51D29" w14:textId="77777777" w:rsidTr="00C10A90">
        <w:tc>
          <w:tcPr>
            <w:tcW w:w="1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E0795" w14:textId="77777777" w:rsidR="00C10A90" w:rsidRPr="00AA270A" w:rsidRDefault="00C10A90">
            <w:pPr>
              <w:autoSpaceDE w:val="0"/>
              <w:autoSpaceDN w:val="0"/>
              <w:ind w:right="-295"/>
              <w:rPr>
                <w:rFonts w:cs="Times New Roman"/>
                <w:szCs w:val="24"/>
              </w:rPr>
            </w:pPr>
            <w:r w:rsidRPr="00AA270A">
              <w:rPr>
                <w:rFonts w:cs="Times New Roman"/>
                <w:szCs w:val="24"/>
              </w:rPr>
              <w:t xml:space="preserve">Tsehhi </w:t>
            </w:r>
          </w:p>
        </w:tc>
        <w:tc>
          <w:tcPr>
            <w:tcW w:w="941" w:type="pct"/>
            <w:tcBorders>
              <w:top w:val="nil"/>
              <w:left w:val="nil"/>
              <w:bottom w:val="single" w:sz="8" w:space="0" w:color="auto"/>
              <w:right w:val="nil"/>
            </w:tcBorders>
          </w:tcPr>
          <w:p w14:paraId="1CC4F6EE" w14:textId="77777777" w:rsidR="00C10A90" w:rsidRPr="00AA270A" w:rsidRDefault="00C10A90">
            <w:pPr>
              <w:autoSpaceDE w:val="0"/>
              <w:autoSpaceDN w:val="0"/>
              <w:ind w:right="-295"/>
              <w:rPr>
                <w:rFonts w:cs="Times New Roman"/>
                <w:szCs w:val="24"/>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3F058B69" w14:textId="5E0E1262" w:rsidR="00C10A90" w:rsidRPr="00AA270A" w:rsidRDefault="00C10A90">
            <w:pPr>
              <w:autoSpaceDE w:val="0"/>
              <w:autoSpaceDN w:val="0"/>
              <w:ind w:right="-295"/>
              <w:rPr>
                <w:rFonts w:cs="Times New Roman"/>
                <w:b/>
                <w:bCs/>
                <w:szCs w:val="24"/>
              </w:rPr>
            </w:pPr>
            <w:r w:rsidRPr="00AA270A">
              <w:rPr>
                <w:rFonts w:cs="Times New Roman"/>
                <w:b/>
                <w:bCs/>
                <w:szCs w:val="24"/>
              </w:rPr>
              <w:t xml:space="preserve">2500 </w:t>
            </w:r>
            <w:r w:rsidR="009652B5">
              <w:rPr>
                <w:rFonts w:cs="Times New Roman"/>
                <w:b/>
                <w:bCs/>
                <w:szCs w:val="24"/>
              </w:rPr>
              <w:t>eurot</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52C22265" w14:textId="77777777" w:rsidR="00C10A90" w:rsidRPr="00AA270A" w:rsidRDefault="00C10A90">
            <w:pPr>
              <w:autoSpaceDE w:val="0"/>
              <w:autoSpaceDN w:val="0"/>
              <w:ind w:right="-295"/>
              <w:rPr>
                <w:rFonts w:cs="Times New Roman"/>
                <w:szCs w:val="24"/>
              </w:rPr>
            </w:pPr>
            <w:r w:rsidRPr="00AA270A">
              <w:rPr>
                <w:rFonts w:cs="Times New Roman"/>
                <w:szCs w:val="24"/>
              </w:rPr>
              <w:t>Läti</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7CAE6211" w14:textId="22F8FE5C" w:rsidR="00C10A90" w:rsidRPr="00AA270A" w:rsidRDefault="00C10A90">
            <w:pPr>
              <w:autoSpaceDE w:val="0"/>
              <w:autoSpaceDN w:val="0"/>
              <w:ind w:right="-295"/>
              <w:rPr>
                <w:rFonts w:cs="Times New Roman"/>
                <w:b/>
                <w:bCs/>
                <w:szCs w:val="24"/>
              </w:rPr>
            </w:pPr>
            <w:r w:rsidRPr="00AA270A">
              <w:rPr>
                <w:rFonts w:cs="Times New Roman"/>
                <w:b/>
                <w:bCs/>
                <w:szCs w:val="24"/>
              </w:rPr>
              <w:t xml:space="preserve">3432 </w:t>
            </w:r>
            <w:r w:rsidR="009652B5">
              <w:rPr>
                <w:rFonts w:cs="Times New Roman"/>
                <w:b/>
                <w:bCs/>
                <w:szCs w:val="24"/>
              </w:rPr>
              <w:t>eurot</w:t>
            </w:r>
          </w:p>
        </w:tc>
      </w:tr>
      <w:tr w:rsidR="00C10A90" w:rsidRPr="00AA270A" w14:paraId="3AD86718" w14:textId="77777777" w:rsidTr="00C10A90">
        <w:tc>
          <w:tcPr>
            <w:tcW w:w="1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6C98D0" w14:textId="77777777" w:rsidR="00C10A90" w:rsidRPr="00AA270A" w:rsidRDefault="00C10A90">
            <w:pPr>
              <w:autoSpaceDE w:val="0"/>
              <w:autoSpaceDN w:val="0"/>
              <w:ind w:right="-295"/>
              <w:rPr>
                <w:rFonts w:cs="Times New Roman"/>
                <w:szCs w:val="24"/>
              </w:rPr>
            </w:pPr>
            <w:r w:rsidRPr="00AA270A">
              <w:rPr>
                <w:rFonts w:cs="Times New Roman"/>
                <w:szCs w:val="24"/>
              </w:rPr>
              <w:t>Horvaatia</w:t>
            </w:r>
          </w:p>
        </w:tc>
        <w:tc>
          <w:tcPr>
            <w:tcW w:w="941" w:type="pct"/>
            <w:tcBorders>
              <w:top w:val="nil"/>
              <w:left w:val="nil"/>
              <w:bottom w:val="single" w:sz="8" w:space="0" w:color="auto"/>
              <w:right w:val="nil"/>
            </w:tcBorders>
          </w:tcPr>
          <w:p w14:paraId="37BEEABA" w14:textId="77777777" w:rsidR="00C10A90" w:rsidRPr="00AA270A" w:rsidRDefault="00C10A90">
            <w:pPr>
              <w:autoSpaceDE w:val="0"/>
              <w:autoSpaceDN w:val="0"/>
              <w:ind w:right="-295"/>
              <w:rPr>
                <w:rFonts w:cs="Times New Roman"/>
                <w:szCs w:val="24"/>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272F6B7C" w14:textId="4D8ECC93" w:rsidR="00C10A90" w:rsidRPr="00AA270A" w:rsidRDefault="00C10A90">
            <w:pPr>
              <w:autoSpaceDE w:val="0"/>
              <w:autoSpaceDN w:val="0"/>
              <w:ind w:right="-295"/>
              <w:rPr>
                <w:rFonts w:cs="Times New Roman"/>
                <w:b/>
                <w:bCs/>
                <w:szCs w:val="24"/>
              </w:rPr>
            </w:pPr>
            <w:r w:rsidRPr="00AA270A">
              <w:rPr>
                <w:rFonts w:cs="Times New Roman"/>
                <w:b/>
                <w:bCs/>
                <w:szCs w:val="24"/>
              </w:rPr>
              <w:t xml:space="preserve">2539 </w:t>
            </w:r>
            <w:r w:rsidR="009652B5">
              <w:rPr>
                <w:rFonts w:cs="Times New Roman"/>
                <w:b/>
                <w:bCs/>
                <w:szCs w:val="24"/>
              </w:rPr>
              <w:t>eurot</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613B3AB4" w14:textId="77777777" w:rsidR="00C10A90" w:rsidRPr="00AA270A" w:rsidRDefault="00C10A90">
            <w:pPr>
              <w:autoSpaceDE w:val="0"/>
              <w:autoSpaceDN w:val="0"/>
              <w:ind w:right="-295"/>
              <w:rPr>
                <w:rFonts w:cs="Times New Roman"/>
                <w:szCs w:val="24"/>
              </w:rPr>
            </w:pPr>
            <w:r w:rsidRPr="00AA270A">
              <w:rPr>
                <w:rFonts w:cs="Times New Roman"/>
                <w:szCs w:val="24"/>
              </w:rPr>
              <w:t>Ungari</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3847F03F" w14:textId="2C57FA26" w:rsidR="00C10A90" w:rsidRPr="00AA270A" w:rsidRDefault="00C10A90">
            <w:pPr>
              <w:autoSpaceDE w:val="0"/>
              <w:autoSpaceDN w:val="0"/>
              <w:ind w:right="-295"/>
              <w:rPr>
                <w:rFonts w:cs="Times New Roman"/>
                <w:b/>
                <w:bCs/>
                <w:szCs w:val="24"/>
              </w:rPr>
            </w:pPr>
            <w:r w:rsidRPr="00AA270A">
              <w:rPr>
                <w:rFonts w:cs="Times New Roman"/>
                <w:b/>
                <w:bCs/>
                <w:szCs w:val="24"/>
              </w:rPr>
              <w:t xml:space="preserve">2000 </w:t>
            </w:r>
            <w:r w:rsidR="009652B5">
              <w:rPr>
                <w:rFonts w:cs="Times New Roman"/>
                <w:b/>
                <w:bCs/>
                <w:szCs w:val="24"/>
              </w:rPr>
              <w:t>eurot</w:t>
            </w:r>
          </w:p>
        </w:tc>
      </w:tr>
      <w:tr w:rsidR="00C10A90" w:rsidRPr="00AA270A" w14:paraId="5DA9B1B6" w14:textId="77777777" w:rsidTr="00C10A90">
        <w:tc>
          <w:tcPr>
            <w:tcW w:w="1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7E521" w14:textId="77777777" w:rsidR="00C10A90" w:rsidRPr="00AA270A" w:rsidRDefault="00C10A90">
            <w:pPr>
              <w:autoSpaceDE w:val="0"/>
              <w:autoSpaceDN w:val="0"/>
              <w:ind w:right="-295"/>
              <w:rPr>
                <w:rFonts w:cs="Times New Roman"/>
                <w:szCs w:val="24"/>
              </w:rPr>
            </w:pPr>
            <w:r w:rsidRPr="00AA270A">
              <w:rPr>
                <w:rFonts w:cs="Times New Roman"/>
                <w:szCs w:val="24"/>
              </w:rPr>
              <w:t>Portugal</w:t>
            </w:r>
          </w:p>
        </w:tc>
        <w:tc>
          <w:tcPr>
            <w:tcW w:w="941" w:type="pct"/>
            <w:tcBorders>
              <w:top w:val="nil"/>
              <w:left w:val="nil"/>
              <w:bottom w:val="single" w:sz="8" w:space="0" w:color="auto"/>
              <w:right w:val="nil"/>
            </w:tcBorders>
          </w:tcPr>
          <w:p w14:paraId="4F22BE0D" w14:textId="77777777" w:rsidR="00C10A90" w:rsidRPr="00AA270A" w:rsidRDefault="00C10A90">
            <w:pPr>
              <w:autoSpaceDE w:val="0"/>
              <w:autoSpaceDN w:val="0"/>
              <w:ind w:right="-295"/>
              <w:rPr>
                <w:rFonts w:cs="Times New Roman"/>
                <w:szCs w:val="24"/>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331DDB8F" w14:textId="65B2A94A" w:rsidR="00C10A90" w:rsidRPr="00AA270A" w:rsidRDefault="00C10A90">
            <w:pPr>
              <w:autoSpaceDE w:val="0"/>
              <w:autoSpaceDN w:val="0"/>
              <w:ind w:right="-295"/>
              <w:rPr>
                <w:rFonts w:cs="Times New Roman"/>
                <w:b/>
                <w:bCs/>
                <w:szCs w:val="24"/>
              </w:rPr>
            </w:pPr>
            <w:r w:rsidRPr="00AA270A">
              <w:rPr>
                <w:rFonts w:cs="Times New Roman"/>
                <w:b/>
                <w:bCs/>
                <w:szCs w:val="24"/>
              </w:rPr>
              <w:t xml:space="preserve">3040 </w:t>
            </w:r>
            <w:r w:rsidR="009652B5">
              <w:rPr>
                <w:rFonts w:cs="Times New Roman"/>
                <w:b/>
                <w:bCs/>
                <w:szCs w:val="24"/>
              </w:rPr>
              <w:t>eurot</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1B7CDC1C" w14:textId="77777777" w:rsidR="00C10A90" w:rsidRPr="00AA270A" w:rsidRDefault="00C10A90">
            <w:pPr>
              <w:autoSpaceDE w:val="0"/>
              <w:autoSpaceDN w:val="0"/>
              <w:ind w:right="-295"/>
              <w:rPr>
                <w:rFonts w:cs="Times New Roman"/>
                <w:szCs w:val="24"/>
              </w:rPr>
            </w:pPr>
            <w:r w:rsidRPr="00AA270A">
              <w:rPr>
                <w:rFonts w:cs="Times New Roman"/>
                <w:szCs w:val="24"/>
              </w:rPr>
              <w:t>Kreeka</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2014EBE0" w14:textId="251F6C50" w:rsidR="00C10A90" w:rsidRPr="00AA270A" w:rsidRDefault="00C10A90">
            <w:pPr>
              <w:autoSpaceDE w:val="0"/>
              <w:autoSpaceDN w:val="0"/>
              <w:ind w:right="-295"/>
              <w:rPr>
                <w:rFonts w:cs="Times New Roman"/>
                <w:b/>
                <w:bCs/>
                <w:szCs w:val="24"/>
              </w:rPr>
            </w:pPr>
            <w:r w:rsidRPr="00AA270A">
              <w:rPr>
                <w:rFonts w:cs="Times New Roman"/>
                <w:b/>
                <w:bCs/>
                <w:szCs w:val="24"/>
              </w:rPr>
              <w:t xml:space="preserve">2500 </w:t>
            </w:r>
            <w:r w:rsidR="009652B5">
              <w:rPr>
                <w:rFonts w:cs="Times New Roman"/>
                <w:b/>
                <w:bCs/>
                <w:szCs w:val="24"/>
              </w:rPr>
              <w:t>eurot</w:t>
            </w:r>
          </w:p>
        </w:tc>
      </w:tr>
      <w:tr w:rsidR="00C10A90" w:rsidRPr="00AA270A" w14:paraId="31CF1785" w14:textId="77777777" w:rsidTr="00C10A90">
        <w:tc>
          <w:tcPr>
            <w:tcW w:w="10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137BF1" w14:textId="77777777" w:rsidR="00C10A90" w:rsidRPr="00AA270A" w:rsidRDefault="00C10A90">
            <w:pPr>
              <w:autoSpaceDE w:val="0"/>
              <w:autoSpaceDN w:val="0"/>
              <w:ind w:right="-295"/>
              <w:rPr>
                <w:rFonts w:cs="Times New Roman"/>
                <w:szCs w:val="24"/>
              </w:rPr>
            </w:pPr>
            <w:r w:rsidRPr="00AA270A">
              <w:rPr>
                <w:rFonts w:cs="Times New Roman"/>
                <w:szCs w:val="24"/>
              </w:rPr>
              <w:t>Itaalia</w:t>
            </w:r>
          </w:p>
        </w:tc>
        <w:tc>
          <w:tcPr>
            <w:tcW w:w="941" w:type="pct"/>
            <w:tcBorders>
              <w:top w:val="nil"/>
              <w:left w:val="nil"/>
              <w:bottom w:val="single" w:sz="8" w:space="0" w:color="auto"/>
              <w:right w:val="nil"/>
            </w:tcBorders>
          </w:tcPr>
          <w:p w14:paraId="2FC4688B" w14:textId="77777777" w:rsidR="00C10A90" w:rsidRPr="00AA270A" w:rsidRDefault="00C10A90">
            <w:pPr>
              <w:autoSpaceDE w:val="0"/>
              <w:autoSpaceDN w:val="0"/>
              <w:ind w:right="-295"/>
              <w:rPr>
                <w:rFonts w:cs="Times New Roman"/>
                <w:szCs w:val="24"/>
              </w:rPr>
            </w:pPr>
          </w:p>
        </w:tc>
        <w:tc>
          <w:tcPr>
            <w:tcW w:w="989" w:type="pct"/>
            <w:tcBorders>
              <w:top w:val="nil"/>
              <w:left w:val="nil"/>
              <w:bottom w:val="single" w:sz="8" w:space="0" w:color="auto"/>
              <w:right w:val="single" w:sz="8" w:space="0" w:color="auto"/>
            </w:tcBorders>
            <w:tcMar>
              <w:top w:w="0" w:type="dxa"/>
              <w:left w:w="108" w:type="dxa"/>
              <w:bottom w:w="0" w:type="dxa"/>
              <w:right w:w="108" w:type="dxa"/>
            </w:tcMar>
            <w:hideMark/>
          </w:tcPr>
          <w:p w14:paraId="5086AACF" w14:textId="27842AF5" w:rsidR="00C10A90" w:rsidRPr="00AA270A" w:rsidRDefault="00C10A90">
            <w:pPr>
              <w:autoSpaceDE w:val="0"/>
              <w:autoSpaceDN w:val="0"/>
              <w:ind w:right="-295"/>
              <w:rPr>
                <w:rFonts w:cs="Times New Roman"/>
                <w:b/>
                <w:bCs/>
                <w:szCs w:val="24"/>
              </w:rPr>
            </w:pPr>
            <w:r w:rsidRPr="00AA270A">
              <w:rPr>
                <w:rFonts w:cs="Times New Roman"/>
                <w:b/>
                <w:bCs/>
                <w:szCs w:val="24"/>
              </w:rPr>
              <w:t xml:space="preserve">2500 </w:t>
            </w:r>
            <w:r w:rsidR="009652B5">
              <w:rPr>
                <w:rFonts w:cs="Times New Roman"/>
                <w:b/>
                <w:bCs/>
                <w:szCs w:val="24"/>
              </w:rPr>
              <w:t>eurot</w:t>
            </w:r>
          </w:p>
        </w:tc>
        <w:tc>
          <w:tcPr>
            <w:tcW w:w="1039" w:type="pct"/>
            <w:tcBorders>
              <w:top w:val="nil"/>
              <w:left w:val="nil"/>
              <w:bottom w:val="single" w:sz="8" w:space="0" w:color="auto"/>
              <w:right w:val="single" w:sz="8" w:space="0" w:color="auto"/>
            </w:tcBorders>
            <w:tcMar>
              <w:top w:w="0" w:type="dxa"/>
              <w:left w:w="108" w:type="dxa"/>
              <w:bottom w:w="0" w:type="dxa"/>
              <w:right w:w="108" w:type="dxa"/>
            </w:tcMar>
            <w:hideMark/>
          </w:tcPr>
          <w:p w14:paraId="5953B45E" w14:textId="77777777" w:rsidR="00C10A90" w:rsidRPr="00AA270A" w:rsidRDefault="00C10A90">
            <w:pPr>
              <w:autoSpaceDE w:val="0"/>
              <w:autoSpaceDN w:val="0"/>
              <w:ind w:right="-295"/>
              <w:rPr>
                <w:rFonts w:cs="Times New Roman"/>
                <w:szCs w:val="24"/>
              </w:rPr>
            </w:pPr>
            <w:r w:rsidRPr="00AA270A">
              <w:rPr>
                <w:rFonts w:cs="Times New Roman"/>
                <w:szCs w:val="24"/>
              </w:rPr>
              <w:t>Eesti</w:t>
            </w:r>
          </w:p>
        </w:tc>
        <w:tc>
          <w:tcPr>
            <w:tcW w:w="990" w:type="pct"/>
            <w:tcBorders>
              <w:top w:val="nil"/>
              <w:left w:val="nil"/>
              <w:bottom w:val="single" w:sz="8" w:space="0" w:color="auto"/>
              <w:right w:val="single" w:sz="8" w:space="0" w:color="auto"/>
            </w:tcBorders>
            <w:tcMar>
              <w:top w:w="0" w:type="dxa"/>
              <w:left w:w="108" w:type="dxa"/>
              <w:bottom w:w="0" w:type="dxa"/>
              <w:right w:w="108" w:type="dxa"/>
            </w:tcMar>
            <w:hideMark/>
          </w:tcPr>
          <w:p w14:paraId="7B3B6CEF" w14:textId="22488A00" w:rsidR="00C10A90" w:rsidRPr="00AA270A" w:rsidRDefault="00C10A90">
            <w:pPr>
              <w:autoSpaceDE w:val="0"/>
              <w:autoSpaceDN w:val="0"/>
              <w:ind w:right="-295"/>
              <w:rPr>
                <w:rFonts w:cs="Times New Roman"/>
                <w:b/>
                <w:bCs/>
                <w:szCs w:val="24"/>
              </w:rPr>
            </w:pPr>
            <w:r w:rsidRPr="00AA270A">
              <w:rPr>
                <w:rFonts w:cs="Times New Roman"/>
                <w:b/>
                <w:bCs/>
                <w:szCs w:val="24"/>
              </w:rPr>
              <w:t xml:space="preserve">4500 </w:t>
            </w:r>
            <w:r w:rsidR="009652B5">
              <w:rPr>
                <w:rFonts w:cs="Times New Roman"/>
                <w:b/>
                <w:bCs/>
                <w:szCs w:val="24"/>
              </w:rPr>
              <w:t>eurot</w:t>
            </w:r>
          </w:p>
        </w:tc>
      </w:tr>
    </w:tbl>
    <w:p w14:paraId="187F7A13" w14:textId="77777777" w:rsidR="000E4138" w:rsidRPr="00AA270A" w:rsidRDefault="000E4138" w:rsidP="000E4138">
      <w:pPr>
        <w:autoSpaceDE w:val="0"/>
        <w:autoSpaceDN w:val="0"/>
        <w:rPr>
          <w:rFonts w:cs="Times New Roman"/>
          <w:szCs w:val="24"/>
        </w:rPr>
      </w:pPr>
    </w:p>
    <w:p w14:paraId="77C1BAEE" w14:textId="1D91A376" w:rsidR="000E4138" w:rsidRPr="00AA270A" w:rsidRDefault="000E4138" w:rsidP="000E4138">
      <w:pPr>
        <w:autoSpaceDE w:val="0"/>
        <w:autoSpaceDN w:val="0"/>
        <w:rPr>
          <w:rFonts w:cs="Times New Roman"/>
          <w:szCs w:val="24"/>
        </w:rPr>
      </w:pPr>
      <w:r w:rsidRPr="00AA270A">
        <w:rPr>
          <w:rFonts w:cs="Times New Roman"/>
          <w:szCs w:val="24"/>
        </w:rPr>
        <w:t>Ka hinnataset arvestades on Eestis diginomaadidelt nõutav sissetuleku määr oluliselt kõrgem kui teistel riikidel. Lätiga võrreldes on see Eestis suurusjärgus 15% suurem, ülejäänud riikide keskmisest aga 50</w:t>
      </w:r>
      <w:r w:rsidR="0016704F">
        <w:rPr>
          <w:rFonts w:cs="Times New Roman"/>
          <w:szCs w:val="24"/>
        </w:rPr>
        <w:t>–</w:t>
      </w:r>
      <w:r w:rsidRPr="00AA270A">
        <w:rPr>
          <w:rFonts w:cs="Times New Roman"/>
          <w:szCs w:val="24"/>
        </w:rPr>
        <w:t>60% kõrgem.</w:t>
      </w:r>
    </w:p>
    <w:p w14:paraId="5F8A2B08" w14:textId="77777777" w:rsidR="000E4138" w:rsidRPr="00A85F14" w:rsidRDefault="000E4138" w:rsidP="000E4138">
      <w:pPr>
        <w:autoSpaceDE w:val="0"/>
        <w:autoSpaceDN w:val="0"/>
        <w:rPr>
          <w:rFonts w:cs="Times New Roman"/>
          <w:szCs w:val="24"/>
        </w:rPr>
      </w:pPr>
    </w:p>
    <w:p w14:paraId="5E2D3B2A" w14:textId="39F445A4" w:rsidR="000E4138" w:rsidRPr="00A85F14" w:rsidRDefault="000E4138" w:rsidP="000F31D4">
      <w:pPr>
        <w:autoSpaceDE w:val="0"/>
        <w:autoSpaceDN w:val="0"/>
        <w:jc w:val="both"/>
        <w:rPr>
          <w:rFonts w:cs="Times New Roman"/>
          <w:szCs w:val="24"/>
        </w:rPr>
      </w:pPr>
      <w:r w:rsidRPr="00A85F14">
        <w:rPr>
          <w:rFonts w:cs="Times New Roman"/>
          <w:b/>
          <w:bCs/>
          <w:szCs w:val="24"/>
        </w:rPr>
        <w:t xml:space="preserve">Tabel </w:t>
      </w:r>
      <w:r w:rsidR="00AA270A" w:rsidRPr="00A85F14">
        <w:rPr>
          <w:rFonts w:cs="Times New Roman"/>
          <w:b/>
          <w:bCs/>
          <w:szCs w:val="24"/>
        </w:rPr>
        <w:t>2</w:t>
      </w:r>
      <w:r w:rsidR="00C10A90" w:rsidRPr="00A85F14">
        <w:rPr>
          <w:rFonts w:cs="Times New Roman"/>
          <w:b/>
          <w:bCs/>
          <w:szCs w:val="24"/>
        </w:rPr>
        <w:t>.</w:t>
      </w:r>
      <w:r w:rsidRPr="00A85F14">
        <w:rPr>
          <w:rFonts w:cs="Times New Roman"/>
          <w:szCs w:val="24"/>
        </w:rPr>
        <w:t xml:space="preserve"> Diginomaadi sissetuleku nõue korrigeerituna palga ja hinnatasemega</w:t>
      </w:r>
      <w:r w:rsidR="00C10A90" w:rsidRPr="00A85F14">
        <w:rPr>
          <w:rFonts w:cs="Times New Roman"/>
          <w:szCs w:val="24"/>
        </w:rPr>
        <w:t xml:space="preserve"> (allikas: </w:t>
      </w:r>
      <w:r w:rsidR="000F03A7" w:rsidRPr="00A85F14">
        <w:rPr>
          <w:rFonts w:cs="Times New Roman"/>
          <w:szCs w:val="24"/>
        </w:rPr>
        <w:t>M</w:t>
      </w:r>
      <w:r w:rsidR="00AA270A" w:rsidRPr="00A85F14">
        <w:rPr>
          <w:rFonts w:cs="Times New Roman"/>
          <w:szCs w:val="24"/>
        </w:rPr>
        <w:t>ajandus- ja Kommunikatsiooniministeerium</w:t>
      </w:r>
      <w:r w:rsidR="00C10A90" w:rsidRPr="00A85F14">
        <w:rPr>
          <w:rFonts w:cs="Times New Roman"/>
          <w:szCs w:val="24"/>
        </w:rPr>
        <w:t>)</w:t>
      </w:r>
    </w:p>
    <w:p w14:paraId="3E1FB5AF" w14:textId="1C4280F1" w:rsidR="006879C8" w:rsidRPr="00A85F14" w:rsidRDefault="000E4138" w:rsidP="00B808CA">
      <w:pPr>
        <w:rPr>
          <w:rFonts w:cs="Times New Roman"/>
          <w:szCs w:val="24"/>
        </w:rPr>
      </w:pPr>
      <w:r w:rsidRPr="00C969C9">
        <w:rPr>
          <w:rFonts w:cs="Times New Roman"/>
          <w:noProof/>
          <w:szCs w:val="24"/>
          <w14:ligatures w14:val="none"/>
        </w:rPr>
        <w:drawing>
          <wp:inline distT="0" distB="0" distL="0" distR="0" wp14:anchorId="6BE4FE00" wp14:editId="2F0A2A85">
            <wp:extent cx="5760720" cy="2385392"/>
            <wp:effectExtent l="0" t="0" r="0" b="0"/>
            <wp:docPr id="2575511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68111" cy="2388452"/>
                    </a:xfrm>
                    <a:prstGeom prst="rect">
                      <a:avLst/>
                    </a:prstGeom>
                    <a:noFill/>
                    <a:ln>
                      <a:noFill/>
                    </a:ln>
                  </pic:spPr>
                </pic:pic>
              </a:graphicData>
            </a:graphic>
          </wp:inline>
        </w:drawing>
      </w:r>
    </w:p>
    <w:p w14:paraId="247B4A69" w14:textId="46543B42" w:rsidR="000E4138" w:rsidRPr="00C10A90" w:rsidRDefault="000E4138" w:rsidP="00C10A90">
      <w:pPr>
        <w:jc w:val="both"/>
        <w:rPr>
          <w:rFonts w:cs="Times New Roman"/>
          <w:szCs w:val="24"/>
        </w:rPr>
      </w:pPr>
      <w:r w:rsidRPr="00C969C9">
        <w:rPr>
          <w:rFonts w:cs="Times New Roman"/>
          <w:szCs w:val="24"/>
        </w:rPr>
        <w:t xml:space="preserve">Kehtiv sissetuleku nõue on saanud </w:t>
      </w:r>
      <w:r w:rsidR="000A14DD">
        <w:rPr>
          <w:rFonts w:cs="Times New Roman"/>
          <w:szCs w:val="24"/>
        </w:rPr>
        <w:t>suureks</w:t>
      </w:r>
      <w:r w:rsidR="000A14DD" w:rsidRPr="00C969C9">
        <w:rPr>
          <w:rFonts w:cs="Times New Roman"/>
          <w:szCs w:val="24"/>
        </w:rPr>
        <w:t xml:space="preserve"> </w:t>
      </w:r>
      <w:r w:rsidRPr="00C969C9">
        <w:rPr>
          <w:rFonts w:cs="Times New Roman"/>
          <w:szCs w:val="24"/>
        </w:rPr>
        <w:t>takistuseks diginomaadide Eesti</w:t>
      </w:r>
      <w:r w:rsidR="00A0306C" w:rsidRPr="00C969C9">
        <w:rPr>
          <w:rFonts w:cs="Times New Roman"/>
          <w:szCs w:val="24"/>
        </w:rPr>
        <w:t>sse</w:t>
      </w:r>
      <w:r w:rsidRPr="00C969C9">
        <w:rPr>
          <w:rFonts w:cs="Times New Roman"/>
          <w:szCs w:val="24"/>
        </w:rPr>
        <w:t xml:space="preserve"> tulekul. Hinnanguliselt on diginomaadide seni</w:t>
      </w:r>
      <w:r w:rsidR="000A14DD">
        <w:rPr>
          <w:rFonts w:cs="Times New Roman"/>
          <w:szCs w:val="24"/>
        </w:rPr>
        <w:t>ne</w:t>
      </w:r>
      <w:r w:rsidRPr="00C969C9">
        <w:rPr>
          <w:rFonts w:cs="Times New Roman"/>
          <w:szCs w:val="24"/>
        </w:rPr>
        <w:t xml:space="preserve"> panus Eesti majandusse 12</w:t>
      </w:r>
      <w:r w:rsidR="00A0306C" w:rsidRPr="00C969C9">
        <w:rPr>
          <w:rFonts w:cs="Times New Roman"/>
          <w:szCs w:val="24"/>
        </w:rPr>
        <w:t>–</w:t>
      </w:r>
      <w:r w:rsidRPr="00C969C9">
        <w:rPr>
          <w:rFonts w:cs="Times New Roman"/>
          <w:szCs w:val="24"/>
        </w:rPr>
        <w:t>19</w:t>
      </w:r>
      <w:r w:rsidR="00A0306C" w:rsidRPr="00C969C9">
        <w:rPr>
          <w:rFonts w:cs="Times New Roman"/>
          <w:szCs w:val="24"/>
        </w:rPr>
        <w:t xml:space="preserve"> </w:t>
      </w:r>
      <w:r w:rsidRPr="00C969C9">
        <w:rPr>
          <w:rFonts w:cs="Times New Roman"/>
          <w:szCs w:val="24"/>
        </w:rPr>
        <w:t xml:space="preserve">miljonit eurot </w:t>
      </w:r>
      <w:r w:rsidR="000A14DD">
        <w:rPr>
          <w:rFonts w:cs="Times New Roman"/>
          <w:szCs w:val="24"/>
        </w:rPr>
        <w:t>ning</w:t>
      </w:r>
      <w:r w:rsidRPr="00C969C9">
        <w:rPr>
          <w:rFonts w:cs="Times New Roman"/>
          <w:szCs w:val="24"/>
        </w:rPr>
        <w:t xml:space="preserve"> nad on olulise</w:t>
      </w:r>
      <w:r w:rsidR="000A14DD">
        <w:rPr>
          <w:rFonts w:cs="Times New Roman"/>
          <w:szCs w:val="24"/>
        </w:rPr>
        <w:t>d</w:t>
      </w:r>
      <w:r w:rsidRPr="00C969C9">
        <w:rPr>
          <w:rFonts w:cs="Times New Roman"/>
          <w:szCs w:val="24"/>
        </w:rPr>
        <w:t xml:space="preserve"> </w:t>
      </w:r>
      <w:proofErr w:type="spellStart"/>
      <w:r w:rsidRPr="00C969C9">
        <w:rPr>
          <w:rFonts w:cs="Times New Roman"/>
          <w:szCs w:val="24"/>
        </w:rPr>
        <w:t>panustaja</w:t>
      </w:r>
      <w:r w:rsidR="000A14DD">
        <w:rPr>
          <w:rFonts w:cs="Times New Roman"/>
          <w:szCs w:val="24"/>
        </w:rPr>
        <w:t>d</w:t>
      </w:r>
      <w:proofErr w:type="spellEnd"/>
      <w:r w:rsidRPr="00C969C9">
        <w:rPr>
          <w:rFonts w:cs="Times New Roman"/>
          <w:szCs w:val="24"/>
        </w:rPr>
        <w:t xml:space="preserve"> Eesti turismisektori lisandväärtuse kasvus ja teenuste ekspordis. Arvestades kaugtöö tegijate panust Eesti majandusse, on mõistlik viia nende igakuise sissetuleku nõue </w:t>
      </w:r>
      <w:r w:rsidR="006879C8" w:rsidRPr="00C969C9">
        <w:rPr>
          <w:rFonts w:cs="Times New Roman"/>
          <w:szCs w:val="24"/>
        </w:rPr>
        <w:t>teis</w:t>
      </w:r>
      <w:r w:rsidR="00AA270A">
        <w:rPr>
          <w:rFonts w:cs="Times New Roman"/>
          <w:szCs w:val="24"/>
        </w:rPr>
        <w:t>t</w:t>
      </w:r>
      <w:r w:rsidR="006879C8" w:rsidRPr="00C969C9">
        <w:rPr>
          <w:rFonts w:cs="Times New Roman"/>
          <w:szCs w:val="24"/>
        </w:rPr>
        <w:t xml:space="preserve">e </w:t>
      </w:r>
      <w:r w:rsidR="003F64EB">
        <w:rPr>
          <w:rFonts w:cs="Times New Roman"/>
          <w:szCs w:val="24"/>
        </w:rPr>
        <w:t>E</w:t>
      </w:r>
      <w:r w:rsidR="00D157D3">
        <w:rPr>
          <w:rFonts w:cs="Times New Roman"/>
          <w:szCs w:val="24"/>
        </w:rPr>
        <w:t xml:space="preserve">uroopa </w:t>
      </w:r>
      <w:r w:rsidR="003F64EB">
        <w:rPr>
          <w:rFonts w:cs="Times New Roman"/>
          <w:szCs w:val="24"/>
        </w:rPr>
        <w:t>L</w:t>
      </w:r>
      <w:r w:rsidR="00D157D3">
        <w:rPr>
          <w:rFonts w:cs="Times New Roman"/>
          <w:szCs w:val="24"/>
        </w:rPr>
        <w:t>iidu</w:t>
      </w:r>
      <w:r w:rsidR="006879C8" w:rsidRPr="00C969C9">
        <w:rPr>
          <w:rFonts w:cs="Times New Roman"/>
          <w:szCs w:val="24"/>
        </w:rPr>
        <w:t xml:space="preserve"> liikmesriikidega sarnasemale tasemele</w:t>
      </w:r>
      <w:r w:rsidRPr="00C969C9">
        <w:rPr>
          <w:rFonts w:cs="Times New Roman"/>
          <w:szCs w:val="24"/>
        </w:rPr>
        <w:t xml:space="preserve">. </w:t>
      </w:r>
      <w:r w:rsidR="00624AFB">
        <w:rPr>
          <w:rFonts w:cs="Times New Roman"/>
          <w:szCs w:val="24"/>
        </w:rPr>
        <w:t>Samas, k</w:t>
      </w:r>
      <w:r w:rsidRPr="00C969C9">
        <w:rPr>
          <w:rFonts w:cs="Times New Roman"/>
          <w:szCs w:val="24"/>
        </w:rPr>
        <w:t>u</w:t>
      </w:r>
      <w:r w:rsidR="00624AFB">
        <w:rPr>
          <w:rFonts w:cs="Times New Roman"/>
          <w:szCs w:val="24"/>
        </w:rPr>
        <w:t>na</w:t>
      </w:r>
      <w:r w:rsidRPr="00C969C9">
        <w:rPr>
          <w:rFonts w:cs="Times New Roman"/>
          <w:szCs w:val="24"/>
        </w:rPr>
        <w:t xml:space="preserve"> tegemist on isikutega, kellel puudub Eestiga otsene side (</w:t>
      </w:r>
      <w:proofErr w:type="spellStart"/>
      <w:r w:rsidRPr="00C969C9">
        <w:rPr>
          <w:rFonts w:cs="Times New Roman"/>
          <w:szCs w:val="24"/>
        </w:rPr>
        <w:t>kutsuja</w:t>
      </w:r>
      <w:proofErr w:type="spellEnd"/>
      <w:r w:rsidRPr="00C969C9">
        <w:rPr>
          <w:rFonts w:cs="Times New Roman"/>
          <w:szCs w:val="24"/>
        </w:rPr>
        <w:t xml:space="preserve"> näol)</w:t>
      </w:r>
      <w:r w:rsidR="000A14DD">
        <w:rPr>
          <w:rFonts w:cs="Times New Roman"/>
          <w:szCs w:val="24"/>
        </w:rPr>
        <w:t>,</w:t>
      </w:r>
      <w:r w:rsidRPr="00C969C9">
        <w:rPr>
          <w:rFonts w:cs="Times New Roman"/>
          <w:szCs w:val="24"/>
        </w:rPr>
        <w:t xml:space="preserve"> ning võttes arvesse, et </w:t>
      </w:r>
      <w:r w:rsidRPr="00C969C9">
        <w:rPr>
          <w:rFonts w:cs="Times New Roman"/>
          <w:szCs w:val="24"/>
        </w:rPr>
        <w:lastRenderedPageBreak/>
        <w:t xml:space="preserve">neile väljastatav viisa võimaldab Eestis viibida </w:t>
      </w:r>
      <w:r w:rsidR="00624AFB">
        <w:rPr>
          <w:rFonts w:cs="Times New Roman"/>
          <w:szCs w:val="24"/>
        </w:rPr>
        <w:t xml:space="preserve">pikemaajaliselt </w:t>
      </w:r>
      <w:r w:rsidRPr="00C969C9">
        <w:rPr>
          <w:rFonts w:cs="Times New Roman"/>
          <w:szCs w:val="24"/>
        </w:rPr>
        <w:t>kuni aasta, on võimaliku väärkasutamise ennetamiseks</w:t>
      </w:r>
      <w:r w:rsidR="0035302C" w:rsidRPr="00C969C9">
        <w:rPr>
          <w:rFonts w:cs="Times New Roman"/>
          <w:szCs w:val="24"/>
        </w:rPr>
        <w:t xml:space="preserve"> mõistlik jätta nõutava sissetuleku </w:t>
      </w:r>
      <w:r w:rsidR="00624AFB">
        <w:rPr>
          <w:rFonts w:cs="Times New Roman"/>
          <w:szCs w:val="24"/>
        </w:rPr>
        <w:t>määr selliseks, et see oleks jätkuvalt pigem kõrge võrreldes teiste</w:t>
      </w:r>
      <w:r w:rsidR="0035302C" w:rsidRPr="00C969C9">
        <w:rPr>
          <w:rFonts w:cs="Times New Roman"/>
          <w:szCs w:val="24"/>
        </w:rPr>
        <w:t xml:space="preserve"> </w:t>
      </w:r>
      <w:r w:rsidR="003F64EB">
        <w:rPr>
          <w:rFonts w:cs="Times New Roman"/>
          <w:szCs w:val="24"/>
        </w:rPr>
        <w:t>E</w:t>
      </w:r>
      <w:r w:rsidR="00D157D3">
        <w:rPr>
          <w:rFonts w:cs="Times New Roman"/>
          <w:szCs w:val="24"/>
        </w:rPr>
        <w:t xml:space="preserve">uroopa </w:t>
      </w:r>
      <w:r w:rsidR="003F64EB">
        <w:rPr>
          <w:rFonts w:cs="Times New Roman"/>
          <w:szCs w:val="24"/>
        </w:rPr>
        <w:t>L</w:t>
      </w:r>
      <w:r w:rsidR="00D157D3">
        <w:rPr>
          <w:rFonts w:cs="Times New Roman"/>
          <w:szCs w:val="24"/>
        </w:rPr>
        <w:t>iidu</w:t>
      </w:r>
      <w:r w:rsidR="0035302C" w:rsidRPr="00C969C9">
        <w:rPr>
          <w:rFonts w:cs="Times New Roman"/>
          <w:szCs w:val="24"/>
        </w:rPr>
        <w:t xml:space="preserve"> </w:t>
      </w:r>
      <w:r w:rsidR="00624AFB">
        <w:rPr>
          <w:rFonts w:cs="Times New Roman"/>
          <w:szCs w:val="24"/>
        </w:rPr>
        <w:t>liikmesriikidega</w:t>
      </w:r>
      <w:r w:rsidR="0035302C" w:rsidRPr="00C969C9">
        <w:rPr>
          <w:rFonts w:cs="Times New Roman"/>
          <w:szCs w:val="24"/>
        </w:rPr>
        <w:t>.</w:t>
      </w:r>
    </w:p>
    <w:p w14:paraId="62405F8A" w14:textId="77777777" w:rsidR="00AB5D27" w:rsidRDefault="00AB5D27" w:rsidP="00C24992">
      <w:pPr>
        <w:pStyle w:val="Default"/>
        <w:jc w:val="both"/>
      </w:pPr>
    </w:p>
    <w:p w14:paraId="5B79D638" w14:textId="6DED182E" w:rsidR="005D5242" w:rsidRDefault="005D5242" w:rsidP="00C24992">
      <w:pPr>
        <w:pStyle w:val="Default"/>
        <w:jc w:val="both"/>
      </w:pPr>
      <w:bookmarkStart w:id="36" w:name="_Hlk171950585"/>
      <w:r w:rsidRPr="00A66A2F">
        <w:rPr>
          <w:b/>
          <w:bCs/>
          <w:color w:val="4472C4" w:themeColor="accent1"/>
        </w:rPr>
        <w:t xml:space="preserve">Eelnõu §-ga </w:t>
      </w:r>
      <w:r w:rsidR="00D157D3">
        <w:rPr>
          <w:b/>
          <w:bCs/>
          <w:color w:val="4472C4" w:themeColor="accent1"/>
        </w:rPr>
        <w:t>8</w:t>
      </w:r>
      <w:bookmarkEnd w:id="36"/>
      <w:r w:rsidRPr="00A1058F">
        <w:t xml:space="preserve"> muudetakse</w:t>
      </w:r>
      <w:r w:rsidRPr="00A1058F">
        <w:rPr>
          <w:rFonts w:cstheme="minorBidi"/>
          <w:color w:val="auto"/>
          <w:szCs w:val="22"/>
        </w:rPr>
        <w:t xml:space="preserve"> </w:t>
      </w:r>
      <w:r w:rsidRPr="00843419">
        <w:t>määrus</w:t>
      </w:r>
      <w:r w:rsidRPr="00A1058F">
        <w:t>t</w:t>
      </w:r>
      <w:r w:rsidRPr="00843419">
        <w:t xml:space="preserve"> nr </w:t>
      </w:r>
      <w:r>
        <w:t>7.</w:t>
      </w:r>
    </w:p>
    <w:p w14:paraId="7A826C2A" w14:textId="77777777" w:rsidR="005D5242" w:rsidRPr="00C969C9" w:rsidRDefault="005D5242" w:rsidP="00C24992">
      <w:pPr>
        <w:pStyle w:val="Default"/>
        <w:jc w:val="both"/>
        <w:rPr>
          <w:color w:val="auto"/>
        </w:rPr>
      </w:pPr>
    </w:p>
    <w:p w14:paraId="76105199" w14:textId="270815C4" w:rsidR="007E3789" w:rsidRPr="00C969C9" w:rsidRDefault="007E3789" w:rsidP="007E3789">
      <w:pPr>
        <w:pStyle w:val="Default"/>
        <w:jc w:val="both"/>
        <w:rPr>
          <w:color w:val="auto"/>
        </w:rPr>
      </w:pPr>
      <w:r w:rsidRPr="00C969C9">
        <w:rPr>
          <w:b/>
          <w:bCs/>
          <w:color w:val="auto"/>
        </w:rPr>
        <w:t xml:space="preserve">Eelnõu § </w:t>
      </w:r>
      <w:r w:rsidR="005E1635">
        <w:rPr>
          <w:b/>
          <w:bCs/>
          <w:color w:val="auto"/>
        </w:rPr>
        <w:t>8</w:t>
      </w:r>
      <w:r w:rsidRPr="00C969C9">
        <w:rPr>
          <w:b/>
          <w:bCs/>
          <w:color w:val="auto"/>
        </w:rPr>
        <w:t xml:space="preserve"> punktiga 1 </w:t>
      </w:r>
      <w:r w:rsidRPr="00C969C9">
        <w:rPr>
          <w:color w:val="auto"/>
        </w:rPr>
        <w:t xml:space="preserve">asendatakse </w:t>
      </w:r>
      <w:r w:rsidRPr="00C969C9">
        <w:rPr>
          <w:rFonts w:eastAsia="Calibri"/>
          <w:color w:val="auto"/>
        </w:rPr>
        <w:t>määruse preambulis tekstiosa „</w:t>
      </w:r>
      <w:r w:rsidRPr="00C969C9">
        <w:rPr>
          <w:color w:val="auto"/>
          <w:shd w:val="clear" w:color="auto" w:fill="FFFFFF"/>
        </w:rPr>
        <w:t xml:space="preserve">punktide 1, 2, 7 ja 8“ </w:t>
      </w:r>
      <w:r w:rsidRPr="00C969C9">
        <w:rPr>
          <w:rFonts w:eastAsia="Calibri"/>
          <w:color w:val="auto"/>
        </w:rPr>
        <w:t>tekstiosaga „</w:t>
      </w:r>
      <w:r w:rsidRPr="00C969C9">
        <w:rPr>
          <w:rFonts w:eastAsia="Calibri"/>
          <w:color w:val="auto"/>
          <w14:ligatures w14:val="none"/>
        </w:rPr>
        <w:t>§ 224 lõike 1 punktide 1, 2 ja 7–9“. Muudatus on seotud VMS-i muutmise eelnõuga, millega lisatakse VMS-i § 224 lõikesse 1 volitusnorm, mis võimaldab reguleerida töötukassa loa taotlemise korda ja tähtaega ning taotluses esitatavate andmete ja taotlusele lisatavate tõendite loetelu valdkonna eest vastutava ministri määrusega. Muudatusega viiakse määruse nr 7 preambul kooskõlla seadusega.</w:t>
      </w:r>
    </w:p>
    <w:p w14:paraId="18422AE4" w14:textId="6B173FCF" w:rsidR="007E3789" w:rsidRDefault="007E3789" w:rsidP="00C24992">
      <w:pPr>
        <w:pStyle w:val="Default"/>
        <w:jc w:val="both"/>
      </w:pPr>
    </w:p>
    <w:p w14:paraId="6DACA0D1" w14:textId="7C37B879" w:rsidR="00777798" w:rsidRPr="00777798" w:rsidRDefault="00777798" w:rsidP="00703CCA">
      <w:pPr>
        <w:shd w:val="clear" w:color="auto" w:fill="FFFFFF"/>
        <w:jc w:val="both"/>
      </w:pPr>
      <w:r w:rsidRPr="003F64EB">
        <w:rPr>
          <w:b/>
        </w:rPr>
        <w:t xml:space="preserve">Eelnõu § </w:t>
      </w:r>
      <w:r w:rsidR="005E1635">
        <w:rPr>
          <w:b/>
        </w:rPr>
        <w:t>8</w:t>
      </w:r>
      <w:r w:rsidRPr="003F64EB">
        <w:rPr>
          <w:b/>
        </w:rPr>
        <w:t xml:space="preserve"> punktiga </w:t>
      </w:r>
      <w:r w:rsidR="007E3789" w:rsidRPr="003F64EB">
        <w:rPr>
          <w:b/>
        </w:rPr>
        <w:t>2</w:t>
      </w:r>
      <w:r w:rsidRPr="003F64EB">
        <w:rPr>
          <w:b/>
        </w:rPr>
        <w:t xml:space="preserve"> </w:t>
      </w:r>
      <w:r w:rsidRPr="003F64EB">
        <w:t>täiendatakse</w:t>
      </w:r>
      <w:r w:rsidR="00093363" w:rsidRPr="003F64EB">
        <w:t xml:space="preserve"> määruse nr 7 § 3 lõi</w:t>
      </w:r>
      <w:r w:rsidR="00EA3B76">
        <w:t>k</w:t>
      </w:r>
      <w:r w:rsidR="00093363" w:rsidRPr="003F64EB">
        <w:t>e 1</w:t>
      </w:r>
      <w:r w:rsidRPr="003F64EB">
        <w:t xml:space="preserve"> </w:t>
      </w:r>
      <w:r w:rsidR="000901FC" w:rsidRPr="003F64EB">
        <w:t>sõnastust</w:t>
      </w:r>
      <w:r w:rsidR="00695B85" w:rsidRPr="003F64EB">
        <w:t xml:space="preserve"> ning</w:t>
      </w:r>
      <w:r w:rsidR="000901FC" w:rsidRPr="003F64EB">
        <w:t xml:space="preserve"> täpsustatakse</w:t>
      </w:r>
      <w:r w:rsidR="006E2142" w:rsidRPr="003F64EB">
        <w:t>, et</w:t>
      </w:r>
      <w:r w:rsidR="000901FC" w:rsidRPr="003F64EB">
        <w:t xml:space="preserve"> </w:t>
      </w:r>
      <w:r w:rsidR="00695B85" w:rsidRPr="003F64EB">
        <w:t xml:space="preserve">kõnesoleva määruse alusel esitatud </w:t>
      </w:r>
      <w:r w:rsidR="00695B85" w:rsidRPr="003F64EB">
        <w:rPr>
          <w:color w:val="202020"/>
          <w:shd w:val="clear" w:color="auto" w:fill="FFFFFF"/>
        </w:rPr>
        <w:t>elamisloa</w:t>
      </w:r>
      <w:r w:rsidR="00694DC9" w:rsidRPr="003F64EB">
        <w:rPr>
          <w:color w:val="202020"/>
          <w:shd w:val="clear" w:color="auto" w:fill="FFFFFF"/>
        </w:rPr>
        <w:t xml:space="preserve"> taotlus pea</w:t>
      </w:r>
      <w:r w:rsidR="00695B85" w:rsidRPr="003F64EB">
        <w:rPr>
          <w:color w:val="202020"/>
          <w:shd w:val="clear" w:color="auto" w:fill="FFFFFF"/>
        </w:rPr>
        <w:t>b</w:t>
      </w:r>
      <w:r w:rsidR="00694DC9" w:rsidRPr="003F64EB">
        <w:rPr>
          <w:color w:val="202020"/>
          <w:shd w:val="clear" w:color="auto" w:fill="FFFFFF"/>
        </w:rPr>
        <w:t xml:space="preserve"> olema täidetud </w:t>
      </w:r>
      <w:r w:rsidR="00694DC9" w:rsidRPr="003F64EB">
        <w:rPr>
          <w:shd w:val="clear" w:color="auto" w:fill="FFFFFF"/>
        </w:rPr>
        <w:t>loetavalt ja üheselt mõistetavalt</w:t>
      </w:r>
      <w:r w:rsidR="00694DC9" w:rsidRPr="003F64EB">
        <w:rPr>
          <w:color w:val="202020"/>
          <w:shd w:val="clear" w:color="auto" w:fill="FFFFFF"/>
        </w:rPr>
        <w:t xml:space="preserve">. </w:t>
      </w:r>
      <w:r w:rsidR="00703CCA" w:rsidRPr="003F64EB">
        <w:t>Muudatus on tehniline ja tehakse teiste VMS-i alusel antud rakendusaktidega sõnastuse ühtlustamise ning õigusselguse eesmärgil. Analoogne sõnastus on näiteks juba kasutusel kehtiva määruse nr 82 § 2 lõikes 2 ja määruse nr 64 § 2 lõikes 1.</w:t>
      </w:r>
    </w:p>
    <w:p w14:paraId="12A26E89" w14:textId="77777777" w:rsidR="00777798" w:rsidRPr="00777798" w:rsidRDefault="00777798" w:rsidP="00777798">
      <w:pPr>
        <w:pStyle w:val="Default"/>
        <w:jc w:val="both"/>
      </w:pPr>
    </w:p>
    <w:p w14:paraId="4ABBC2EF" w14:textId="19A4DE86" w:rsidR="00777798" w:rsidRDefault="00777798" w:rsidP="00856386">
      <w:pPr>
        <w:pStyle w:val="Default"/>
        <w:jc w:val="both"/>
      </w:pPr>
      <w:r w:rsidRPr="00777798">
        <w:rPr>
          <w:b/>
          <w:bCs/>
        </w:rPr>
        <w:t xml:space="preserve">Eelnõu § </w:t>
      </w:r>
      <w:r w:rsidR="005E1635">
        <w:rPr>
          <w:b/>
          <w:bCs/>
        </w:rPr>
        <w:t>8</w:t>
      </w:r>
      <w:r w:rsidRPr="00777798">
        <w:rPr>
          <w:b/>
          <w:bCs/>
        </w:rPr>
        <w:t xml:space="preserve"> punktiga </w:t>
      </w:r>
      <w:r w:rsidR="007E3789">
        <w:rPr>
          <w:b/>
          <w:bCs/>
        </w:rPr>
        <w:t>3</w:t>
      </w:r>
      <w:r w:rsidRPr="00856386">
        <w:rPr>
          <w:b/>
          <w:bCs/>
        </w:rPr>
        <w:t xml:space="preserve"> </w:t>
      </w:r>
      <w:r w:rsidR="00E005AA" w:rsidRPr="00856386">
        <w:t>täiendataks</w:t>
      </w:r>
      <w:r w:rsidRPr="00856386">
        <w:t>e</w:t>
      </w:r>
      <w:r w:rsidR="00E005AA" w:rsidRPr="00856386">
        <w:t xml:space="preserve"> määruse nr 7 § 3 lõiget 7 pärast sõna „leping“ sõnadega „või ta on ravikindlustuse seaduse kohaselt kohustusliku ravikindlustusega kindlustatud isik“. </w:t>
      </w:r>
      <w:bookmarkStart w:id="37" w:name="_Hlk171604970"/>
      <w:r w:rsidR="00856386" w:rsidRPr="00856386">
        <w:t xml:space="preserve">Kehtiva määruse nr 7 § 3 lõike 7 kohaselt kinnitab taotleja taotluse </w:t>
      </w:r>
      <w:r w:rsidR="00856386" w:rsidRPr="00856386">
        <w:rPr>
          <w:color w:val="202020"/>
          <w:shd w:val="clear" w:color="auto" w:fill="FFFFFF"/>
        </w:rPr>
        <w:t>allkirjastamisega, et tal on VMS</w:t>
      </w:r>
      <w:r w:rsidR="001D2841">
        <w:rPr>
          <w:color w:val="202020"/>
          <w:shd w:val="clear" w:color="auto" w:fill="FFFFFF"/>
        </w:rPr>
        <w:t>-i</w:t>
      </w:r>
      <w:r w:rsidR="00856386" w:rsidRPr="00856386">
        <w:rPr>
          <w:color w:val="202020"/>
          <w:shd w:val="clear" w:color="auto" w:fill="FFFFFF"/>
        </w:rPr>
        <w:t xml:space="preserve"> §-s 120 sätestatud nõuetele vastav ravikulukindlustuse leping.</w:t>
      </w:r>
      <w:r w:rsidR="00C55FB1">
        <w:rPr>
          <w:color w:val="202020"/>
          <w:shd w:val="clear" w:color="auto" w:fill="FFFFFF"/>
        </w:rPr>
        <w:t xml:space="preserve"> </w:t>
      </w:r>
      <w:r w:rsidR="00856386" w:rsidRPr="00856386">
        <w:rPr>
          <w:color w:val="202020"/>
          <w:shd w:val="clear" w:color="auto" w:fill="FFFFFF"/>
        </w:rPr>
        <w:t xml:space="preserve">Muudatusega täpsustatakse, et isik võib olla ka ravikindlustuse seaduse kohaselt kohustusliku ravikindlustusega kindlustatud isik. Seda näiteks juhul, kui ta juba töötab Eestis. Topelt ravikulude kindlustust välismaalaselt ei </w:t>
      </w:r>
      <w:r w:rsidR="00856386" w:rsidRPr="00C969C9">
        <w:rPr>
          <w:color w:val="202020"/>
          <w:shd w:val="clear" w:color="auto" w:fill="FFFFFF"/>
        </w:rPr>
        <w:t xml:space="preserve">nõuta. </w:t>
      </w:r>
      <w:bookmarkEnd w:id="37"/>
      <w:r w:rsidR="00695B85" w:rsidRPr="00C969C9">
        <w:t>Määruse muudatuse puhul ei ole tegemist elamisloamenetluse uuendusega, vaid määrus viiakse kooskõlla VMS</w:t>
      </w:r>
      <w:r w:rsidR="007E3789" w:rsidRPr="00C969C9">
        <w:t>-i</w:t>
      </w:r>
      <w:r w:rsidR="00695B85" w:rsidRPr="00C969C9">
        <w:t xml:space="preserve"> § 120 lõikega 9 ja praktikas toimuvaga.</w:t>
      </w:r>
    </w:p>
    <w:p w14:paraId="199F2569" w14:textId="77777777" w:rsidR="00695B85" w:rsidRPr="00C969C9" w:rsidRDefault="00695B85" w:rsidP="00856386">
      <w:pPr>
        <w:pStyle w:val="Default"/>
        <w:jc w:val="both"/>
        <w:rPr>
          <w:color w:val="auto"/>
        </w:rPr>
      </w:pPr>
    </w:p>
    <w:p w14:paraId="0A069A56" w14:textId="467DF725" w:rsidR="007E3789" w:rsidRDefault="007E3789" w:rsidP="00856386">
      <w:pPr>
        <w:pStyle w:val="Default"/>
        <w:jc w:val="both"/>
        <w:rPr>
          <w:rFonts w:eastAsia="Calibri"/>
          <w:color w:val="auto"/>
          <w14:ligatures w14:val="none"/>
        </w:rPr>
      </w:pPr>
      <w:r w:rsidRPr="00C969C9">
        <w:rPr>
          <w:b/>
          <w:bCs/>
          <w:color w:val="auto"/>
        </w:rPr>
        <w:t xml:space="preserve">Eelnõu § </w:t>
      </w:r>
      <w:r w:rsidR="005E1635">
        <w:rPr>
          <w:b/>
          <w:bCs/>
          <w:color w:val="auto"/>
        </w:rPr>
        <w:t>8</w:t>
      </w:r>
      <w:r w:rsidRPr="00C969C9">
        <w:rPr>
          <w:b/>
          <w:bCs/>
          <w:color w:val="auto"/>
        </w:rPr>
        <w:t xml:space="preserve"> punktiga 4 </w:t>
      </w:r>
      <w:r w:rsidRPr="00C969C9">
        <w:rPr>
          <w:color w:val="auto"/>
        </w:rPr>
        <w:t>muudetakse määruse nr 7 § 5 lõige 4. Määruse nr 7 § 5 lõike 4 kohaselt annab välismaalane oma allkirjanäidise tähtajalise elamisloa andmise menetluse käigus, kui PPA algatab elamisloa menetluse VMS-i § 210</w:t>
      </w:r>
      <w:r w:rsidRPr="00C969C9">
        <w:rPr>
          <w:color w:val="auto"/>
          <w:vertAlign w:val="superscript"/>
        </w:rPr>
        <w:t>3</w:t>
      </w:r>
      <w:r w:rsidR="00E5127C">
        <w:rPr>
          <w:color w:val="auto"/>
          <w:vertAlign w:val="superscript"/>
        </w:rPr>
        <w:t xml:space="preserve"> </w:t>
      </w:r>
      <w:r w:rsidRPr="00C969C9">
        <w:rPr>
          <w:color w:val="auto"/>
        </w:rPr>
        <w:t xml:space="preserve">alusel ja kui </w:t>
      </w:r>
      <w:r w:rsidR="00CA7D76">
        <w:rPr>
          <w:color w:val="auto"/>
        </w:rPr>
        <w:t xml:space="preserve">haldusorgan </w:t>
      </w:r>
      <w:r w:rsidRPr="00C969C9">
        <w:rPr>
          <w:color w:val="auto"/>
        </w:rPr>
        <w:t>taotluse esitami</w:t>
      </w:r>
      <w:r w:rsidR="00CA7D76">
        <w:rPr>
          <w:color w:val="auto"/>
        </w:rPr>
        <w:t>st</w:t>
      </w:r>
      <w:r w:rsidRPr="00C969C9">
        <w:rPr>
          <w:color w:val="auto"/>
        </w:rPr>
        <w:t xml:space="preserve"> ei </w:t>
      </w:r>
      <w:r w:rsidR="00CA7D76">
        <w:rPr>
          <w:color w:val="auto"/>
        </w:rPr>
        <w:t>nõua</w:t>
      </w:r>
      <w:r w:rsidRPr="00C969C9">
        <w:rPr>
          <w:color w:val="auto"/>
        </w:rPr>
        <w:t xml:space="preserve">. </w:t>
      </w:r>
      <w:r w:rsidRPr="00C969C9">
        <w:rPr>
          <w:rFonts w:eastAsia="Calibri"/>
          <w:color w:val="auto"/>
          <w14:ligatures w14:val="none"/>
        </w:rPr>
        <w:t>Muudatus on seotud VMS-i muutmise eelnõuga, millega lisatakse VMS-i § 213 lõige 1</w:t>
      </w:r>
      <w:r w:rsidRPr="00C969C9">
        <w:rPr>
          <w:rFonts w:eastAsia="Calibri"/>
          <w:color w:val="auto"/>
          <w:vertAlign w:val="superscript"/>
          <w14:ligatures w14:val="none"/>
        </w:rPr>
        <w:t>3</w:t>
      </w:r>
      <w:r w:rsidRPr="00C969C9">
        <w:rPr>
          <w:rFonts w:eastAsia="Calibri"/>
          <w:color w:val="auto"/>
          <w14:ligatures w14:val="none"/>
        </w:rPr>
        <w:t xml:space="preserve">, mille kohaselt </w:t>
      </w:r>
      <w:r w:rsidRPr="00C969C9">
        <w:rPr>
          <w:rFonts w:eastAsia="Calibri"/>
          <w:color w:val="auto"/>
          <w:szCs w:val="22"/>
          <w:lang w:eastAsia="et-EE"/>
          <w14:ligatures w14:val="none"/>
        </w:rPr>
        <w:t>algatab PPA VMS</w:t>
      </w:r>
      <w:r w:rsidRPr="00C969C9">
        <w:rPr>
          <w:rFonts w:eastAsia="Calibri"/>
          <w:color w:val="auto"/>
          <w:szCs w:val="22"/>
          <w:lang w:eastAsia="et-EE"/>
          <w14:ligatures w14:val="none"/>
        </w:rPr>
        <w:noBreakHyphen/>
        <w:t>i § 210</w:t>
      </w:r>
      <w:r w:rsidRPr="00C969C9">
        <w:rPr>
          <w:rFonts w:eastAsia="Calibri"/>
          <w:color w:val="auto"/>
          <w:szCs w:val="22"/>
          <w:vertAlign w:val="superscript"/>
          <w:lang w:eastAsia="et-EE"/>
          <w14:ligatures w14:val="none"/>
        </w:rPr>
        <w:t>3</w:t>
      </w:r>
      <w:r w:rsidRPr="00C969C9">
        <w:rPr>
          <w:rFonts w:eastAsia="Calibri"/>
          <w:color w:val="auto"/>
          <w:szCs w:val="22"/>
          <w:lang w:eastAsia="et-EE"/>
          <w14:ligatures w14:val="none"/>
        </w:rPr>
        <w:t xml:space="preserve"> alusel tähtajalise elamisloa menetluse ilma välismaalase tähtajalise elamisloa taotluseta</w:t>
      </w:r>
      <w:r w:rsidRPr="00C969C9">
        <w:rPr>
          <w:rFonts w:eastAsia="Calibri"/>
          <w:color w:val="auto"/>
          <w14:ligatures w14:val="none"/>
        </w:rPr>
        <w:t>. Muudatusega viiakse määrus nr 7 kooskõlla seadusega ja reguleeritakse</w:t>
      </w:r>
      <w:r w:rsidR="008110B2">
        <w:rPr>
          <w:rFonts w:eastAsia="Calibri"/>
          <w:color w:val="auto"/>
          <w14:ligatures w14:val="none"/>
        </w:rPr>
        <w:t xml:space="preserve"> allkirjanäidise andmine, k</w:t>
      </w:r>
      <w:r w:rsidR="008110B2" w:rsidRPr="008110B2">
        <w:rPr>
          <w:rFonts w:eastAsia="Calibri"/>
          <w:color w:val="auto"/>
          <w14:ligatures w14:val="none"/>
        </w:rPr>
        <w:t>ui</w:t>
      </w:r>
      <w:r w:rsidR="008110B2">
        <w:rPr>
          <w:rFonts w:eastAsia="Calibri"/>
          <w:color w:val="auto"/>
          <w14:ligatures w14:val="none"/>
        </w:rPr>
        <w:t xml:space="preserve"> PPA on algatanud</w:t>
      </w:r>
      <w:r w:rsidR="008110B2" w:rsidRPr="008110B2">
        <w:rPr>
          <w:rFonts w:eastAsia="Calibri"/>
          <w:color w:val="auto"/>
          <w14:ligatures w14:val="none"/>
        </w:rPr>
        <w:t xml:space="preserve"> tähtajalise elamisloa menetlus</w:t>
      </w:r>
      <w:r w:rsidR="008110B2">
        <w:rPr>
          <w:rFonts w:eastAsia="Calibri"/>
          <w:color w:val="auto"/>
          <w14:ligatures w14:val="none"/>
        </w:rPr>
        <w:t>e VMS</w:t>
      </w:r>
      <w:r w:rsidR="00162A83">
        <w:rPr>
          <w:rFonts w:eastAsia="Calibri"/>
          <w:color w:val="auto"/>
          <w14:ligatures w14:val="none"/>
        </w:rPr>
        <w:t>-i</w:t>
      </w:r>
      <w:r w:rsidR="008110B2" w:rsidRPr="008110B2">
        <w:rPr>
          <w:rFonts w:eastAsia="Calibri"/>
          <w:color w:val="auto"/>
          <w14:ligatures w14:val="none"/>
        </w:rPr>
        <w:t xml:space="preserve"> § 210</w:t>
      </w:r>
      <w:r w:rsidR="008110B2" w:rsidRPr="008110B2">
        <w:rPr>
          <w:rFonts w:eastAsia="Calibri"/>
          <w:color w:val="auto"/>
          <w:vertAlign w:val="superscript"/>
          <w14:ligatures w14:val="none"/>
        </w:rPr>
        <w:t>3</w:t>
      </w:r>
      <w:r w:rsidR="008110B2" w:rsidRPr="008110B2">
        <w:rPr>
          <w:rFonts w:eastAsia="Calibri"/>
          <w:color w:val="auto"/>
          <w14:ligatures w14:val="none"/>
        </w:rPr>
        <w:t xml:space="preserve"> alusel</w:t>
      </w:r>
      <w:r w:rsidR="008110B2">
        <w:rPr>
          <w:rFonts w:eastAsia="Calibri"/>
          <w:color w:val="auto"/>
          <w14:ligatures w14:val="none"/>
        </w:rPr>
        <w:t xml:space="preserve">. Sellisel juhul </w:t>
      </w:r>
      <w:r w:rsidR="008110B2" w:rsidRPr="008110B2">
        <w:rPr>
          <w:rFonts w:eastAsia="Calibri"/>
          <w:color w:val="auto"/>
          <w14:ligatures w14:val="none"/>
        </w:rPr>
        <w:t>annab välismaalane oma allkirjanäidise tähtajalise elamisloa menetluse käigus. Allkirjanäidist ei pea andma, kui see on Politsei- ja Piirivalveametile antud vahetult eelnenud menetluse käigus.</w:t>
      </w:r>
    </w:p>
    <w:p w14:paraId="1D04811F" w14:textId="77777777" w:rsidR="008110B2" w:rsidRPr="00C969C9" w:rsidRDefault="008110B2" w:rsidP="00856386">
      <w:pPr>
        <w:pStyle w:val="Default"/>
        <w:jc w:val="both"/>
        <w:rPr>
          <w:color w:val="auto"/>
        </w:rPr>
      </w:pPr>
    </w:p>
    <w:p w14:paraId="43E9752D" w14:textId="3AC1BC1F" w:rsidR="004569D2" w:rsidRPr="004569D2" w:rsidRDefault="00856386" w:rsidP="004569D2">
      <w:pPr>
        <w:jc w:val="both"/>
        <w:rPr>
          <w:rFonts w:eastAsia="Times New Roman" w:cs="Times New Roman"/>
          <w:szCs w:val="24"/>
          <w:lang w:eastAsia="et-EE"/>
          <w14:ligatures w14:val="none"/>
        </w:rPr>
      </w:pPr>
      <w:bookmarkStart w:id="38" w:name="_Hlk171605756"/>
      <w:r w:rsidRPr="00C969C9">
        <w:rPr>
          <w:b/>
          <w:bCs/>
        </w:rPr>
        <w:t xml:space="preserve">Eelnõu § </w:t>
      </w:r>
      <w:r w:rsidR="005E1635">
        <w:rPr>
          <w:b/>
          <w:bCs/>
        </w:rPr>
        <w:t>8</w:t>
      </w:r>
      <w:r w:rsidRPr="00C969C9">
        <w:rPr>
          <w:b/>
          <w:bCs/>
        </w:rPr>
        <w:t xml:space="preserve"> punktiga </w:t>
      </w:r>
      <w:r w:rsidR="00D72C5A" w:rsidRPr="00C969C9">
        <w:rPr>
          <w:b/>
          <w:bCs/>
        </w:rPr>
        <w:t>5</w:t>
      </w:r>
      <w:r w:rsidRPr="00C969C9">
        <w:rPr>
          <w:b/>
          <w:bCs/>
        </w:rPr>
        <w:t xml:space="preserve"> </w:t>
      </w:r>
      <w:r w:rsidRPr="00C969C9">
        <w:t xml:space="preserve">asendatakse määruse nr 7 § 8 lõikes </w:t>
      </w:r>
      <w:bookmarkEnd w:id="38"/>
      <w:r w:rsidRPr="00C969C9">
        <w:t xml:space="preserve">3 sõna „isikul“ sõnaga </w:t>
      </w:r>
      <w:r w:rsidRPr="0097200B">
        <w:t>„välismaalasel“. VMS</w:t>
      </w:r>
      <w:r w:rsidR="001D2841">
        <w:t>-i</w:t>
      </w:r>
      <w:r w:rsidRPr="0097200B">
        <w:t xml:space="preserve"> § 215 kohaselt esitab välismaalane reeglina </w:t>
      </w:r>
      <w:r w:rsidRPr="0097200B">
        <w:rPr>
          <w:color w:val="202020"/>
          <w:shd w:val="clear" w:color="auto" w:fill="FFFFFF"/>
        </w:rPr>
        <w:t xml:space="preserve">tähtajalise elamisloa taotluse Eesti välisesindusele. </w:t>
      </w:r>
      <w:r w:rsidRPr="0097200B">
        <w:t>VMS</w:t>
      </w:r>
      <w:r w:rsidR="001D2841">
        <w:t>-i</w:t>
      </w:r>
      <w:r w:rsidRPr="0097200B">
        <w:t xml:space="preserve"> § 216 kohaselt võib välismaalane teatud juhtudel esitada tähtajalise elamisloa taotluse </w:t>
      </w:r>
      <w:proofErr w:type="spellStart"/>
      <w:r w:rsidRPr="0097200B">
        <w:t>PPA-le</w:t>
      </w:r>
      <w:proofErr w:type="spellEnd"/>
      <w:r w:rsidR="0097200B" w:rsidRPr="0097200B">
        <w:rPr>
          <w:rStyle w:val="Allmrkuseviide"/>
        </w:rPr>
        <w:footnoteReference w:id="15"/>
      </w:r>
      <w:r w:rsidRPr="0097200B">
        <w:t>. Kehtiva määruse nr 7 § 8 lõike 3 kohaselt</w:t>
      </w:r>
      <w:r w:rsidR="0097200B" w:rsidRPr="0097200B">
        <w:t>, kui v</w:t>
      </w:r>
      <w:r w:rsidRPr="0097200B">
        <w:t xml:space="preserve">älismaalane </w:t>
      </w:r>
      <w:r w:rsidR="0097200B" w:rsidRPr="0097200B">
        <w:t xml:space="preserve">esitab tähtajalise elamisloa taotluse </w:t>
      </w:r>
      <w:proofErr w:type="spellStart"/>
      <w:r w:rsidR="0097200B" w:rsidRPr="0097200B">
        <w:t>PPA-le</w:t>
      </w:r>
      <w:proofErr w:type="spellEnd"/>
      <w:r w:rsidR="0097200B" w:rsidRPr="0097200B">
        <w:t xml:space="preserve"> VMS</w:t>
      </w:r>
      <w:r w:rsidR="001D2841">
        <w:t>-i</w:t>
      </w:r>
      <w:r w:rsidR="0097200B" w:rsidRPr="0097200B">
        <w:t xml:space="preserve"> </w:t>
      </w:r>
      <w:r w:rsidRPr="0097200B">
        <w:rPr>
          <w:color w:val="202020"/>
          <w:shd w:val="clear" w:color="auto" w:fill="FFFFFF"/>
        </w:rPr>
        <w:t>§ 216 lõike 1 punktis 2 nimetatud juhul</w:t>
      </w:r>
      <w:r w:rsidR="0097200B" w:rsidRPr="0097200B">
        <w:rPr>
          <w:color w:val="202020"/>
          <w:shd w:val="clear" w:color="auto" w:fill="FFFFFF"/>
        </w:rPr>
        <w:t xml:space="preserve">, peab ta </w:t>
      </w:r>
      <w:r w:rsidRPr="0097200B">
        <w:rPr>
          <w:color w:val="202020"/>
          <w:shd w:val="clear" w:color="auto" w:fill="FFFFFF"/>
        </w:rPr>
        <w:t>lisa</w:t>
      </w:r>
      <w:r w:rsidR="0097200B" w:rsidRPr="0097200B">
        <w:rPr>
          <w:color w:val="202020"/>
          <w:shd w:val="clear" w:color="auto" w:fill="FFFFFF"/>
        </w:rPr>
        <w:t>ma</w:t>
      </w:r>
      <w:r w:rsidRPr="0097200B">
        <w:rPr>
          <w:color w:val="202020"/>
          <w:shd w:val="clear" w:color="auto" w:fill="FFFFFF"/>
        </w:rPr>
        <w:t xml:space="preserve"> taotlusele põhjendused, miks </w:t>
      </w:r>
      <w:r w:rsidR="0097200B" w:rsidRPr="0097200B">
        <w:rPr>
          <w:color w:val="202020"/>
          <w:shd w:val="clear" w:color="auto" w:fill="FFFFFF"/>
        </w:rPr>
        <w:t>tal</w:t>
      </w:r>
      <w:r w:rsidRPr="0097200B">
        <w:rPr>
          <w:color w:val="202020"/>
          <w:shd w:val="clear" w:color="auto" w:fill="FFFFFF"/>
        </w:rPr>
        <w:t xml:space="preserve"> ei ole võimalik esitada </w:t>
      </w:r>
      <w:r w:rsidRPr="0097200B">
        <w:rPr>
          <w:color w:val="202020"/>
          <w:shd w:val="clear" w:color="auto" w:fill="FFFFFF"/>
        </w:rPr>
        <w:lastRenderedPageBreak/>
        <w:t>tähtajalise elamisloa taotlust Eesti välisesindusele</w:t>
      </w:r>
      <w:r w:rsidR="00912444">
        <w:rPr>
          <w:color w:val="202020"/>
          <w:shd w:val="clear" w:color="auto" w:fill="FFFFFF"/>
        </w:rPr>
        <w:t>,</w:t>
      </w:r>
      <w:r w:rsidRPr="0097200B">
        <w:rPr>
          <w:color w:val="202020"/>
          <w:shd w:val="clear" w:color="auto" w:fill="FFFFFF"/>
        </w:rPr>
        <w:t xml:space="preserve"> </w:t>
      </w:r>
      <w:r w:rsidR="009E18A7">
        <w:rPr>
          <w:color w:val="202020"/>
          <w:shd w:val="clear" w:color="auto" w:fill="FFFFFF"/>
        </w:rPr>
        <w:t>ja</w:t>
      </w:r>
      <w:r w:rsidR="009E18A7" w:rsidRPr="0097200B">
        <w:rPr>
          <w:color w:val="202020"/>
          <w:shd w:val="clear" w:color="auto" w:fill="FFFFFF"/>
        </w:rPr>
        <w:t xml:space="preserve"> </w:t>
      </w:r>
      <w:r w:rsidRPr="0097200B">
        <w:rPr>
          <w:color w:val="202020"/>
          <w:shd w:val="clear" w:color="auto" w:fill="FFFFFF"/>
        </w:rPr>
        <w:t>asjaolusid tõendavate dokumentide koopiad.</w:t>
      </w:r>
      <w:r w:rsidRPr="0097200B">
        <w:t xml:space="preserve"> </w:t>
      </w:r>
      <w:r w:rsidR="0097200B" w:rsidRPr="0097200B">
        <w:t xml:space="preserve">Kuna Eesti tähtajalist elamisluba saab taotleda üksnes välismaalane, siis on õigem </w:t>
      </w:r>
      <w:r w:rsidR="0097200B" w:rsidRPr="00C969C9">
        <w:t xml:space="preserve">kasutada sättes sõna „isik“ asemel sõna „välismaalane“. </w:t>
      </w:r>
      <w:r w:rsidR="004569D2" w:rsidRPr="00C969C9">
        <w:rPr>
          <w:rFonts w:eastAsia="Times New Roman" w:cs="Times New Roman"/>
          <w:szCs w:val="24"/>
          <w:lang w:eastAsia="et-EE"/>
          <w14:ligatures w14:val="none"/>
        </w:rPr>
        <w:t>Muudatus on tehniline ja tehakse õigusselguse eesmärgil.</w:t>
      </w:r>
    </w:p>
    <w:p w14:paraId="5FD31078" w14:textId="77777777" w:rsidR="00856386" w:rsidRDefault="00856386" w:rsidP="00777798">
      <w:pPr>
        <w:pStyle w:val="Default"/>
        <w:jc w:val="both"/>
      </w:pPr>
    </w:p>
    <w:p w14:paraId="199922CE" w14:textId="219129A8" w:rsidR="0097200B" w:rsidRDefault="0097200B" w:rsidP="00777798">
      <w:pPr>
        <w:pStyle w:val="Default"/>
        <w:jc w:val="both"/>
        <w:rPr>
          <w:color w:val="202020"/>
          <w:shd w:val="clear" w:color="auto" w:fill="FFFFFF"/>
        </w:rPr>
      </w:pPr>
      <w:r w:rsidRPr="0097200B">
        <w:rPr>
          <w:b/>
          <w:bCs/>
        </w:rPr>
        <w:t xml:space="preserve">Eelnõu § </w:t>
      </w:r>
      <w:r w:rsidR="005E1635">
        <w:rPr>
          <w:b/>
          <w:bCs/>
        </w:rPr>
        <w:t>8</w:t>
      </w:r>
      <w:r w:rsidRPr="0097200B">
        <w:rPr>
          <w:b/>
          <w:bCs/>
        </w:rPr>
        <w:t xml:space="preserve"> punktiga </w:t>
      </w:r>
      <w:r w:rsidR="00D72C5A">
        <w:rPr>
          <w:b/>
          <w:bCs/>
        </w:rPr>
        <w:t>6</w:t>
      </w:r>
      <w:r w:rsidRPr="0097200B">
        <w:rPr>
          <w:b/>
          <w:bCs/>
        </w:rPr>
        <w:t xml:space="preserve"> </w:t>
      </w:r>
      <w:r w:rsidRPr="0097200B">
        <w:t>jäetakse määruse nr 7 § 8 lõike 5 esimes</w:t>
      </w:r>
      <w:r w:rsidR="009E5430">
        <w:t>es</w:t>
      </w:r>
      <w:r w:rsidRPr="0097200B">
        <w:t>t lausest välja sõna „andmise“ ja täiendatakse lauset pärast sõna „isikusamasust“ sõnaga „tähtajalise“. Kehtiva määruse nr 7 §</w:t>
      </w:r>
      <w:r w:rsidR="00E5127C">
        <w:t> </w:t>
      </w:r>
      <w:r w:rsidRPr="0097200B">
        <w:t>8 lõike 5 kohaselt, k</w:t>
      </w:r>
      <w:r w:rsidRPr="0097200B">
        <w:rPr>
          <w:color w:val="202020"/>
          <w:shd w:val="clear" w:color="auto" w:fill="FFFFFF"/>
        </w:rPr>
        <w:t xml:space="preserve">ui tähtajalise elamisloa andmise menetlus on algatatud </w:t>
      </w:r>
      <w:r w:rsidR="0054292C">
        <w:rPr>
          <w:color w:val="202020"/>
          <w:shd w:val="clear" w:color="auto" w:fill="FFFFFF"/>
        </w:rPr>
        <w:t>VMS-i</w:t>
      </w:r>
      <w:r w:rsidRPr="0097200B">
        <w:rPr>
          <w:color w:val="202020"/>
          <w:shd w:val="clear" w:color="auto" w:fill="FFFFFF"/>
        </w:rPr>
        <w:t xml:space="preserve"> § 210</w:t>
      </w:r>
      <w:r w:rsidRPr="0097200B">
        <w:rPr>
          <w:color w:val="202020"/>
          <w:bdr w:val="none" w:sz="0" w:space="0" w:color="auto" w:frame="1"/>
          <w:shd w:val="clear" w:color="auto" w:fill="FFFFFF"/>
          <w:vertAlign w:val="superscript"/>
        </w:rPr>
        <w:t>3</w:t>
      </w:r>
      <w:r w:rsidR="0054292C">
        <w:rPr>
          <w:color w:val="202020"/>
          <w:bdr w:val="none" w:sz="0" w:space="0" w:color="auto" w:frame="1"/>
          <w:shd w:val="clear" w:color="auto" w:fill="FFFFFF"/>
          <w:vertAlign w:val="superscript"/>
        </w:rPr>
        <w:t xml:space="preserve"> </w:t>
      </w:r>
      <w:r w:rsidRPr="0097200B">
        <w:rPr>
          <w:color w:val="202020"/>
          <w:shd w:val="clear" w:color="auto" w:fill="FFFFFF"/>
        </w:rPr>
        <w:t xml:space="preserve">alusel, tuvastatakse välismaalase isik või kontrollitakse tema isikusamasust elamisloa menetluse käigus ning võetakse </w:t>
      </w:r>
      <w:proofErr w:type="spellStart"/>
      <w:r w:rsidRPr="0097200B">
        <w:rPr>
          <w:color w:val="202020"/>
          <w:shd w:val="clear" w:color="auto" w:fill="FFFFFF"/>
        </w:rPr>
        <w:t>biomeetrilised</w:t>
      </w:r>
      <w:proofErr w:type="spellEnd"/>
      <w:r w:rsidRPr="0097200B">
        <w:rPr>
          <w:color w:val="202020"/>
          <w:shd w:val="clear" w:color="auto" w:fill="FFFFFF"/>
        </w:rPr>
        <w:t xml:space="preserve"> andmed, kui see on nõutud, haldusorganis. </w:t>
      </w:r>
      <w:r>
        <w:rPr>
          <w:color w:val="202020"/>
          <w:shd w:val="clear" w:color="auto" w:fill="FFFFFF"/>
        </w:rPr>
        <w:t xml:space="preserve">Muudatus on tehniline ja sellega täpsustatakse sätte sõnastust. Sõna „andmise“ jäetakse välja põhjusel, et sätte sõnastusest ei tekiks </w:t>
      </w:r>
      <w:r w:rsidR="00B11809">
        <w:rPr>
          <w:color w:val="202020"/>
          <w:shd w:val="clear" w:color="auto" w:fill="FFFFFF"/>
        </w:rPr>
        <w:t xml:space="preserve">välismaalasel </w:t>
      </w:r>
      <w:r>
        <w:rPr>
          <w:color w:val="202020"/>
          <w:shd w:val="clear" w:color="auto" w:fill="FFFFFF"/>
        </w:rPr>
        <w:t>ootust, et VMS</w:t>
      </w:r>
      <w:r w:rsidR="001D2841">
        <w:rPr>
          <w:color w:val="202020"/>
          <w:shd w:val="clear" w:color="auto" w:fill="FFFFFF"/>
        </w:rPr>
        <w:t>-i</w:t>
      </w:r>
      <w:r>
        <w:rPr>
          <w:color w:val="202020"/>
          <w:shd w:val="clear" w:color="auto" w:fill="FFFFFF"/>
        </w:rPr>
        <w:t xml:space="preserve"> § 210</w:t>
      </w:r>
      <w:r w:rsidRPr="0097200B">
        <w:rPr>
          <w:color w:val="202020"/>
          <w:shd w:val="clear" w:color="auto" w:fill="FFFFFF"/>
          <w:vertAlign w:val="superscript"/>
        </w:rPr>
        <w:t>3</w:t>
      </w:r>
      <w:r>
        <w:rPr>
          <w:color w:val="202020"/>
          <w:shd w:val="clear" w:color="auto" w:fill="FFFFFF"/>
        </w:rPr>
        <w:t xml:space="preserve"> alusel</w:t>
      </w:r>
      <w:r w:rsidR="00B60274" w:rsidRPr="00B60274">
        <w:rPr>
          <w:color w:val="202020"/>
          <w:shd w:val="clear" w:color="auto" w:fill="FFFFFF"/>
        </w:rPr>
        <w:t xml:space="preserve"> </w:t>
      </w:r>
      <w:r w:rsidR="00B60274">
        <w:rPr>
          <w:color w:val="202020"/>
          <w:shd w:val="clear" w:color="auto" w:fill="FFFFFF"/>
        </w:rPr>
        <w:t>algatatud</w:t>
      </w:r>
      <w:r>
        <w:rPr>
          <w:color w:val="202020"/>
          <w:shd w:val="clear" w:color="auto" w:fill="FFFFFF"/>
        </w:rPr>
        <w:t xml:space="preserve"> </w:t>
      </w:r>
      <w:r w:rsidR="00B60274">
        <w:rPr>
          <w:color w:val="202020"/>
          <w:shd w:val="clear" w:color="auto" w:fill="FFFFFF"/>
        </w:rPr>
        <w:t xml:space="preserve">elamisloamenetluse </w:t>
      </w:r>
      <w:r w:rsidR="00B11809">
        <w:rPr>
          <w:color w:val="202020"/>
          <w:shd w:val="clear" w:color="auto" w:fill="FFFFFF"/>
        </w:rPr>
        <w:t>ainus tulem saabki olla elamisloa andmine. Tegelikult on ka selle elamisloa menetluse tulemusel võimalik jõuda elamisloa andmisest keeldumise otsuseni. Sätte täiendamine sõnaga „tähtajalise“ tehakse ühtlustamise eesmärgil, et oleks üheselt arusaadav,</w:t>
      </w:r>
      <w:r>
        <w:rPr>
          <w:color w:val="202020"/>
          <w:shd w:val="clear" w:color="auto" w:fill="FFFFFF"/>
        </w:rPr>
        <w:t xml:space="preserve"> </w:t>
      </w:r>
      <w:r w:rsidR="00B11809">
        <w:rPr>
          <w:color w:val="202020"/>
          <w:shd w:val="clear" w:color="auto" w:fill="FFFFFF"/>
        </w:rPr>
        <w:t>et tegemist on tähtajalise elamisloa menetluse käigus tehtud toimingutega.</w:t>
      </w:r>
    </w:p>
    <w:p w14:paraId="24808D39" w14:textId="77777777" w:rsidR="00B11809" w:rsidRDefault="00B11809" w:rsidP="00777798">
      <w:pPr>
        <w:pStyle w:val="Default"/>
        <w:jc w:val="both"/>
        <w:rPr>
          <w:color w:val="202020"/>
          <w:shd w:val="clear" w:color="auto" w:fill="FFFFFF"/>
        </w:rPr>
      </w:pPr>
    </w:p>
    <w:p w14:paraId="10CFDB47" w14:textId="3C61726E" w:rsidR="002E76A3" w:rsidRPr="00C61F1F" w:rsidRDefault="00B11809" w:rsidP="00C92FA9">
      <w:pPr>
        <w:pStyle w:val="Default"/>
        <w:jc w:val="both"/>
        <w:rPr>
          <w:b/>
          <w:bCs/>
          <w:color w:val="auto"/>
        </w:rPr>
      </w:pPr>
      <w:bookmarkStart w:id="39" w:name="_Hlk171606551"/>
      <w:r w:rsidRPr="00C61F1F">
        <w:rPr>
          <w:b/>
          <w:bCs/>
          <w:color w:val="auto"/>
        </w:rPr>
        <w:t xml:space="preserve">Eelnõu § </w:t>
      </w:r>
      <w:r w:rsidR="005E1635">
        <w:rPr>
          <w:b/>
          <w:bCs/>
          <w:color w:val="auto"/>
        </w:rPr>
        <w:t>8</w:t>
      </w:r>
      <w:r w:rsidRPr="00C61F1F">
        <w:rPr>
          <w:b/>
          <w:bCs/>
          <w:color w:val="auto"/>
        </w:rPr>
        <w:t xml:space="preserve"> punkti</w:t>
      </w:r>
      <w:r w:rsidR="002E76A3" w:rsidRPr="00C61F1F">
        <w:rPr>
          <w:b/>
          <w:bCs/>
          <w:color w:val="auto"/>
        </w:rPr>
        <w:t>de</w:t>
      </w:r>
      <w:r w:rsidRPr="00C61F1F">
        <w:rPr>
          <w:b/>
          <w:bCs/>
          <w:color w:val="auto"/>
        </w:rPr>
        <w:t xml:space="preserve">ga </w:t>
      </w:r>
      <w:r w:rsidR="00D72C5A" w:rsidRPr="00C61F1F">
        <w:rPr>
          <w:b/>
          <w:bCs/>
          <w:color w:val="auto"/>
        </w:rPr>
        <w:t>7</w:t>
      </w:r>
      <w:r w:rsidR="002E76A3" w:rsidRPr="00C61F1F">
        <w:rPr>
          <w:b/>
          <w:bCs/>
          <w:color w:val="auto"/>
        </w:rPr>
        <w:t xml:space="preserve">, </w:t>
      </w:r>
      <w:r w:rsidR="00D72C5A" w:rsidRPr="00C61F1F">
        <w:rPr>
          <w:b/>
          <w:bCs/>
          <w:color w:val="auto"/>
        </w:rPr>
        <w:t>9</w:t>
      </w:r>
      <w:r w:rsidR="002E76A3" w:rsidRPr="00C61F1F">
        <w:rPr>
          <w:b/>
          <w:bCs/>
          <w:color w:val="auto"/>
        </w:rPr>
        <w:t>–1</w:t>
      </w:r>
      <w:r w:rsidR="0015507B" w:rsidRPr="00C61F1F">
        <w:rPr>
          <w:b/>
          <w:bCs/>
          <w:color w:val="auto"/>
        </w:rPr>
        <w:t>1</w:t>
      </w:r>
      <w:r w:rsidR="002E76A3" w:rsidRPr="00C61F1F">
        <w:rPr>
          <w:b/>
          <w:bCs/>
          <w:color w:val="auto"/>
        </w:rPr>
        <w:t>,</w:t>
      </w:r>
      <w:r w:rsidR="00B846C4" w:rsidRPr="00C61F1F">
        <w:rPr>
          <w:b/>
          <w:bCs/>
          <w:color w:val="auto"/>
        </w:rPr>
        <w:t xml:space="preserve"> </w:t>
      </w:r>
      <w:r w:rsidR="00D72C5A" w:rsidRPr="00C61F1F">
        <w:rPr>
          <w:b/>
          <w:bCs/>
          <w:color w:val="auto"/>
        </w:rPr>
        <w:t xml:space="preserve">13, </w:t>
      </w:r>
      <w:r w:rsidR="00B846C4" w:rsidRPr="00C61F1F">
        <w:rPr>
          <w:b/>
          <w:bCs/>
          <w:color w:val="auto"/>
        </w:rPr>
        <w:t>2</w:t>
      </w:r>
      <w:r w:rsidR="00270E13">
        <w:rPr>
          <w:b/>
          <w:bCs/>
          <w:color w:val="auto"/>
        </w:rPr>
        <w:t>3</w:t>
      </w:r>
      <w:r w:rsidR="00BD2503" w:rsidRPr="00C61F1F">
        <w:rPr>
          <w:b/>
          <w:bCs/>
          <w:color w:val="auto"/>
        </w:rPr>
        <w:t>–2</w:t>
      </w:r>
      <w:r w:rsidR="00270E13">
        <w:rPr>
          <w:b/>
          <w:bCs/>
          <w:color w:val="auto"/>
        </w:rPr>
        <w:t>6</w:t>
      </w:r>
      <w:r w:rsidR="00087A2A" w:rsidRPr="00C61F1F">
        <w:rPr>
          <w:b/>
          <w:bCs/>
          <w:color w:val="auto"/>
        </w:rPr>
        <w:t>, 3</w:t>
      </w:r>
      <w:r w:rsidR="00270E13">
        <w:rPr>
          <w:b/>
          <w:bCs/>
          <w:color w:val="auto"/>
        </w:rPr>
        <w:t>8</w:t>
      </w:r>
      <w:r w:rsidR="00087A2A" w:rsidRPr="00C61F1F">
        <w:rPr>
          <w:b/>
          <w:bCs/>
          <w:color w:val="auto"/>
        </w:rPr>
        <w:t xml:space="preserve">, </w:t>
      </w:r>
      <w:r w:rsidR="00D72C5A" w:rsidRPr="00C61F1F">
        <w:rPr>
          <w:b/>
          <w:bCs/>
          <w:color w:val="auto"/>
        </w:rPr>
        <w:t>4</w:t>
      </w:r>
      <w:r w:rsidR="00270E13">
        <w:rPr>
          <w:b/>
          <w:bCs/>
          <w:color w:val="auto"/>
        </w:rPr>
        <w:t>0</w:t>
      </w:r>
      <w:r w:rsidR="009B52B7" w:rsidRPr="00C61F1F">
        <w:rPr>
          <w:b/>
          <w:bCs/>
          <w:color w:val="auto"/>
        </w:rPr>
        <w:t>, 4</w:t>
      </w:r>
      <w:r w:rsidR="00270E13">
        <w:rPr>
          <w:b/>
          <w:bCs/>
          <w:color w:val="auto"/>
        </w:rPr>
        <w:t>1</w:t>
      </w:r>
      <w:r w:rsidR="00087A2A" w:rsidRPr="00C61F1F">
        <w:rPr>
          <w:b/>
          <w:bCs/>
          <w:color w:val="auto"/>
        </w:rPr>
        <w:t>–</w:t>
      </w:r>
      <w:r w:rsidR="00913C56" w:rsidRPr="00C61F1F">
        <w:rPr>
          <w:b/>
          <w:bCs/>
          <w:color w:val="auto"/>
        </w:rPr>
        <w:t>4</w:t>
      </w:r>
      <w:r w:rsidR="006745EB">
        <w:rPr>
          <w:b/>
          <w:bCs/>
          <w:color w:val="auto"/>
        </w:rPr>
        <w:t>3</w:t>
      </w:r>
      <w:r w:rsidR="00087A2A" w:rsidRPr="00C61F1F">
        <w:rPr>
          <w:b/>
          <w:bCs/>
          <w:color w:val="auto"/>
        </w:rPr>
        <w:t xml:space="preserve">, </w:t>
      </w:r>
      <w:r w:rsidR="006745EB">
        <w:rPr>
          <w:b/>
          <w:bCs/>
          <w:color w:val="auto"/>
        </w:rPr>
        <w:t>49</w:t>
      </w:r>
      <w:r w:rsidR="00087A2A" w:rsidRPr="00C61F1F">
        <w:rPr>
          <w:b/>
          <w:bCs/>
          <w:color w:val="auto"/>
        </w:rPr>
        <w:t>–</w:t>
      </w:r>
      <w:r w:rsidR="00913C56" w:rsidRPr="00C61F1F">
        <w:rPr>
          <w:b/>
          <w:bCs/>
          <w:color w:val="auto"/>
        </w:rPr>
        <w:t>5</w:t>
      </w:r>
      <w:r w:rsidR="006745EB">
        <w:rPr>
          <w:b/>
          <w:bCs/>
          <w:color w:val="auto"/>
        </w:rPr>
        <w:t>2</w:t>
      </w:r>
      <w:r w:rsidR="00087A2A" w:rsidRPr="00C61F1F">
        <w:rPr>
          <w:b/>
          <w:bCs/>
          <w:color w:val="auto"/>
        </w:rPr>
        <w:t xml:space="preserve"> ja </w:t>
      </w:r>
      <w:r w:rsidR="00913C56" w:rsidRPr="00C61F1F">
        <w:rPr>
          <w:b/>
          <w:bCs/>
          <w:color w:val="auto"/>
        </w:rPr>
        <w:t>5</w:t>
      </w:r>
      <w:r w:rsidR="006745EB">
        <w:rPr>
          <w:b/>
          <w:bCs/>
          <w:color w:val="auto"/>
        </w:rPr>
        <w:t>6</w:t>
      </w:r>
      <w:r w:rsidR="00087A2A" w:rsidRPr="00C61F1F">
        <w:rPr>
          <w:b/>
          <w:bCs/>
          <w:color w:val="auto"/>
        </w:rPr>
        <w:t xml:space="preserve"> </w:t>
      </w:r>
      <w:r w:rsidRPr="00C61F1F">
        <w:rPr>
          <w:color w:val="auto"/>
        </w:rPr>
        <w:t>täiendatakse määruse nr 7 §</w:t>
      </w:r>
      <w:r w:rsidR="00087A2A" w:rsidRPr="00C61F1F">
        <w:rPr>
          <w:color w:val="auto"/>
        </w:rPr>
        <w:t> </w:t>
      </w:r>
      <w:r w:rsidRPr="00C61F1F">
        <w:rPr>
          <w:color w:val="auto"/>
        </w:rPr>
        <w:t>9 lõiget 1 pun</w:t>
      </w:r>
      <w:bookmarkEnd w:id="39"/>
      <w:r w:rsidRPr="00C61F1F">
        <w:rPr>
          <w:color w:val="auto"/>
        </w:rPr>
        <w:t>kti</w:t>
      </w:r>
      <w:r w:rsidR="006C71B2" w:rsidRPr="00C61F1F">
        <w:rPr>
          <w:color w:val="auto"/>
        </w:rPr>
        <w:t>ga</w:t>
      </w:r>
      <w:r w:rsidRPr="00C61F1F">
        <w:rPr>
          <w:color w:val="auto"/>
        </w:rPr>
        <w:t xml:space="preserve"> 6</w:t>
      </w:r>
      <w:r w:rsidR="002E76A3" w:rsidRPr="00C61F1F">
        <w:rPr>
          <w:color w:val="auto"/>
        </w:rPr>
        <w:t xml:space="preserve">, § 11 lõiget 1 </w:t>
      </w:r>
      <w:r w:rsidR="006C71B2" w:rsidRPr="00C61F1F">
        <w:rPr>
          <w:color w:val="auto"/>
        </w:rPr>
        <w:t>punktiga 6</w:t>
      </w:r>
      <w:r w:rsidR="002E76A3" w:rsidRPr="00C61F1F">
        <w:rPr>
          <w:color w:val="auto"/>
        </w:rPr>
        <w:t xml:space="preserve">, § 12 lõiget 1 </w:t>
      </w:r>
      <w:r w:rsidR="006C71B2" w:rsidRPr="00C61F1F">
        <w:rPr>
          <w:color w:val="auto"/>
        </w:rPr>
        <w:t>punktiga 5</w:t>
      </w:r>
      <w:r w:rsidR="002E76A3" w:rsidRPr="00C61F1F">
        <w:rPr>
          <w:color w:val="auto"/>
        </w:rPr>
        <w:t>, §</w:t>
      </w:r>
      <w:r w:rsidR="00087A2A" w:rsidRPr="00C61F1F">
        <w:rPr>
          <w:color w:val="auto"/>
        </w:rPr>
        <w:t> </w:t>
      </w:r>
      <w:r w:rsidR="002E76A3" w:rsidRPr="00C61F1F">
        <w:rPr>
          <w:color w:val="auto"/>
        </w:rPr>
        <w:t>13 lõiget 1 punkti</w:t>
      </w:r>
      <w:r w:rsidR="006C71B2" w:rsidRPr="00C61F1F">
        <w:rPr>
          <w:color w:val="auto"/>
        </w:rPr>
        <w:t>g</w:t>
      </w:r>
      <w:r w:rsidR="002E76A3" w:rsidRPr="00C61F1F">
        <w:rPr>
          <w:color w:val="auto"/>
        </w:rPr>
        <w:t>a 2</w:t>
      </w:r>
      <w:r w:rsidR="002E76A3" w:rsidRPr="00C61F1F">
        <w:rPr>
          <w:color w:val="auto"/>
          <w:vertAlign w:val="superscript"/>
        </w:rPr>
        <w:t>1</w:t>
      </w:r>
      <w:r w:rsidR="002E76A3" w:rsidRPr="00C61F1F">
        <w:rPr>
          <w:color w:val="auto"/>
        </w:rPr>
        <w:t xml:space="preserve">, § 14 lõiget 1 </w:t>
      </w:r>
      <w:r w:rsidR="002E76A3" w:rsidRPr="007746FB">
        <w:rPr>
          <w:color w:val="auto"/>
        </w:rPr>
        <w:t xml:space="preserve">punktidega </w:t>
      </w:r>
      <w:r w:rsidR="00D92441" w:rsidRPr="007746FB">
        <w:rPr>
          <w:color w:val="auto"/>
        </w:rPr>
        <w:t>3</w:t>
      </w:r>
      <w:r w:rsidR="006C71B2" w:rsidRPr="007746FB">
        <w:rPr>
          <w:color w:val="auto"/>
        </w:rPr>
        <w:t xml:space="preserve"> ja 4</w:t>
      </w:r>
      <w:r w:rsidR="00B846C4" w:rsidRPr="007746FB">
        <w:rPr>
          <w:color w:val="auto"/>
        </w:rPr>
        <w:t>, § 16</w:t>
      </w:r>
      <w:r w:rsidR="00B846C4" w:rsidRPr="00C61F1F">
        <w:rPr>
          <w:color w:val="auto"/>
        </w:rPr>
        <w:t xml:space="preserve"> lõiget 1 punkti</w:t>
      </w:r>
      <w:r w:rsidR="006C71B2" w:rsidRPr="00C61F1F">
        <w:rPr>
          <w:color w:val="auto"/>
        </w:rPr>
        <w:t>ga</w:t>
      </w:r>
      <w:r w:rsidR="00B846C4" w:rsidRPr="00C61F1F">
        <w:rPr>
          <w:color w:val="auto"/>
        </w:rPr>
        <w:t xml:space="preserve"> 5</w:t>
      </w:r>
      <w:r w:rsidR="00BD2503" w:rsidRPr="00C61F1F">
        <w:rPr>
          <w:color w:val="auto"/>
        </w:rPr>
        <w:t>, § 17 punkti</w:t>
      </w:r>
      <w:r w:rsidR="006C71B2" w:rsidRPr="00C61F1F">
        <w:rPr>
          <w:color w:val="auto"/>
        </w:rPr>
        <w:t>ga</w:t>
      </w:r>
      <w:r w:rsidR="00BD2503" w:rsidRPr="00C61F1F">
        <w:rPr>
          <w:color w:val="auto"/>
        </w:rPr>
        <w:t xml:space="preserve"> 4, § 19 punkt</w:t>
      </w:r>
      <w:r w:rsidR="006C71B2" w:rsidRPr="00C61F1F">
        <w:rPr>
          <w:color w:val="auto"/>
        </w:rPr>
        <w:t xml:space="preserve">iga </w:t>
      </w:r>
      <w:r w:rsidR="00BD2503" w:rsidRPr="00C61F1F">
        <w:rPr>
          <w:color w:val="auto"/>
        </w:rPr>
        <w:t>4, § 20 lõiget 1 punkti</w:t>
      </w:r>
      <w:r w:rsidR="006C71B2" w:rsidRPr="00C61F1F">
        <w:rPr>
          <w:color w:val="auto"/>
        </w:rPr>
        <w:t>ga</w:t>
      </w:r>
      <w:r w:rsidR="00BD2503" w:rsidRPr="00C61F1F">
        <w:rPr>
          <w:color w:val="auto"/>
        </w:rPr>
        <w:t xml:space="preserve"> 3</w:t>
      </w:r>
      <w:r w:rsidR="00087A2A" w:rsidRPr="00C61F1F">
        <w:rPr>
          <w:color w:val="auto"/>
        </w:rPr>
        <w:t>, § 29 lõiget 1 punktiga 4, § 31 lõiget 1 punktiga 4, § 32 lõiget 1 punkti</w:t>
      </w:r>
      <w:r w:rsidR="006C71B2" w:rsidRPr="00C61F1F">
        <w:rPr>
          <w:color w:val="auto"/>
        </w:rPr>
        <w:t>g</w:t>
      </w:r>
      <w:r w:rsidR="00087A2A" w:rsidRPr="00C61F1F">
        <w:rPr>
          <w:color w:val="auto"/>
        </w:rPr>
        <w:t>a 4, § 33 lõiget 1 punktiga 3, § 34 lõiget 1 punktiga</w:t>
      </w:r>
      <w:r w:rsidR="006C71B2" w:rsidRPr="00C61F1F">
        <w:rPr>
          <w:color w:val="auto"/>
        </w:rPr>
        <w:t xml:space="preserve"> </w:t>
      </w:r>
      <w:r w:rsidR="00087A2A" w:rsidRPr="00C61F1F">
        <w:rPr>
          <w:color w:val="auto"/>
        </w:rPr>
        <w:t>3</w:t>
      </w:r>
      <w:r w:rsidR="006C71B2" w:rsidRPr="00C61F1F">
        <w:rPr>
          <w:color w:val="auto"/>
        </w:rPr>
        <w:t>,</w:t>
      </w:r>
      <w:r w:rsidR="00087A2A" w:rsidRPr="00C61F1F">
        <w:rPr>
          <w:color w:val="auto"/>
        </w:rPr>
        <w:t xml:space="preserve"> </w:t>
      </w:r>
      <w:r w:rsidR="009D4F4E" w:rsidRPr="00C61F1F">
        <w:rPr>
          <w:color w:val="auto"/>
        </w:rPr>
        <w:t>§ 35 lõiget 1 punktiga 5, § 36 lõiget 1 punktiga 4, § 39 punktiga 3, § 40 punkti</w:t>
      </w:r>
      <w:r w:rsidR="006C71B2" w:rsidRPr="00C61F1F">
        <w:rPr>
          <w:color w:val="auto"/>
        </w:rPr>
        <w:t>g</w:t>
      </w:r>
      <w:r w:rsidR="009D4F4E" w:rsidRPr="00C61F1F">
        <w:rPr>
          <w:color w:val="auto"/>
        </w:rPr>
        <w:t>a 3 ning § 46 lõiget 1 punktiga 3</w:t>
      </w:r>
      <w:r w:rsidRPr="00C61F1F">
        <w:rPr>
          <w:color w:val="auto"/>
        </w:rPr>
        <w:t xml:space="preserve">. </w:t>
      </w:r>
      <w:bookmarkStart w:id="40" w:name="_Hlk171665369"/>
      <w:r w:rsidRPr="00C61F1F">
        <w:rPr>
          <w:color w:val="auto"/>
        </w:rPr>
        <w:t>Määruse nr 7 § 9 lõi</w:t>
      </w:r>
      <w:r w:rsidR="00236DD5">
        <w:rPr>
          <w:color w:val="auto"/>
        </w:rPr>
        <w:t>kes</w:t>
      </w:r>
      <w:r w:rsidRPr="00C61F1F">
        <w:rPr>
          <w:color w:val="auto"/>
        </w:rPr>
        <w:t xml:space="preserve"> 1 sätesta</w:t>
      </w:r>
      <w:r w:rsidR="00236DD5">
        <w:rPr>
          <w:color w:val="auto"/>
        </w:rPr>
        <w:t>takse</w:t>
      </w:r>
      <w:r w:rsidRPr="00C61F1F">
        <w:rPr>
          <w:color w:val="auto"/>
          <w:shd w:val="clear" w:color="auto" w:fill="FFFFFF"/>
        </w:rPr>
        <w:t xml:space="preserve"> </w:t>
      </w:r>
      <w:bookmarkStart w:id="41" w:name="_Hlk171665471"/>
      <w:r w:rsidRPr="00C61F1F">
        <w:rPr>
          <w:color w:val="auto"/>
          <w:shd w:val="clear" w:color="auto" w:fill="FFFFFF"/>
        </w:rPr>
        <w:t>loetelu dokumentidest, mis tuleb esitada t</w:t>
      </w:r>
      <w:r w:rsidRPr="00C61F1F">
        <w:rPr>
          <w:color w:val="auto"/>
        </w:rPr>
        <w:t xml:space="preserve">ähtajalise elamisloa taotlemise korral elama asumiseks </w:t>
      </w:r>
      <w:bookmarkEnd w:id="40"/>
      <w:bookmarkEnd w:id="41"/>
      <w:r w:rsidRPr="00C61F1F">
        <w:rPr>
          <w:color w:val="auto"/>
        </w:rPr>
        <w:t>alaliselt Eestis elava abikaasa või registreeritud elukaaslase juurde</w:t>
      </w:r>
      <w:r w:rsidR="00D92441" w:rsidRPr="00C61F1F">
        <w:rPr>
          <w:color w:val="auto"/>
        </w:rPr>
        <w:t xml:space="preserve">, </w:t>
      </w:r>
      <w:r w:rsidR="002E76A3" w:rsidRPr="00C61F1F">
        <w:rPr>
          <w:color w:val="auto"/>
        </w:rPr>
        <w:t>§</w:t>
      </w:r>
      <w:r w:rsidR="00E5127C" w:rsidRPr="00C61F1F">
        <w:rPr>
          <w:color w:val="auto"/>
        </w:rPr>
        <w:t> </w:t>
      </w:r>
      <w:r w:rsidR="002E76A3" w:rsidRPr="00C61F1F">
        <w:rPr>
          <w:color w:val="auto"/>
        </w:rPr>
        <w:t>11 lõi</w:t>
      </w:r>
      <w:r w:rsidR="00236DD5">
        <w:rPr>
          <w:color w:val="auto"/>
        </w:rPr>
        <w:t>kes</w:t>
      </w:r>
      <w:r w:rsidR="002E76A3" w:rsidRPr="00C61F1F">
        <w:rPr>
          <w:color w:val="auto"/>
        </w:rPr>
        <w:t xml:space="preserve"> 1 sätesta</w:t>
      </w:r>
      <w:r w:rsidR="00236DD5">
        <w:rPr>
          <w:color w:val="auto"/>
        </w:rPr>
        <w:t>takse</w:t>
      </w:r>
      <w:r w:rsidR="002E76A3" w:rsidRPr="00C61F1F">
        <w:rPr>
          <w:color w:val="auto"/>
        </w:rPr>
        <w:t xml:space="preserve"> loetelu dokumentidest, mis tuleb esitada tähtajalise elamisloa taotlemise korral vanema või vanavanema elama asumiseks täisealise lapse või lapselapse juurde</w:t>
      </w:r>
      <w:r w:rsidR="00D92441" w:rsidRPr="00C61F1F">
        <w:rPr>
          <w:color w:val="auto"/>
        </w:rPr>
        <w:t>, § 12 lõi</w:t>
      </w:r>
      <w:r w:rsidR="00236DD5">
        <w:rPr>
          <w:color w:val="auto"/>
        </w:rPr>
        <w:t>kes</w:t>
      </w:r>
      <w:r w:rsidR="00D92441" w:rsidRPr="00C61F1F">
        <w:rPr>
          <w:color w:val="auto"/>
        </w:rPr>
        <w:t xml:space="preserve"> 1 sätesta</w:t>
      </w:r>
      <w:r w:rsidR="00236DD5">
        <w:rPr>
          <w:color w:val="auto"/>
        </w:rPr>
        <w:t>takse</w:t>
      </w:r>
      <w:r w:rsidR="00D92441" w:rsidRPr="00C61F1F">
        <w:rPr>
          <w:color w:val="auto"/>
        </w:rPr>
        <w:t xml:space="preserve"> loetelu dokumentidest, mis tuleb esitada tähtajalise elamisloa taotlemise korral eestkostetava elama asumiseks eestkostja juurde, § 13 lõi</w:t>
      </w:r>
      <w:r w:rsidR="00236DD5">
        <w:rPr>
          <w:color w:val="auto"/>
        </w:rPr>
        <w:t>kes</w:t>
      </w:r>
      <w:r w:rsidR="00D92441" w:rsidRPr="00C61F1F">
        <w:rPr>
          <w:color w:val="auto"/>
        </w:rPr>
        <w:t xml:space="preserve"> 1 sätesta</w:t>
      </w:r>
      <w:r w:rsidR="00236DD5">
        <w:rPr>
          <w:color w:val="auto"/>
        </w:rPr>
        <w:t>takse</w:t>
      </w:r>
      <w:r w:rsidR="00D92441" w:rsidRPr="00C61F1F">
        <w:rPr>
          <w:color w:val="auto"/>
        </w:rPr>
        <w:t xml:space="preserve"> loetelu dokumentidest, mis tuleb esitada tähtajalise elamisloa taotlemise korral õppimiseks, §</w:t>
      </w:r>
      <w:r w:rsidR="00236DD5">
        <w:rPr>
          <w:color w:val="auto"/>
        </w:rPr>
        <w:t> </w:t>
      </w:r>
      <w:r w:rsidR="00D92441" w:rsidRPr="00C61F1F">
        <w:rPr>
          <w:color w:val="auto"/>
        </w:rPr>
        <w:t>14 lõi</w:t>
      </w:r>
      <w:r w:rsidR="00236DD5">
        <w:rPr>
          <w:color w:val="auto"/>
        </w:rPr>
        <w:t>kes</w:t>
      </w:r>
      <w:r w:rsidR="00D92441" w:rsidRPr="00C61F1F">
        <w:rPr>
          <w:color w:val="auto"/>
        </w:rPr>
        <w:t xml:space="preserve"> 1 sätesta</w:t>
      </w:r>
      <w:r w:rsidR="00236DD5">
        <w:rPr>
          <w:color w:val="auto"/>
        </w:rPr>
        <w:t>takse</w:t>
      </w:r>
      <w:r w:rsidR="00D92441" w:rsidRPr="00C61F1F">
        <w:rPr>
          <w:color w:val="auto"/>
        </w:rPr>
        <w:t xml:space="preserve"> </w:t>
      </w:r>
      <w:r w:rsidR="00D92441" w:rsidRPr="00C61F1F">
        <w:rPr>
          <w:color w:val="auto"/>
          <w:shd w:val="clear" w:color="auto" w:fill="FFFFFF"/>
        </w:rPr>
        <w:t xml:space="preserve">loetelu dokumentidest, mis tuleb esitada </w:t>
      </w:r>
      <w:bookmarkStart w:id="42" w:name="_Hlk171665700"/>
      <w:r w:rsidR="00D92441" w:rsidRPr="00C61F1F">
        <w:rPr>
          <w:color w:val="auto"/>
          <w:shd w:val="clear" w:color="auto" w:fill="FFFFFF"/>
        </w:rPr>
        <w:t>t</w:t>
      </w:r>
      <w:r w:rsidR="00D92441" w:rsidRPr="00C61F1F">
        <w:rPr>
          <w:color w:val="auto"/>
        </w:rPr>
        <w:t>ähtajalise elamisloa taotlemise korral töötamiseks</w:t>
      </w:r>
      <w:bookmarkEnd w:id="42"/>
      <w:r w:rsidR="00B846C4" w:rsidRPr="00C61F1F">
        <w:rPr>
          <w:color w:val="auto"/>
        </w:rPr>
        <w:t>, § 16 lõi</w:t>
      </w:r>
      <w:r w:rsidR="00236DD5">
        <w:rPr>
          <w:color w:val="auto"/>
        </w:rPr>
        <w:t>kes</w:t>
      </w:r>
      <w:r w:rsidR="00B846C4" w:rsidRPr="00C61F1F">
        <w:rPr>
          <w:color w:val="auto"/>
        </w:rPr>
        <w:t xml:space="preserve"> 1 sätesta</w:t>
      </w:r>
      <w:r w:rsidR="00236DD5">
        <w:rPr>
          <w:color w:val="auto"/>
        </w:rPr>
        <w:t>takse</w:t>
      </w:r>
      <w:r w:rsidR="00B846C4" w:rsidRPr="00C61F1F">
        <w:rPr>
          <w:color w:val="auto"/>
        </w:rPr>
        <w:t xml:space="preserve"> loetelu dokumentidest, mis tuleb esitada tähtajalise elamisloa taotlemise korral ettevõtluseks</w:t>
      </w:r>
      <w:r w:rsidR="00BD2503" w:rsidRPr="00C61F1F">
        <w:rPr>
          <w:color w:val="auto"/>
        </w:rPr>
        <w:t>, §</w:t>
      </w:r>
      <w:r w:rsidR="00236DD5">
        <w:rPr>
          <w:color w:val="auto"/>
        </w:rPr>
        <w:t>-s</w:t>
      </w:r>
      <w:r w:rsidR="00BD2503" w:rsidRPr="00C61F1F">
        <w:rPr>
          <w:color w:val="auto"/>
        </w:rPr>
        <w:t xml:space="preserve"> 17 sätesta</w:t>
      </w:r>
      <w:r w:rsidR="00236DD5">
        <w:rPr>
          <w:color w:val="auto"/>
        </w:rPr>
        <w:t>takse</w:t>
      </w:r>
      <w:r w:rsidR="00BD2503" w:rsidRPr="00C61F1F">
        <w:rPr>
          <w:color w:val="auto"/>
        </w:rPr>
        <w:t xml:space="preserve"> loetelu dokumentidest, mis tuleb esitada suurinvestoril tähtajalise elamisloa taotlemise korral ettevõtluseks, §</w:t>
      </w:r>
      <w:r w:rsidR="00236DD5">
        <w:rPr>
          <w:color w:val="auto"/>
        </w:rPr>
        <w:t>-s</w:t>
      </w:r>
      <w:r w:rsidR="00BD2503" w:rsidRPr="00C61F1F">
        <w:rPr>
          <w:color w:val="auto"/>
        </w:rPr>
        <w:t xml:space="preserve"> 19 sätesta</w:t>
      </w:r>
      <w:r w:rsidR="00236DD5">
        <w:rPr>
          <w:color w:val="auto"/>
        </w:rPr>
        <w:t>takse</w:t>
      </w:r>
      <w:r w:rsidR="00BD2503" w:rsidRPr="00C61F1F">
        <w:rPr>
          <w:color w:val="auto"/>
        </w:rPr>
        <w:t xml:space="preserve"> loetelu dokumentidest, mis tuleb esitada tähtajalise elamisloa taotlemise korral </w:t>
      </w:r>
      <w:proofErr w:type="spellStart"/>
      <w:r w:rsidR="00BD2503" w:rsidRPr="00C61F1F">
        <w:rPr>
          <w:color w:val="auto"/>
        </w:rPr>
        <w:t>välislepingu</w:t>
      </w:r>
      <w:proofErr w:type="spellEnd"/>
      <w:r w:rsidR="00BD2503" w:rsidRPr="00C61F1F">
        <w:rPr>
          <w:color w:val="auto"/>
        </w:rPr>
        <w:t xml:space="preserve"> alusel</w:t>
      </w:r>
      <w:r w:rsidR="009D4F4E" w:rsidRPr="00C61F1F">
        <w:rPr>
          <w:color w:val="auto"/>
        </w:rPr>
        <w:t>,</w:t>
      </w:r>
      <w:r w:rsidR="00BD2503" w:rsidRPr="00C61F1F">
        <w:rPr>
          <w:color w:val="auto"/>
        </w:rPr>
        <w:t xml:space="preserve"> § 20 lõi</w:t>
      </w:r>
      <w:r w:rsidR="00236DD5">
        <w:rPr>
          <w:color w:val="auto"/>
        </w:rPr>
        <w:t>kes</w:t>
      </w:r>
      <w:r w:rsidR="00BD2503" w:rsidRPr="00C61F1F">
        <w:rPr>
          <w:color w:val="auto"/>
        </w:rPr>
        <w:t xml:space="preserve"> 1 sätesta</w:t>
      </w:r>
      <w:r w:rsidR="00236DD5">
        <w:rPr>
          <w:color w:val="auto"/>
        </w:rPr>
        <w:t xml:space="preserve">takse </w:t>
      </w:r>
      <w:r w:rsidR="00BD2503" w:rsidRPr="00C61F1F">
        <w:rPr>
          <w:color w:val="auto"/>
        </w:rPr>
        <w:t>loetelu dokumentidest, mis tuleb esitada tähtajalise elamisloa taotlemise korral püsivalt Eestisse elama asumiseks</w:t>
      </w:r>
      <w:r w:rsidR="009D4F4E" w:rsidRPr="00C61F1F">
        <w:rPr>
          <w:color w:val="auto"/>
        </w:rPr>
        <w:t>, § 29 lõi</w:t>
      </w:r>
      <w:r w:rsidR="00236DD5">
        <w:rPr>
          <w:color w:val="auto"/>
        </w:rPr>
        <w:t>kes</w:t>
      </w:r>
      <w:r w:rsidR="009D4F4E" w:rsidRPr="00C61F1F">
        <w:rPr>
          <w:color w:val="auto"/>
        </w:rPr>
        <w:t xml:space="preserve"> 1 sätesta</w:t>
      </w:r>
      <w:r w:rsidR="00236DD5">
        <w:rPr>
          <w:color w:val="auto"/>
        </w:rPr>
        <w:t>takse</w:t>
      </w:r>
      <w:r w:rsidR="009D4F4E" w:rsidRPr="00C61F1F">
        <w:rPr>
          <w:color w:val="auto"/>
        </w:rPr>
        <w:t xml:space="preserve"> loetelu dokumentidest, mis tuleb esitada tähtajalise elamisloa pikendamise taotlemise korral, kui tähtajaline elamisluba on antud elama asumiseks alaliselt Eestis elava abikaasa või registreeritud elukaaslase juurde, § 31 lõi</w:t>
      </w:r>
      <w:r w:rsidR="00495069">
        <w:rPr>
          <w:color w:val="auto"/>
        </w:rPr>
        <w:t>kes</w:t>
      </w:r>
      <w:r w:rsidR="009D4F4E" w:rsidRPr="00C61F1F">
        <w:rPr>
          <w:color w:val="auto"/>
        </w:rPr>
        <w:t xml:space="preserve"> 1 sätesta</w:t>
      </w:r>
      <w:r w:rsidR="00495069">
        <w:rPr>
          <w:color w:val="auto"/>
        </w:rPr>
        <w:t>takse</w:t>
      </w:r>
      <w:r w:rsidR="009D4F4E" w:rsidRPr="00C61F1F">
        <w:rPr>
          <w:color w:val="auto"/>
        </w:rPr>
        <w:t xml:space="preserve"> loetelu dokumentidest, mis tuleb esitada tähtajalise elamisloa pikendamise taotlemise korral, kui tähtajaline elamisluba on antud vanema või vanavanema elama asumiseks alaliselt Eestis elava täisealise lapse või lapselapse juurde, §</w:t>
      </w:r>
      <w:r w:rsidR="00686BA6" w:rsidRPr="00C61F1F">
        <w:rPr>
          <w:color w:val="auto"/>
        </w:rPr>
        <w:t> </w:t>
      </w:r>
      <w:r w:rsidR="009D4F4E" w:rsidRPr="00C61F1F">
        <w:rPr>
          <w:color w:val="auto"/>
        </w:rPr>
        <w:t>32 lõi</w:t>
      </w:r>
      <w:r w:rsidR="00495069">
        <w:rPr>
          <w:color w:val="auto"/>
        </w:rPr>
        <w:t>kes</w:t>
      </w:r>
      <w:r w:rsidR="009D4F4E" w:rsidRPr="00C61F1F">
        <w:rPr>
          <w:color w:val="auto"/>
        </w:rPr>
        <w:t xml:space="preserve"> 1 sätesta</w:t>
      </w:r>
      <w:r w:rsidR="00495069">
        <w:rPr>
          <w:color w:val="auto"/>
        </w:rPr>
        <w:t>takse</w:t>
      </w:r>
      <w:r w:rsidR="009D4F4E" w:rsidRPr="00C61F1F">
        <w:rPr>
          <w:color w:val="auto"/>
        </w:rPr>
        <w:t xml:space="preserve"> loetelu dokumentidest, mis tuleb esitada tähtajalise elamisloa pikendamise taotlemise korral, kui tähtajaline elamisluba on antud eestkostetava elama asumiseks alaliselt Eestis elava eestkostja juurde, § 33 lõi</w:t>
      </w:r>
      <w:r w:rsidR="00495069">
        <w:rPr>
          <w:color w:val="auto"/>
        </w:rPr>
        <w:t>kes</w:t>
      </w:r>
      <w:r w:rsidR="009D4F4E" w:rsidRPr="00C61F1F">
        <w:rPr>
          <w:color w:val="auto"/>
        </w:rPr>
        <w:t xml:space="preserve"> 1 sätesta</w:t>
      </w:r>
      <w:r w:rsidR="00495069">
        <w:rPr>
          <w:color w:val="auto"/>
        </w:rPr>
        <w:t>takse</w:t>
      </w:r>
      <w:r w:rsidR="009D4F4E" w:rsidRPr="00C61F1F">
        <w:rPr>
          <w:color w:val="auto"/>
        </w:rPr>
        <w:t xml:space="preserve"> loetelu dokumentidest, mis tuleb esitada tähtajalise elamisloa pikendamise taotlemise korral, kui tähtajaline elamisluba on antud</w:t>
      </w:r>
      <w:r w:rsidR="00A9309E" w:rsidRPr="00C61F1F">
        <w:rPr>
          <w:color w:val="auto"/>
        </w:rPr>
        <w:t xml:space="preserve"> õppimiseks, § 34 lõi</w:t>
      </w:r>
      <w:r w:rsidR="00503DF9">
        <w:rPr>
          <w:color w:val="auto"/>
        </w:rPr>
        <w:t>kes</w:t>
      </w:r>
      <w:r w:rsidR="00A9309E" w:rsidRPr="00C61F1F">
        <w:rPr>
          <w:color w:val="auto"/>
        </w:rPr>
        <w:t xml:space="preserve"> 1 </w:t>
      </w:r>
      <w:bookmarkStart w:id="43" w:name="_Hlk171933553"/>
      <w:r w:rsidR="00A9309E" w:rsidRPr="00C61F1F">
        <w:rPr>
          <w:color w:val="auto"/>
        </w:rPr>
        <w:t>sätesta</w:t>
      </w:r>
      <w:r w:rsidR="00503DF9">
        <w:rPr>
          <w:color w:val="auto"/>
        </w:rPr>
        <w:t>takse</w:t>
      </w:r>
      <w:r w:rsidR="00A9309E" w:rsidRPr="00C61F1F">
        <w:rPr>
          <w:color w:val="auto"/>
        </w:rPr>
        <w:t xml:space="preserve"> loetelu dokumentidest, mis tuleb esitada tähtajalise elamisloa pikendamise taotlemise korral, kui tähtajaline elamisluba on antud</w:t>
      </w:r>
      <w:bookmarkEnd w:id="43"/>
      <w:r w:rsidR="00A9309E" w:rsidRPr="00C61F1F">
        <w:rPr>
          <w:color w:val="auto"/>
        </w:rPr>
        <w:t xml:space="preserve"> töötamiseks, § 35 lõi</w:t>
      </w:r>
      <w:r w:rsidR="00503DF9">
        <w:rPr>
          <w:color w:val="auto"/>
        </w:rPr>
        <w:t>kes</w:t>
      </w:r>
      <w:r w:rsidR="00A9309E" w:rsidRPr="00C61F1F">
        <w:rPr>
          <w:color w:val="auto"/>
        </w:rPr>
        <w:t xml:space="preserve"> 1</w:t>
      </w:r>
      <w:r w:rsidR="00A9309E" w:rsidRPr="00C61F1F">
        <w:rPr>
          <w:rFonts w:cstheme="minorBidi"/>
          <w:color w:val="auto"/>
          <w:szCs w:val="22"/>
        </w:rPr>
        <w:t xml:space="preserve"> </w:t>
      </w:r>
      <w:r w:rsidR="00A9309E" w:rsidRPr="00C61F1F">
        <w:rPr>
          <w:color w:val="auto"/>
        </w:rPr>
        <w:t>sätesta</w:t>
      </w:r>
      <w:r w:rsidR="00503DF9">
        <w:rPr>
          <w:color w:val="auto"/>
        </w:rPr>
        <w:t>takse</w:t>
      </w:r>
      <w:r w:rsidR="00A9309E" w:rsidRPr="00C61F1F">
        <w:rPr>
          <w:color w:val="auto"/>
        </w:rPr>
        <w:t xml:space="preserve"> loetelu dokumentidest, mis tuleb esitada tähtajalise elamisloa pikendamise taotlemise korral, kui tähtajaline elamisluba on antud </w:t>
      </w:r>
      <w:r w:rsidR="00A9309E" w:rsidRPr="00C61F1F">
        <w:rPr>
          <w:color w:val="auto"/>
        </w:rPr>
        <w:lastRenderedPageBreak/>
        <w:t>ettevõtluseks, § 36 lõi</w:t>
      </w:r>
      <w:r w:rsidR="00503DF9">
        <w:rPr>
          <w:color w:val="auto"/>
        </w:rPr>
        <w:t>kes</w:t>
      </w:r>
      <w:r w:rsidR="00A9309E" w:rsidRPr="00C61F1F">
        <w:rPr>
          <w:color w:val="auto"/>
        </w:rPr>
        <w:t xml:space="preserve"> 1 sätesta</w:t>
      </w:r>
      <w:r w:rsidR="00503DF9">
        <w:rPr>
          <w:color w:val="auto"/>
        </w:rPr>
        <w:t>takse</w:t>
      </w:r>
      <w:r w:rsidR="00A9309E" w:rsidRPr="00C61F1F">
        <w:rPr>
          <w:color w:val="auto"/>
        </w:rPr>
        <w:t xml:space="preserve"> loetelu dokumentidest, mis tuleb esitada tähtajalise elamisloa pikendamise taotlemise korral, kui tähtajaline elamisluba on antud ettevõtluseks suurinvestorile, §</w:t>
      </w:r>
      <w:r w:rsidR="00503DF9">
        <w:rPr>
          <w:color w:val="auto"/>
        </w:rPr>
        <w:t>-s</w:t>
      </w:r>
      <w:r w:rsidR="00A9309E" w:rsidRPr="00C61F1F">
        <w:rPr>
          <w:color w:val="auto"/>
        </w:rPr>
        <w:t xml:space="preserve"> 39 sätesta</w:t>
      </w:r>
      <w:r w:rsidR="00503DF9">
        <w:rPr>
          <w:color w:val="auto"/>
        </w:rPr>
        <w:t>takse</w:t>
      </w:r>
      <w:r w:rsidR="00A9309E" w:rsidRPr="00C61F1F">
        <w:rPr>
          <w:color w:val="auto"/>
        </w:rPr>
        <w:t xml:space="preserve"> loetelu dokumentidest, mis tuleb esitada tähtajalise elamisloa pikendamise taotlemise korral, kui tähtajaline elamisluba on antud </w:t>
      </w:r>
      <w:proofErr w:type="spellStart"/>
      <w:r w:rsidR="00A9309E" w:rsidRPr="00C61F1F">
        <w:rPr>
          <w:color w:val="auto"/>
        </w:rPr>
        <w:t>välislepingu</w:t>
      </w:r>
      <w:proofErr w:type="spellEnd"/>
      <w:r w:rsidR="00A9309E" w:rsidRPr="00C61F1F">
        <w:rPr>
          <w:color w:val="auto"/>
        </w:rPr>
        <w:t xml:space="preserve"> alusel, §</w:t>
      </w:r>
      <w:r w:rsidR="00503DF9">
        <w:rPr>
          <w:color w:val="auto"/>
        </w:rPr>
        <w:t>-s</w:t>
      </w:r>
      <w:r w:rsidR="00A9309E" w:rsidRPr="00C61F1F">
        <w:rPr>
          <w:color w:val="auto"/>
        </w:rPr>
        <w:t xml:space="preserve"> 40 sätesta</w:t>
      </w:r>
      <w:r w:rsidR="00503DF9">
        <w:rPr>
          <w:color w:val="auto"/>
        </w:rPr>
        <w:t>takse</w:t>
      </w:r>
      <w:r w:rsidR="00A9309E" w:rsidRPr="00C61F1F">
        <w:rPr>
          <w:color w:val="auto"/>
        </w:rPr>
        <w:t xml:space="preserve"> loetelu dokumentidest, mis tuleb esitada tähtajalise elamisloa pikendamise taotlemise korral, kui tähtajaline elamisluba on antud püsivalt Eestis elamiseks</w:t>
      </w:r>
      <w:r w:rsidR="00503DF9">
        <w:rPr>
          <w:color w:val="auto"/>
        </w:rPr>
        <w:t>,</w:t>
      </w:r>
      <w:r w:rsidR="00A9309E" w:rsidRPr="00C61F1F">
        <w:rPr>
          <w:color w:val="auto"/>
        </w:rPr>
        <w:t xml:space="preserve"> </w:t>
      </w:r>
      <w:r w:rsidR="00503DF9">
        <w:rPr>
          <w:color w:val="auto"/>
        </w:rPr>
        <w:t>ning</w:t>
      </w:r>
      <w:r w:rsidR="00A9309E" w:rsidRPr="00C61F1F">
        <w:rPr>
          <w:color w:val="auto"/>
        </w:rPr>
        <w:t xml:space="preserve"> § 46 lõi</w:t>
      </w:r>
      <w:r w:rsidR="00503DF9">
        <w:rPr>
          <w:color w:val="auto"/>
        </w:rPr>
        <w:t>kes</w:t>
      </w:r>
      <w:r w:rsidR="00A9309E" w:rsidRPr="00C61F1F">
        <w:rPr>
          <w:color w:val="auto"/>
        </w:rPr>
        <w:t xml:space="preserve"> 1 sätesta</w:t>
      </w:r>
      <w:r w:rsidR="00503DF9">
        <w:rPr>
          <w:color w:val="auto"/>
        </w:rPr>
        <w:t>takse</w:t>
      </w:r>
      <w:r w:rsidR="00A9309E" w:rsidRPr="00C61F1F">
        <w:rPr>
          <w:color w:val="auto"/>
        </w:rPr>
        <w:t xml:space="preserve"> loetelu dokumentidest, mis tuleb esitada </w:t>
      </w:r>
      <w:bookmarkStart w:id="44" w:name="para46"/>
      <w:r w:rsidR="00A9309E" w:rsidRPr="00C61F1F">
        <w:rPr>
          <w:color w:val="auto"/>
        </w:rPr>
        <w:t>p</w:t>
      </w:r>
      <w:bookmarkEnd w:id="44"/>
      <w:r w:rsidR="00A9309E" w:rsidRPr="00C61F1F">
        <w:rPr>
          <w:color w:val="auto"/>
        </w:rPr>
        <w:t>ikaajalise elaniku elamisloa ja selle taastamise taotlemise korral</w:t>
      </w:r>
      <w:r w:rsidR="00BD2503" w:rsidRPr="00C61F1F">
        <w:rPr>
          <w:color w:val="auto"/>
        </w:rPr>
        <w:t>.</w:t>
      </w:r>
    </w:p>
    <w:p w14:paraId="78B39BD6" w14:textId="77777777" w:rsidR="002E76A3" w:rsidRPr="00C61F1F" w:rsidRDefault="002E76A3" w:rsidP="00C92FA9">
      <w:pPr>
        <w:pStyle w:val="Default"/>
        <w:jc w:val="both"/>
        <w:rPr>
          <w:color w:val="auto"/>
        </w:rPr>
      </w:pPr>
    </w:p>
    <w:p w14:paraId="33FB7E97" w14:textId="5BB141D5" w:rsidR="00A75EA2" w:rsidRPr="00C61F1F" w:rsidRDefault="002E76A3" w:rsidP="006C71B2">
      <w:pPr>
        <w:pStyle w:val="Default"/>
        <w:jc w:val="both"/>
        <w:rPr>
          <w:color w:val="auto"/>
        </w:rPr>
      </w:pPr>
      <w:r w:rsidRPr="00C61F1F">
        <w:rPr>
          <w:color w:val="auto"/>
        </w:rPr>
        <w:t xml:space="preserve">Esitamisele kuuluvate dokumentide </w:t>
      </w:r>
      <w:r w:rsidR="00B11809" w:rsidRPr="00C61F1F">
        <w:rPr>
          <w:color w:val="auto"/>
        </w:rPr>
        <w:t xml:space="preserve">loetelu täiendatakse </w:t>
      </w:r>
      <w:r w:rsidRPr="00C61F1F">
        <w:rPr>
          <w:color w:val="auto"/>
        </w:rPr>
        <w:t xml:space="preserve">kõigis nimetatud </w:t>
      </w:r>
      <w:r w:rsidR="00A9309E" w:rsidRPr="00C61F1F">
        <w:rPr>
          <w:color w:val="auto"/>
        </w:rPr>
        <w:t xml:space="preserve">sätetes </w:t>
      </w:r>
      <w:r w:rsidR="00B11809" w:rsidRPr="00C61F1F">
        <w:rPr>
          <w:color w:val="auto"/>
        </w:rPr>
        <w:t>dokum</w:t>
      </w:r>
      <w:r w:rsidR="006C71B2" w:rsidRPr="00C61F1F">
        <w:rPr>
          <w:color w:val="auto"/>
        </w:rPr>
        <w:t>endiga</w:t>
      </w:r>
      <w:r w:rsidR="00B11809" w:rsidRPr="00C61F1F">
        <w:rPr>
          <w:color w:val="auto"/>
        </w:rPr>
        <w:t xml:space="preserve"> taotleja legaalse sissetuleku kohta taotluse esitamisele vahetult eelnenud kuue kuu jooksul, millest nähtu</w:t>
      </w:r>
      <w:r w:rsidR="004A1FF6">
        <w:rPr>
          <w:color w:val="auto"/>
        </w:rPr>
        <w:t>vad</w:t>
      </w:r>
      <w:r w:rsidR="00B11809" w:rsidRPr="00C61F1F">
        <w:rPr>
          <w:color w:val="auto"/>
        </w:rPr>
        <w:t xml:space="preserve"> vähemalt sissetuleku suurus, regulaarsus ja allikad</w:t>
      </w:r>
      <w:r w:rsidR="006C71B2" w:rsidRPr="00C61F1F">
        <w:rPr>
          <w:color w:val="auto"/>
        </w:rPr>
        <w:t xml:space="preserve">. </w:t>
      </w:r>
      <w:r w:rsidR="004569D2" w:rsidRPr="00C61F1F">
        <w:rPr>
          <w:color w:val="auto"/>
        </w:rPr>
        <w:t xml:space="preserve">Praktikas </w:t>
      </w:r>
      <w:r w:rsidR="009B52B7" w:rsidRPr="00C61F1F">
        <w:rPr>
          <w:color w:val="auto"/>
        </w:rPr>
        <w:t>küsib PPA</w:t>
      </w:r>
      <w:r w:rsidR="004569D2" w:rsidRPr="00C61F1F">
        <w:rPr>
          <w:color w:val="auto"/>
        </w:rPr>
        <w:t xml:space="preserve"> </w:t>
      </w:r>
      <w:r w:rsidR="001A4627" w:rsidRPr="00C61F1F">
        <w:rPr>
          <w:color w:val="auto"/>
        </w:rPr>
        <w:t xml:space="preserve">tähtajalise </w:t>
      </w:r>
      <w:r w:rsidR="004569D2" w:rsidRPr="00C61F1F">
        <w:rPr>
          <w:color w:val="auto"/>
        </w:rPr>
        <w:t>elamisloa</w:t>
      </w:r>
      <w:r w:rsidR="001A4627" w:rsidRPr="00C61F1F">
        <w:rPr>
          <w:color w:val="auto"/>
        </w:rPr>
        <w:t xml:space="preserve"> ja selle pikendamise</w:t>
      </w:r>
      <w:r w:rsidR="004569D2" w:rsidRPr="00C61F1F">
        <w:rPr>
          <w:color w:val="auto"/>
        </w:rPr>
        <w:t xml:space="preserve"> taotlejatelt üldjuhul sissetuleku tõendamiseks pangakonto väljavõtet viimase kuue </w:t>
      </w:r>
      <w:r w:rsidR="00441543">
        <w:rPr>
          <w:color w:val="auto"/>
        </w:rPr>
        <w:t xml:space="preserve">kuu </w:t>
      </w:r>
      <w:r w:rsidR="004569D2" w:rsidRPr="00C61F1F">
        <w:rPr>
          <w:color w:val="auto"/>
        </w:rPr>
        <w:t xml:space="preserve">kohta. </w:t>
      </w:r>
      <w:r w:rsidR="00441543">
        <w:rPr>
          <w:color w:val="auto"/>
        </w:rPr>
        <w:t>Selle</w:t>
      </w:r>
      <w:r w:rsidR="004569D2" w:rsidRPr="00C61F1F">
        <w:rPr>
          <w:color w:val="auto"/>
        </w:rPr>
        <w:t xml:space="preserve"> dokumendi põhjal on haldusorganil võimalik hinnata taotleja rahaliste vahendite olukorda</w:t>
      </w:r>
      <w:r w:rsidR="00441543">
        <w:rPr>
          <w:color w:val="auto"/>
        </w:rPr>
        <w:t xml:space="preserve"> ja</w:t>
      </w:r>
      <w:r w:rsidR="001A4627" w:rsidRPr="00C61F1F">
        <w:rPr>
          <w:color w:val="auto"/>
        </w:rPr>
        <w:t xml:space="preserve"> </w:t>
      </w:r>
      <w:r w:rsidR="00441543">
        <w:rPr>
          <w:color w:val="auto"/>
        </w:rPr>
        <w:t xml:space="preserve">samuti </w:t>
      </w:r>
      <w:r w:rsidR="001A4627" w:rsidRPr="00C61F1F">
        <w:rPr>
          <w:color w:val="auto"/>
        </w:rPr>
        <w:t xml:space="preserve">kontrollida, kas taotleja elab püsivalt Eestis. </w:t>
      </w:r>
      <w:r w:rsidR="004569D2" w:rsidRPr="00C61F1F">
        <w:rPr>
          <w:color w:val="auto"/>
        </w:rPr>
        <w:t>Muudatusega viiakse määruse sõnastus kooskõlla praktikaga</w:t>
      </w:r>
      <w:bookmarkStart w:id="45" w:name="_Hlk172015787"/>
      <w:r w:rsidR="009B52B7" w:rsidRPr="00C61F1F">
        <w:rPr>
          <w:color w:val="auto"/>
          <w:shd w:val="clear" w:color="auto" w:fill="FFFFFF"/>
        </w:rPr>
        <w:t xml:space="preserve"> </w:t>
      </w:r>
      <w:r w:rsidR="00441543">
        <w:rPr>
          <w:color w:val="auto"/>
          <w:shd w:val="clear" w:color="auto" w:fill="FFFFFF"/>
        </w:rPr>
        <w:t>ja</w:t>
      </w:r>
      <w:r w:rsidR="009B52B7" w:rsidRPr="00C61F1F">
        <w:rPr>
          <w:color w:val="auto"/>
          <w:shd w:val="clear" w:color="auto" w:fill="FFFFFF"/>
        </w:rPr>
        <w:t xml:space="preserve"> </w:t>
      </w:r>
      <w:r w:rsidR="006C70CD" w:rsidRPr="00C61F1F">
        <w:rPr>
          <w:color w:val="auto"/>
          <w:shd w:val="clear" w:color="auto" w:fill="FFFFFF"/>
        </w:rPr>
        <w:t>m</w:t>
      </w:r>
      <w:r w:rsidR="006C70CD" w:rsidRPr="00C61F1F">
        <w:rPr>
          <w:color w:val="auto"/>
        </w:rPr>
        <w:t>uudatus tehakse õigusselguse eesmärgil.</w:t>
      </w:r>
    </w:p>
    <w:p w14:paraId="37C593CE" w14:textId="77777777" w:rsidR="00A75EA2" w:rsidRPr="00C61F1F" w:rsidRDefault="00A75EA2" w:rsidP="00A75EA2">
      <w:pPr>
        <w:jc w:val="both"/>
      </w:pPr>
    </w:p>
    <w:p w14:paraId="6837A329" w14:textId="713C4DB0" w:rsidR="00243688" w:rsidRPr="00C61F1F" w:rsidRDefault="00071C8C" w:rsidP="00A75EA2">
      <w:pPr>
        <w:jc w:val="both"/>
      </w:pPr>
      <w:r w:rsidRPr="00C61F1F">
        <w:t>Lisaks täiendatakse</w:t>
      </w:r>
      <w:r w:rsidR="00065F0E" w:rsidRPr="00C61F1F">
        <w:t xml:space="preserve"> </w:t>
      </w:r>
      <w:r w:rsidR="00065F0E" w:rsidRPr="00C61F1F">
        <w:rPr>
          <w:b/>
          <w:bCs/>
        </w:rPr>
        <w:t xml:space="preserve">eelnõu § </w:t>
      </w:r>
      <w:r w:rsidR="006745EB">
        <w:rPr>
          <w:b/>
          <w:bCs/>
        </w:rPr>
        <w:t>8</w:t>
      </w:r>
      <w:r w:rsidR="00065F0E" w:rsidRPr="00C61F1F">
        <w:rPr>
          <w:b/>
          <w:bCs/>
        </w:rPr>
        <w:t xml:space="preserve"> punktiga 13</w:t>
      </w:r>
      <w:r w:rsidRPr="00C61F1F">
        <w:t xml:space="preserve"> määruse nr 7 § 14 lõiget 1 punktiga </w:t>
      </w:r>
      <w:r w:rsidR="006C71B2" w:rsidRPr="00C61F1F">
        <w:t>4</w:t>
      </w:r>
      <w:r w:rsidRPr="00C61F1F">
        <w:t>, mille kohaselt tuleb tähtajalise elamisloa taotlemise korral töötamiseks esitada VMS</w:t>
      </w:r>
      <w:r w:rsidR="00686BA6" w:rsidRPr="00C61F1F">
        <w:t>-i</w:t>
      </w:r>
      <w:r w:rsidRPr="00C61F1F">
        <w:t xml:space="preserve"> tähenduses välismaalase Eestis töötamist tõendav dokument. Selli</w:t>
      </w:r>
      <w:r w:rsidR="00DC4E6F">
        <w:t>ne</w:t>
      </w:r>
      <w:r w:rsidRPr="00C61F1F">
        <w:t xml:space="preserve"> dokumen</w:t>
      </w:r>
      <w:r w:rsidR="00DC4E6F">
        <w:t>t</w:t>
      </w:r>
      <w:r w:rsidRPr="00C61F1F">
        <w:t xml:space="preserve"> võib olla </w:t>
      </w:r>
      <w:r w:rsidR="00DC4E6F" w:rsidRPr="00C61F1F">
        <w:t xml:space="preserve">näiteks </w:t>
      </w:r>
      <w:r w:rsidRPr="00C61F1F">
        <w:t xml:space="preserve">tööleping, </w:t>
      </w:r>
      <w:bookmarkStart w:id="46" w:name="_Hlk195169249"/>
      <w:r w:rsidRPr="00C61F1F">
        <w:t>tööandja kinnitus siduva tööpakkumise</w:t>
      </w:r>
      <w:r w:rsidR="0096771D">
        <w:t xml:space="preserve"> tegemise kohta</w:t>
      </w:r>
      <w:bookmarkEnd w:id="46"/>
      <w:r w:rsidRPr="00C61F1F">
        <w:t>, võlaõigusleping</w:t>
      </w:r>
      <w:bookmarkEnd w:id="45"/>
      <w:r w:rsidR="00243688" w:rsidRPr="00C61F1F">
        <w:t xml:space="preserve">. </w:t>
      </w:r>
      <w:r w:rsidR="00A51965" w:rsidRPr="00C61F1F">
        <w:t xml:space="preserve">Eeltoodud määruse muudatuse puhul ei ole tegemist elamisloa menetluse uuendusega, vaid õiguskord viiakse kooskõlla praktikas toimuvaga. </w:t>
      </w:r>
      <w:r w:rsidR="00243688" w:rsidRPr="00C61F1F">
        <w:t xml:space="preserve">Ka seda dokumenti küsitakse </w:t>
      </w:r>
      <w:r w:rsidR="00A51965" w:rsidRPr="00C61F1F">
        <w:t xml:space="preserve">praegu </w:t>
      </w:r>
      <w:r w:rsidR="00243688" w:rsidRPr="00C61F1F">
        <w:t xml:space="preserve">praktikas töötamise eesmärgil </w:t>
      </w:r>
      <w:r w:rsidR="001A4627" w:rsidRPr="00C61F1F">
        <w:t xml:space="preserve">tähtajalise </w:t>
      </w:r>
      <w:r w:rsidR="00243688" w:rsidRPr="00C61F1F">
        <w:t xml:space="preserve">elamisloa taotlejalt. </w:t>
      </w:r>
      <w:r w:rsidR="00A52104" w:rsidRPr="00C61F1F">
        <w:t>Muudatuse tulemusena on t</w:t>
      </w:r>
      <w:r w:rsidR="00A51965" w:rsidRPr="00C61F1F">
        <w:t>aotlejal edaspidi olemas teadmine, et vastav dokumen</w:t>
      </w:r>
      <w:r w:rsidR="006E2142" w:rsidRPr="00C61F1F">
        <w:t>t</w:t>
      </w:r>
      <w:r w:rsidR="00A51965" w:rsidRPr="00C61F1F">
        <w:t xml:space="preserve"> tuleb taotlemisel esitada</w:t>
      </w:r>
      <w:r w:rsidR="00A52104" w:rsidRPr="00C61F1F">
        <w:t xml:space="preserve">. </w:t>
      </w:r>
      <w:r w:rsidR="009D15F9" w:rsidRPr="00C61F1F">
        <w:t>M</w:t>
      </w:r>
      <w:r w:rsidR="00243688" w:rsidRPr="00C61F1F">
        <w:t>uudatus tehakse õigusselguse eesmärgil.</w:t>
      </w:r>
    </w:p>
    <w:p w14:paraId="26635A1C" w14:textId="77777777" w:rsidR="00B11809" w:rsidRPr="00C61F1F" w:rsidRDefault="00B11809" w:rsidP="00C92FA9">
      <w:pPr>
        <w:pStyle w:val="Default"/>
        <w:jc w:val="both"/>
        <w:rPr>
          <w:color w:val="auto"/>
        </w:rPr>
      </w:pPr>
    </w:p>
    <w:p w14:paraId="567219FD" w14:textId="71C7629F" w:rsidR="002E76A3" w:rsidRPr="00C61F1F" w:rsidRDefault="00B11809" w:rsidP="00B11809">
      <w:pPr>
        <w:pStyle w:val="Default"/>
        <w:jc w:val="both"/>
        <w:rPr>
          <w:color w:val="auto"/>
        </w:rPr>
      </w:pPr>
      <w:r w:rsidRPr="00C61F1F">
        <w:rPr>
          <w:b/>
          <w:bCs/>
          <w:color w:val="auto"/>
        </w:rPr>
        <w:t xml:space="preserve">Eelnõu § </w:t>
      </w:r>
      <w:r w:rsidR="006745EB">
        <w:rPr>
          <w:b/>
          <w:bCs/>
          <w:color w:val="auto"/>
        </w:rPr>
        <w:t>8</w:t>
      </w:r>
      <w:r w:rsidRPr="00C61F1F">
        <w:rPr>
          <w:b/>
          <w:bCs/>
          <w:color w:val="auto"/>
        </w:rPr>
        <w:t xml:space="preserve"> punktiga </w:t>
      </w:r>
      <w:r w:rsidR="00913C56" w:rsidRPr="00C61F1F">
        <w:rPr>
          <w:b/>
          <w:bCs/>
          <w:color w:val="auto"/>
        </w:rPr>
        <w:t>8</w:t>
      </w:r>
      <w:r w:rsidRPr="00C61F1F">
        <w:rPr>
          <w:b/>
          <w:bCs/>
          <w:color w:val="auto"/>
        </w:rPr>
        <w:t xml:space="preserve"> </w:t>
      </w:r>
      <w:r w:rsidRPr="00C61F1F">
        <w:rPr>
          <w:color w:val="auto"/>
        </w:rPr>
        <w:t xml:space="preserve">täiendatakse määruse nr 7 § 9 lõike 2 punkti 4 pärast sõnu „perekonnanimi või -nimed“ sõnaga „kodakondsus“. </w:t>
      </w:r>
      <w:r w:rsidR="00C92FA9" w:rsidRPr="00C61F1F">
        <w:rPr>
          <w:color w:val="auto"/>
        </w:rPr>
        <w:t>Määruse nr 7 § 9 lõi</w:t>
      </w:r>
      <w:r w:rsidR="00390456">
        <w:rPr>
          <w:color w:val="auto"/>
        </w:rPr>
        <w:t>kes</w:t>
      </w:r>
      <w:r w:rsidR="00C92FA9" w:rsidRPr="00C61F1F">
        <w:rPr>
          <w:color w:val="auto"/>
        </w:rPr>
        <w:t xml:space="preserve"> 2 sätesta</w:t>
      </w:r>
      <w:r w:rsidR="00390456">
        <w:rPr>
          <w:color w:val="auto"/>
        </w:rPr>
        <w:t>takse</w:t>
      </w:r>
      <w:r w:rsidR="00C92FA9" w:rsidRPr="00C61F1F">
        <w:rPr>
          <w:color w:val="auto"/>
        </w:rPr>
        <w:t xml:space="preserve"> loetelu andmetest, mis peavad nähtuma abikaasa k</w:t>
      </w:r>
      <w:r w:rsidR="00C92FA9" w:rsidRPr="00C61F1F">
        <w:rPr>
          <w:color w:val="auto"/>
          <w:shd w:val="clear" w:color="auto" w:fill="FFFFFF"/>
        </w:rPr>
        <w:t>utselt,</w:t>
      </w:r>
      <w:r w:rsidR="00984A53">
        <w:rPr>
          <w:color w:val="auto"/>
          <w:shd w:val="clear" w:color="auto" w:fill="FFFFFF"/>
        </w:rPr>
        <w:t xml:space="preserve"> </w:t>
      </w:r>
      <w:r w:rsidR="00C92FA9" w:rsidRPr="00C61F1F">
        <w:rPr>
          <w:color w:val="auto"/>
          <w:shd w:val="clear" w:color="auto" w:fill="FFFFFF"/>
        </w:rPr>
        <w:t xml:space="preserve">kelle juurde elama asumiseks elamisluba taotletakse. Punkti 4 kohaselt peavad kutselt nähtuma andmed </w:t>
      </w:r>
      <w:proofErr w:type="spellStart"/>
      <w:r w:rsidR="00C92FA9" w:rsidRPr="00C61F1F">
        <w:rPr>
          <w:color w:val="auto"/>
          <w:shd w:val="clear" w:color="auto" w:fill="FFFFFF"/>
        </w:rPr>
        <w:t>kutsuja</w:t>
      </w:r>
      <w:proofErr w:type="spellEnd"/>
      <w:r w:rsidR="00C92FA9" w:rsidRPr="00C61F1F">
        <w:rPr>
          <w:color w:val="auto"/>
          <w:shd w:val="clear" w:color="auto" w:fill="FFFFFF"/>
        </w:rPr>
        <w:t xml:space="preserve"> välisriigis sõlmitud varasemate abielude kohta, sealhulgas endise abikaasa või registreeritud elukaaslase eesnimi või -nimed ja perekonnanimi või -nimed, Eesti isikukood või sünniaeg ja abielu või registreeritud kooselu kestus. Muudatusega täiendatakse seda loetelu selliselt, et esitada tuleb andmed ka </w:t>
      </w:r>
      <w:proofErr w:type="spellStart"/>
      <w:r w:rsidR="00C92FA9" w:rsidRPr="00C61F1F">
        <w:rPr>
          <w:color w:val="auto"/>
          <w:shd w:val="clear" w:color="auto" w:fill="FFFFFF"/>
        </w:rPr>
        <w:t>kutsuja</w:t>
      </w:r>
      <w:proofErr w:type="spellEnd"/>
      <w:r w:rsidR="00C92FA9" w:rsidRPr="00C61F1F">
        <w:rPr>
          <w:color w:val="auto"/>
          <w:shd w:val="clear" w:color="auto" w:fill="FFFFFF"/>
        </w:rPr>
        <w:t xml:space="preserve"> endise abikaasa või registreeritud elukaaslase kodakondsuse kohta. </w:t>
      </w:r>
      <w:r w:rsidR="00EC214B" w:rsidRPr="00C61F1F">
        <w:rPr>
          <w:color w:val="auto"/>
        </w:rPr>
        <w:t xml:space="preserve">Muudatus on vajalik, et haldusorganil oleks võimalik hinnata </w:t>
      </w:r>
      <w:r w:rsidR="00AC5F9C" w:rsidRPr="00C61F1F">
        <w:rPr>
          <w:color w:val="auto"/>
        </w:rPr>
        <w:t>taotlejaga</w:t>
      </w:r>
      <w:r w:rsidR="00EC214B" w:rsidRPr="00C61F1F">
        <w:rPr>
          <w:color w:val="auto"/>
        </w:rPr>
        <w:t xml:space="preserve"> seonduvaid asjaolusid tervikuna.</w:t>
      </w:r>
    </w:p>
    <w:p w14:paraId="366E4D39" w14:textId="77777777" w:rsidR="00D303A9" w:rsidRPr="00C61F1F" w:rsidRDefault="00D303A9" w:rsidP="00B11809">
      <w:pPr>
        <w:pStyle w:val="Default"/>
        <w:jc w:val="both"/>
        <w:rPr>
          <w:b/>
          <w:bCs/>
          <w:color w:val="auto"/>
        </w:rPr>
      </w:pPr>
    </w:p>
    <w:p w14:paraId="3C20496F" w14:textId="4B50210A" w:rsidR="0015507B" w:rsidRPr="00C61F1F" w:rsidRDefault="0015507B" w:rsidP="00B11809">
      <w:pPr>
        <w:pStyle w:val="Default"/>
        <w:jc w:val="both"/>
        <w:rPr>
          <w:color w:val="auto"/>
        </w:rPr>
      </w:pPr>
      <w:r w:rsidRPr="00C61F1F">
        <w:rPr>
          <w:b/>
          <w:bCs/>
          <w:color w:val="auto"/>
        </w:rPr>
        <w:t xml:space="preserve">Eelnõu § </w:t>
      </w:r>
      <w:r w:rsidR="006745EB">
        <w:rPr>
          <w:b/>
          <w:bCs/>
          <w:color w:val="auto"/>
        </w:rPr>
        <w:t>8</w:t>
      </w:r>
      <w:r w:rsidRPr="00C61F1F">
        <w:rPr>
          <w:b/>
          <w:bCs/>
          <w:color w:val="auto"/>
        </w:rPr>
        <w:t xml:space="preserve"> punktiga 1</w:t>
      </w:r>
      <w:r w:rsidR="00913C56" w:rsidRPr="00C61F1F">
        <w:rPr>
          <w:b/>
          <w:bCs/>
          <w:color w:val="auto"/>
        </w:rPr>
        <w:t>2</w:t>
      </w:r>
      <w:r w:rsidRPr="00C61F1F">
        <w:rPr>
          <w:color w:val="auto"/>
        </w:rPr>
        <w:t xml:space="preserve"> täiendatakse määruse nr 7 § 14 lõike 1 sissejuhatavat osa pärast </w:t>
      </w:r>
      <w:r w:rsidRPr="007A3EBA">
        <w:rPr>
          <w:color w:val="auto"/>
        </w:rPr>
        <w:t>tekstiosa „punkti 4“ tekstiosaga „või § 176</w:t>
      </w:r>
      <w:r w:rsidRPr="007A3EBA">
        <w:rPr>
          <w:color w:val="auto"/>
          <w:vertAlign w:val="superscript"/>
        </w:rPr>
        <w:t>2</w:t>
      </w:r>
      <w:r w:rsidRPr="007A3EBA">
        <w:rPr>
          <w:color w:val="auto"/>
        </w:rPr>
        <w:t xml:space="preserve">“. Muudatus on seotud eelnõu § </w:t>
      </w:r>
      <w:r w:rsidR="00DD709E" w:rsidRPr="007A3EBA">
        <w:rPr>
          <w:color w:val="auto"/>
        </w:rPr>
        <w:t>8</w:t>
      </w:r>
      <w:r w:rsidRPr="007A3EBA">
        <w:rPr>
          <w:color w:val="auto"/>
        </w:rPr>
        <w:t xml:space="preserve"> punkti</w:t>
      </w:r>
      <w:r w:rsidR="00390C6F" w:rsidRPr="007A3EBA">
        <w:rPr>
          <w:color w:val="auto"/>
        </w:rPr>
        <w:t>de</w:t>
      </w:r>
      <w:r w:rsidR="00CF56E2" w:rsidRPr="007A3EBA">
        <w:rPr>
          <w:color w:val="auto"/>
        </w:rPr>
        <w:t xml:space="preserve"> 1</w:t>
      </w:r>
      <w:r w:rsidR="00913C56" w:rsidRPr="007A3EBA">
        <w:rPr>
          <w:color w:val="auto"/>
        </w:rPr>
        <w:t>3</w:t>
      </w:r>
      <w:r w:rsidR="00CF56E2" w:rsidRPr="007A3EBA">
        <w:rPr>
          <w:color w:val="auto"/>
        </w:rPr>
        <w:t xml:space="preserve"> ja</w:t>
      </w:r>
      <w:r w:rsidRPr="007A3EBA">
        <w:rPr>
          <w:color w:val="auto"/>
        </w:rPr>
        <w:t xml:space="preserve"> 1</w:t>
      </w:r>
      <w:r w:rsidR="00DD709E" w:rsidRPr="007A3EBA">
        <w:rPr>
          <w:color w:val="auto"/>
        </w:rPr>
        <w:t>4</w:t>
      </w:r>
      <w:r w:rsidRPr="007A3EBA">
        <w:rPr>
          <w:color w:val="auto"/>
        </w:rPr>
        <w:t xml:space="preserve"> muudatus</w:t>
      </w:r>
      <w:r w:rsidR="00DD709E" w:rsidRPr="007A3EBA">
        <w:rPr>
          <w:color w:val="auto"/>
        </w:rPr>
        <w:t>t</w:t>
      </w:r>
      <w:r w:rsidRPr="007A3EBA">
        <w:rPr>
          <w:color w:val="auto"/>
        </w:rPr>
        <w:t>ega, millega tunnistatakse kehtetuks määruse nr 7 § 14 lõige 2</w:t>
      </w:r>
      <w:r w:rsidRPr="007A3EBA">
        <w:rPr>
          <w:color w:val="auto"/>
          <w:vertAlign w:val="superscript"/>
        </w:rPr>
        <w:t>2</w:t>
      </w:r>
      <w:r w:rsidRPr="007A3EBA">
        <w:rPr>
          <w:color w:val="auto"/>
        </w:rPr>
        <w:t xml:space="preserve"> </w:t>
      </w:r>
      <w:r w:rsidR="00C75069">
        <w:rPr>
          <w:color w:val="auto"/>
        </w:rPr>
        <w:t>ning</w:t>
      </w:r>
      <w:r w:rsidRPr="007A3EBA">
        <w:rPr>
          <w:color w:val="auto"/>
        </w:rPr>
        <w:t xml:space="preserve"> mille kohaselt esitab välismaalane, kes taotleb elamisluba lühiajaliseks töötamiseks </w:t>
      </w:r>
      <w:r w:rsidR="0054292C" w:rsidRPr="007A3EBA">
        <w:rPr>
          <w:color w:val="auto"/>
        </w:rPr>
        <w:t>VMS-i</w:t>
      </w:r>
      <w:r w:rsidRPr="007A3EBA">
        <w:rPr>
          <w:color w:val="auto"/>
        </w:rPr>
        <w:t xml:space="preserve"> § 176</w:t>
      </w:r>
      <w:r w:rsidRPr="007A3EBA">
        <w:rPr>
          <w:color w:val="auto"/>
          <w:vertAlign w:val="superscript"/>
        </w:rPr>
        <w:t>2</w:t>
      </w:r>
      <w:r w:rsidR="0054292C" w:rsidRPr="007A3EBA">
        <w:rPr>
          <w:color w:val="auto"/>
          <w:vertAlign w:val="superscript"/>
        </w:rPr>
        <w:t xml:space="preserve"> </w:t>
      </w:r>
      <w:r w:rsidRPr="007A3EBA">
        <w:rPr>
          <w:color w:val="auto"/>
        </w:rPr>
        <w:t>alusel</w:t>
      </w:r>
      <w:r w:rsidR="00C75069">
        <w:rPr>
          <w:color w:val="auto"/>
        </w:rPr>
        <w:t>,</w:t>
      </w:r>
      <w:r w:rsidRPr="007A3EBA">
        <w:rPr>
          <w:color w:val="auto"/>
        </w:rPr>
        <w:t xml:space="preserve"> </w:t>
      </w:r>
      <w:proofErr w:type="spellStart"/>
      <w:r w:rsidRPr="007A3EBA">
        <w:rPr>
          <w:color w:val="auto"/>
        </w:rPr>
        <w:t>PPA-le</w:t>
      </w:r>
      <w:proofErr w:type="spellEnd"/>
      <w:r w:rsidRPr="007A3EBA">
        <w:rPr>
          <w:color w:val="auto"/>
        </w:rPr>
        <w:t xml:space="preserve"> töölepingu. Eelnõu § </w:t>
      </w:r>
      <w:r w:rsidR="00DD709E" w:rsidRPr="007A3EBA">
        <w:rPr>
          <w:color w:val="auto"/>
        </w:rPr>
        <w:t>8</w:t>
      </w:r>
      <w:r w:rsidRPr="007A3EBA">
        <w:rPr>
          <w:color w:val="auto"/>
        </w:rPr>
        <w:t xml:space="preserve"> punktiga 1</w:t>
      </w:r>
      <w:r w:rsidR="00913C56" w:rsidRPr="007A3EBA">
        <w:rPr>
          <w:color w:val="auto"/>
        </w:rPr>
        <w:t>3</w:t>
      </w:r>
      <w:r w:rsidRPr="007A3EBA">
        <w:rPr>
          <w:color w:val="auto"/>
        </w:rPr>
        <w:t xml:space="preserve"> täiendatakse määruse nr 7 § 14 lõikes 1 sätestatud loetelu</w:t>
      </w:r>
      <w:r w:rsidRPr="00C61F1F">
        <w:rPr>
          <w:color w:val="auto"/>
        </w:rPr>
        <w:t xml:space="preserve"> dokumentide</w:t>
      </w:r>
      <w:r w:rsidR="00DD709E">
        <w:rPr>
          <w:color w:val="auto"/>
        </w:rPr>
        <w:t>ga</w:t>
      </w:r>
      <w:r w:rsidRPr="00C61F1F">
        <w:rPr>
          <w:color w:val="auto"/>
        </w:rPr>
        <w:t>, mis tuleb esitada, kui välismaalane taotleb elamisluba töötamiseks VMS-i §</w:t>
      </w:r>
      <w:r w:rsidR="00390C6F" w:rsidRPr="00C61F1F">
        <w:rPr>
          <w:color w:val="auto"/>
        </w:rPr>
        <w:t> </w:t>
      </w:r>
      <w:r w:rsidRPr="00C61F1F">
        <w:rPr>
          <w:color w:val="auto"/>
        </w:rPr>
        <w:t xml:space="preserve">118 lõike 4 alusel. </w:t>
      </w:r>
      <w:r w:rsidR="00CF56E2" w:rsidRPr="00C61F1F">
        <w:rPr>
          <w:color w:val="auto"/>
        </w:rPr>
        <w:t>Muudatusega ühtlustatakse määruse nr 7 teksti ja viiakse tähtajalise elamisloa töötamiseks taotlemisel nõutavad dokumendid kokku ühte sättesse. Muudatus tehakse õigusselguse eesmärgil.</w:t>
      </w:r>
    </w:p>
    <w:p w14:paraId="25434251" w14:textId="77777777" w:rsidR="0015507B" w:rsidRPr="00C61F1F" w:rsidRDefault="0015507B" w:rsidP="00B11809">
      <w:pPr>
        <w:pStyle w:val="Default"/>
        <w:jc w:val="both"/>
        <w:rPr>
          <w:b/>
          <w:bCs/>
          <w:color w:val="auto"/>
        </w:rPr>
      </w:pPr>
    </w:p>
    <w:p w14:paraId="6ACEF46F" w14:textId="6B3BAC48" w:rsidR="006E2142" w:rsidRPr="00C61F1F" w:rsidRDefault="002E76A3" w:rsidP="005672AF">
      <w:pPr>
        <w:jc w:val="both"/>
        <w:rPr>
          <w:rFonts w:eastAsia="Times New Roman" w:cs="Times New Roman"/>
          <w:szCs w:val="24"/>
          <w:lang w:eastAsia="et-EE"/>
          <w14:ligatures w14:val="none"/>
        </w:rPr>
      </w:pPr>
      <w:r w:rsidRPr="00C61F1F">
        <w:rPr>
          <w:rFonts w:cs="Times New Roman"/>
          <w:b/>
          <w:bCs/>
          <w:szCs w:val="24"/>
        </w:rPr>
        <w:lastRenderedPageBreak/>
        <w:t xml:space="preserve">Eelnõu § </w:t>
      </w:r>
      <w:r w:rsidR="006745EB">
        <w:rPr>
          <w:rFonts w:cs="Times New Roman"/>
          <w:b/>
          <w:bCs/>
          <w:szCs w:val="24"/>
        </w:rPr>
        <w:t>8</w:t>
      </w:r>
      <w:r w:rsidRPr="00C61F1F">
        <w:rPr>
          <w:rFonts w:cs="Times New Roman"/>
          <w:b/>
          <w:bCs/>
          <w:szCs w:val="24"/>
        </w:rPr>
        <w:t xml:space="preserve"> punktiga 1</w:t>
      </w:r>
      <w:r w:rsidR="006745EB">
        <w:rPr>
          <w:rFonts w:cs="Times New Roman"/>
          <w:b/>
          <w:bCs/>
          <w:szCs w:val="24"/>
        </w:rPr>
        <w:t>4</w:t>
      </w:r>
      <w:r w:rsidRPr="00C61F1F">
        <w:rPr>
          <w:rFonts w:cs="Times New Roman"/>
          <w:b/>
          <w:bCs/>
          <w:szCs w:val="24"/>
        </w:rPr>
        <w:t xml:space="preserve"> </w:t>
      </w:r>
      <w:r w:rsidRPr="00C61F1F">
        <w:rPr>
          <w:rFonts w:cs="Times New Roman"/>
          <w:szCs w:val="24"/>
        </w:rPr>
        <w:t>tunnistatakse kehtetuks määruse nr 7 § 14 lõi</w:t>
      </w:r>
      <w:r w:rsidR="00913C56" w:rsidRPr="00C61F1F">
        <w:rPr>
          <w:rFonts w:cs="Times New Roman"/>
          <w:szCs w:val="24"/>
        </w:rPr>
        <w:t>ked 2</w:t>
      </w:r>
      <w:r w:rsidR="00913C56" w:rsidRPr="00C61F1F">
        <w:rPr>
          <w:rFonts w:cs="Times New Roman"/>
          <w:szCs w:val="24"/>
          <w:vertAlign w:val="superscript"/>
        </w:rPr>
        <w:t>1</w:t>
      </w:r>
      <w:r w:rsidR="00913C56" w:rsidRPr="00C61F1F">
        <w:rPr>
          <w:rFonts w:cs="Times New Roman"/>
          <w:szCs w:val="24"/>
        </w:rPr>
        <w:t xml:space="preserve"> ja </w:t>
      </w:r>
      <w:r w:rsidRPr="00C61F1F">
        <w:rPr>
          <w:rFonts w:cs="Times New Roman"/>
          <w:szCs w:val="24"/>
        </w:rPr>
        <w:t>2</w:t>
      </w:r>
      <w:r w:rsidRPr="00C61F1F">
        <w:rPr>
          <w:rFonts w:cs="Times New Roman"/>
          <w:szCs w:val="24"/>
          <w:vertAlign w:val="superscript"/>
        </w:rPr>
        <w:t>2</w:t>
      </w:r>
      <w:r w:rsidRPr="00C61F1F">
        <w:rPr>
          <w:rFonts w:cs="Times New Roman"/>
          <w:szCs w:val="24"/>
        </w:rPr>
        <w:t xml:space="preserve">. </w:t>
      </w:r>
      <w:r w:rsidR="00910E86" w:rsidRPr="00C61F1F">
        <w:rPr>
          <w:rFonts w:cs="Times New Roman"/>
          <w:szCs w:val="24"/>
        </w:rPr>
        <w:t xml:space="preserve">Määruse nr 7 </w:t>
      </w:r>
      <w:r w:rsidR="00913C56" w:rsidRPr="00C61F1F">
        <w:rPr>
          <w:rFonts w:cs="Times New Roman"/>
          <w:szCs w:val="24"/>
        </w:rPr>
        <w:t>§ 14 lõike 2</w:t>
      </w:r>
      <w:r w:rsidR="00913C56" w:rsidRPr="00C61F1F">
        <w:rPr>
          <w:rFonts w:cs="Times New Roman"/>
          <w:szCs w:val="24"/>
          <w:vertAlign w:val="superscript"/>
        </w:rPr>
        <w:t>1</w:t>
      </w:r>
      <w:r w:rsidR="00686BA6" w:rsidRPr="00C61F1F">
        <w:rPr>
          <w:rFonts w:cs="Times New Roman"/>
          <w:szCs w:val="24"/>
          <w:vertAlign w:val="superscript"/>
        </w:rPr>
        <w:t xml:space="preserve"> </w:t>
      </w:r>
      <w:r w:rsidR="00913C56" w:rsidRPr="00C61F1F">
        <w:rPr>
          <w:rFonts w:cs="Times New Roman"/>
          <w:szCs w:val="24"/>
          <w:shd w:val="clear" w:color="auto" w:fill="FFFFFF"/>
        </w:rPr>
        <w:t>kohaselt ei pea Eesti Töötukassa luba esitama, kui välismaalane taotleb tähtajalist elamisluba lühiajaliseks töötamiseks VMS-i § 176</w:t>
      </w:r>
      <w:r w:rsidR="00913C56" w:rsidRPr="00C61F1F">
        <w:rPr>
          <w:rFonts w:cs="Times New Roman"/>
          <w:szCs w:val="24"/>
          <w:bdr w:val="none" w:sz="0" w:space="0" w:color="auto" w:frame="1"/>
          <w:shd w:val="clear" w:color="auto" w:fill="FFFFFF"/>
          <w:vertAlign w:val="superscript"/>
        </w:rPr>
        <w:t>2</w:t>
      </w:r>
      <w:r w:rsidR="00913C56" w:rsidRPr="00C61F1F">
        <w:rPr>
          <w:rFonts w:cs="Times New Roman"/>
          <w:szCs w:val="24"/>
          <w:shd w:val="clear" w:color="auto" w:fill="FFFFFF"/>
        </w:rPr>
        <w:t xml:space="preserve"> alusel. </w:t>
      </w:r>
      <w:r w:rsidR="005A1C6B" w:rsidRPr="00C61F1F">
        <w:rPr>
          <w:rFonts w:cs="Times New Roman"/>
          <w:szCs w:val="24"/>
          <w:shd w:val="clear" w:color="auto" w:fill="FFFFFF"/>
        </w:rPr>
        <w:t>M</w:t>
      </w:r>
      <w:r w:rsidR="005A1C6B" w:rsidRPr="00C61F1F">
        <w:rPr>
          <w:rFonts w:cs="Times New Roman"/>
          <w:szCs w:val="24"/>
        </w:rPr>
        <w:t xml:space="preserve">ääruse nr 7 </w:t>
      </w:r>
      <w:r w:rsidR="00910E86" w:rsidRPr="00C61F1F">
        <w:rPr>
          <w:rFonts w:cs="Times New Roman"/>
          <w:szCs w:val="24"/>
        </w:rPr>
        <w:t>§ 14 lõike 2</w:t>
      </w:r>
      <w:r w:rsidR="00910E86" w:rsidRPr="00C61F1F">
        <w:rPr>
          <w:rFonts w:cs="Times New Roman"/>
          <w:szCs w:val="24"/>
          <w:vertAlign w:val="superscript"/>
        </w:rPr>
        <w:t>2</w:t>
      </w:r>
      <w:r w:rsidR="00910E86" w:rsidRPr="00C61F1F">
        <w:rPr>
          <w:rFonts w:cs="Times New Roman"/>
          <w:szCs w:val="24"/>
        </w:rPr>
        <w:t xml:space="preserve"> kohaselt esitab välismaalane, kes taotleb elamisluba lühiajaliseks töötamiseks </w:t>
      </w:r>
      <w:r w:rsidR="00686BA6" w:rsidRPr="00C61F1F">
        <w:rPr>
          <w:rFonts w:cs="Times New Roman"/>
          <w:szCs w:val="24"/>
        </w:rPr>
        <w:t xml:space="preserve">VMS-i </w:t>
      </w:r>
      <w:r w:rsidR="00910E86" w:rsidRPr="00C61F1F">
        <w:rPr>
          <w:rFonts w:cs="Times New Roman"/>
          <w:szCs w:val="24"/>
        </w:rPr>
        <w:t>§</w:t>
      </w:r>
      <w:r w:rsidR="00686BA6" w:rsidRPr="00C61F1F">
        <w:rPr>
          <w:rFonts w:cs="Times New Roman"/>
          <w:szCs w:val="24"/>
        </w:rPr>
        <w:t xml:space="preserve"> </w:t>
      </w:r>
      <w:r w:rsidR="00910E86" w:rsidRPr="00C61F1F">
        <w:rPr>
          <w:rFonts w:cs="Times New Roman"/>
          <w:szCs w:val="24"/>
        </w:rPr>
        <w:t>176</w:t>
      </w:r>
      <w:r w:rsidR="00910E86" w:rsidRPr="00C61F1F">
        <w:rPr>
          <w:rFonts w:cs="Times New Roman"/>
          <w:szCs w:val="24"/>
          <w:vertAlign w:val="superscript"/>
        </w:rPr>
        <w:t>2</w:t>
      </w:r>
      <w:r w:rsidR="00686BA6" w:rsidRPr="00C61F1F">
        <w:rPr>
          <w:rFonts w:cs="Times New Roman"/>
          <w:szCs w:val="24"/>
          <w:vertAlign w:val="superscript"/>
        </w:rPr>
        <w:t xml:space="preserve"> </w:t>
      </w:r>
      <w:r w:rsidR="00910E86" w:rsidRPr="00C61F1F">
        <w:rPr>
          <w:rFonts w:cs="Times New Roman"/>
          <w:szCs w:val="24"/>
        </w:rPr>
        <w:t>alusel</w:t>
      </w:r>
      <w:r w:rsidR="00910E86" w:rsidRPr="00C61F1F">
        <w:rPr>
          <w:rStyle w:val="Allmrkuseviide"/>
          <w:rFonts w:cs="Times New Roman"/>
          <w:szCs w:val="24"/>
        </w:rPr>
        <w:footnoteReference w:id="16"/>
      </w:r>
      <w:r w:rsidR="00147EE8" w:rsidRPr="00C61F1F">
        <w:rPr>
          <w:rFonts w:cs="Times New Roman"/>
          <w:szCs w:val="24"/>
        </w:rPr>
        <w:t>,</w:t>
      </w:r>
      <w:r w:rsidR="00910E86" w:rsidRPr="00C61F1F">
        <w:rPr>
          <w:rFonts w:cs="Times New Roman"/>
          <w:szCs w:val="24"/>
        </w:rPr>
        <w:t xml:space="preserve"> </w:t>
      </w:r>
      <w:proofErr w:type="spellStart"/>
      <w:r w:rsidR="00910E86" w:rsidRPr="007A3EBA">
        <w:rPr>
          <w:rFonts w:cs="Times New Roman"/>
          <w:szCs w:val="24"/>
        </w:rPr>
        <w:t>PPA-le</w:t>
      </w:r>
      <w:proofErr w:type="spellEnd"/>
      <w:r w:rsidR="00910E86" w:rsidRPr="007A3EBA">
        <w:rPr>
          <w:rFonts w:cs="Times New Roman"/>
          <w:szCs w:val="24"/>
        </w:rPr>
        <w:t xml:space="preserve"> töölepingu. </w:t>
      </w:r>
      <w:r w:rsidR="006E2142" w:rsidRPr="007A3EBA">
        <w:rPr>
          <w:rFonts w:eastAsia="Times New Roman" w:cs="Times New Roman"/>
          <w:szCs w:val="24"/>
          <w:lang w:eastAsia="et-EE"/>
          <w14:ligatures w14:val="none"/>
        </w:rPr>
        <w:t xml:space="preserve">Eelnõu § </w:t>
      </w:r>
      <w:r w:rsidR="006745EB" w:rsidRPr="007A3EBA">
        <w:rPr>
          <w:rFonts w:eastAsia="Times New Roman" w:cs="Times New Roman"/>
          <w:szCs w:val="24"/>
          <w:lang w:eastAsia="et-EE"/>
          <w14:ligatures w14:val="none"/>
        </w:rPr>
        <w:t>8</w:t>
      </w:r>
      <w:r w:rsidR="006E2142" w:rsidRPr="007A3EBA">
        <w:rPr>
          <w:rFonts w:eastAsia="Times New Roman" w:cs="Times New Roman"/>
          <w:szCs w:val="24"/>
          <w:lang w:eastAsia="et-EE"/>
          <w14:ligatures w14:val="none"/>
        </w:rPr>
        <w:t xml:space="preserve"> punkti 1</w:t>
      </w:r>
      <w:r w:rsidR="00BB1EF8" w:rsidRPr="007A3EBA">
        <w:rPr>
          <w:rFonts w:eastAsia="Times New Roman" w:cs="Times New Roman"/>
          <w:szCs w:val="24"/>
          <w:lang w:eastAsia="et-EE"/>
          <w14:ligatures w14:val="none"/>
        </w:rPr>
        <w:t>3</w:t>
      </w:r>
      <w:r w:rsidR="006E2142" w:rsidRPr="007A3EBA">
        <w:rPr>
          <w:rFonts w:eastAsia="Times New Roman" w:cs="Times New Roman"/>
          <w:szCs w:val="24"/>
          <w:lang w:eastAsia="et-EE"/>
          <w14:ligatures w14:val="none"/>
        </w:rPr>
        <w:t xml:space="preserve"> muudatustega tuleb edaspidi kõikidel töötamise</w:t>
      </w:r>
      <w:r w:rsidR="006E2142" w:rsidRPr="00C61F1F">
        <w:rPr>
          <w:rFonts w:eastAsia="Times New Roman" w:cs="Times New Roman"/>
          <w:szCs w:val="24"/>
          <w:lang w:eastAsia="et-EE"/>
          <w14:ligatures w14:val="none"/>
        </w:rPr>
        <w:t xml:space="preserve"> eesmärgil tähtajalise elamisloa taotlejatel esitada </w:t>
      </w:r>
      <w:r w:rsidR="006E2142" w:rsidRPr="00C61F1F">
        <w:t>VMS</w:t>
      </w:r>
      <w:r w:rsidR="00913C56" w:rsidRPr="00C61F1F">
        <w:t>-i</w:t>
      </w:r>
      <w:r w:rsidR="006E2142" w:rsidRPr="00C61F1F">
        <w:t xml:space="preserve"> tähenduses välismaalase Eestis töötamist tõendav dokument</w:t>
      </w:r>
      <w:r w:rsidR="007B057A" w:rsidRPr="00C61F1F">
        <w:t>, milleks võib olla ka tööleping</w:t>
      </w:r>
      <w:r w:rsidR="006E2142" w:rsidRPr="00C61F1F">
        <w:rPr>
          <w:rFonts w:eastAsia="Times New Roman" w:cs="Times New Roman"/>
          <w:szCs w:val="24"/>
          <w:lang w:eastAsia="et-EE"/>
          <w14:ligatures w14:val="none"/>
        </w:rPr>
        <w:t xml:space="preserve">. Seega puudub vajadus selle erisuse sätestamiseks </w:t>
      </w:r>
      <w:r w:rsidR="00147EE8">
        <w:t>juhuks</w:t>
      </w:r>
      <w:r w:rsidR="007B057A" w:rsidRPr="00C61F1F">
        <w:t xml:space="preserve">, kui välismaalane taotleb tähtajalist elamisluba lühiajaliseks </w:t>
      </w:r>
      <w:r w:rsidR="00913C56" w:rsidRPr="00C61F1F">
        <w:t xml:space="preserve">Eestis </w:t>
      </w:r>
      <w:r w:rsidR="007B057A" w:rsidRPr="00C61F1F">
        <w:t xml:space="preserve">töötamiseks </w:t>
      </w:r>
      <w:r w:rsidR="00913C56" w:rsidRPr="00C61F1F">
        <w:t>VMS</w:t>
      </w:r>
      <w:r w:rsidR="00147EE8">
        <w:t>-i</w:t>
      </w:r>
      <w:r w:rsidR="00913C56" w:rsidRPr="00C61F1F">
        <w:t xml:space="preserve"> </w:t>
      </w:r>
      <w:r w:rsidR="007B057A" w:rsidRPr="00C61F1F">
        <w:t>§ 176</w:t>
      </w:r>
      <w:r w:rsidR="007B057A" w:rsidRPr="00C61F1F">
        <w:rPr>
          <w:vertAlign w:val="superscript"/>
        </w:rPr>
        <w:t>2</w:t>
      </w:r>
      <w:r w:rsidR="00686BA6" w:rsidRPr="00C61F1F">
        <w:rPr>
          <w:vertAlign w:val="superscript"/>
        </w:rPr>
        <w:t xml:space="preserve"> </w:t>
      </w:r>
      <w:r w:rsidR="007B057A" w:rsidRPr="00C61F1F">
        <w:t>alusel.</w:t>
      </w:r>
    </w:p>
    <w:p w14:paraId="63B33333" w14:textId="77777777" w:rsidR="005672AF" w:rsidRPr="00C61F1F" w:rsidRDefault="005672AF" w:rsidP="00B11809">
      <w:pPr>
        <w:pStyle w:val="Default"/>
        <w:jc w:val="both"/>
        <w:rPr>
          <w:color w:val="auto"/>
        </w:rPr>
      </w:pPr>
    </w:p>
    <w:p w14:paraId="4BDE1C6D" w14:textId="46B6189E" w:rsidR="002C5618" w:rsidRPr="00C61F1F" w:rsidRDefault="00910E86" w:rsidP="00B11809">
      <w:pPr>
        <w:pStyle w:val="Default"/>
        <w:jc w:val="both"/>
        <w:rPr>
          <w:color w:val="auto"/>
        </w:rPr>
      </w:pPr>
      <w:r w:rsidRPr="00C61F1F">
        <w:rPr>
          <w:b/>
          <w:bCs/>
          <w:color w:val="auto"/>
        </w:rPr>
        <w:t xml:space="preserve">Eelnõu § </w:t>
      </w:r>
      <w:r w:rsidR="006745EB">
        <w:rPr>
          <w:b/>
          <w:bCs/>
          <w:color w:val="auto"/>
        </w:rPr>
        <w:t>8</w:t>
      </w:r>
      <w:r w:rsidRPr="00C61F1F">
        <w:rPr>
          <w:b/>
          <w:bCs/>
          <w:color w:val="auto"/>
        </w:rPr>
        <w:t xml:space="preserve"> punktiga 1</w:t>
      </w:r>
      <w:r w:rsidR="00027F5E">
        <w:rPr>
          <w:b/>
          <w:bCs/>
          <w:color w:val="auto"/>
        </w:rPr>
        <w:t>5</w:t>
      </w:r>
      <w:r w:rsidRPr="00C61F1F">
        <w:rPr>
          <w:b/>
          <w:bCs/>
          <w:color w:val="auto"/>
        </w:rPr>
        <w:t xml:space="preserve"> </w:t>
      </w:r>
      <w:r w:rsidRPr="00C61F1F">
        <w:rPr>
          <w:color w:val="auto"/>
        </w:rPr>
        <w:t>tunnistatakse kehtetuks määruse nr 7 § 14 lõike 3 punkt 11</w:t>
      </w:r>
      <w:r w:rsidR="00152741" w:rsidRPr="00C61F1F">
        <w:rPr>
          <w:color w:val="auto"/>
        </w:rPr>
        <w:t>, lõige 4</w:t>
      </w:r>
      <w:r w:rsidRPr="00C61F1F">
        <w:rPr>
          <w:color w:val="auto"/>
        </w:rPr>
        <w:t xml:space="preserve"> ja lõike</w:t>
      </w:r>
      <w:r w:rsidR="005672AF" w:rsidRPr="00C61F1F">
        <w:rPr>
          <w:color w:val="auto"/>
        </w:rPr>
        <w:t xml:space="preserve"> </w:t>
      </w:r>
      <w:r w:rsidRPr="00C61F1F">
        <w:rPr>
          <w:color w:val="auto"/>
        </w:rPr>
        <w:t>7 punkt 3</w:t>
      </w:r>
      <w:r w:rsidR="00E823F1" w:rsidRPr="00C61F1F">
        <w:rPr>
          <w:color w:val="auto"/>
        </w:rPr>
        <w:t xml:space="preserve"> ning </w:t>
      </w:r>
      <w:r w:rsidR="00E823F1" w:rsidRPr="00C61F1F">
        <w:rPr>
          <w:b/>
          <w:color w:val="auto"/>
        </w:rPr>
        <w:t xml:space="preserve">punktiga </w:t>
      </w:r>
      <w:r w:rsidR="00E823F1" w:rsidRPr="00C61F1F">
        <w:rPr>
          <w:b/>
          <w:bCs/>
          <w:color w:val="auto"/>
        </w:rPr>
        <w:t>4</w:t>
      </w:r>
      <w:r w:rsidR="00027F5E">
        <w:rPr>
          <w:b/>
          <w:bCs/>
          <w:color w:val="auto"/>
        </w:rPr>
        <w:t>6</w:t>
      </w:r>
      <w:r w:rsidR="00E823F1" w:rsidRPr="00C61F1F">
        <w:rPr>
          <w:color w:val="auto"/>
        </w:rPr>
        <w:t xml:space="preserve"> tunnistatakse kehtetuks määruse nr 7 § 34 lõige 4</w:t>
      </w:r>
      <w:r w:rsidRPr="00C61F1F">
        <w:rPr>
          <w:color w:val="auto"/>
        </w:rPr>
        <w:t xml:space="preserve">. </w:t>
      </w:r>
      <w:r w:rsidR="00A27D87" w:rsidRPr="00C61F1F">
        <w:rPr>
          <w:color w:val="auto"/>
        </w:rPr>
        <w:t>Määruse nr 7 § 14 lõike 3 punkti 11 kohaselt teeb tööandja kutsel välismaalase tööle võtmise kohta märke, et tööandja tegutseb iduettevõttena</w:t>
      </w:r>
      <w:r w:rsidR="002C5618" w:rsidRPr="00C61F1F">
        <w:rPr>
          <w:color w:val="auto"/>
        </w:rPr>
        <w:t>.</w:t>
      </w:r>
    </w:p>
    <w:p w14:paraId="029AF8B0" w14:textId="77777777" w:rsidR="00152741" w:rsidRPr="00C61F1F" w:rsidRDefault="00152741" w:rsidP="00B11809">
      <w:pPr>
        <w:pStyle w:val="Default"/>
        <w:jc w:val="both"/>
        <w:rPr>
          <w:color w:val="auto"/>
        </w:rPr>
      </w:pPr>
    </w:p>
    <w:p w14:paraId="5E78D2DA" w14:textId="0D121793" w:rsidR="005672AF" w:rsidRPr="00C61F1F" w:rsidRDefault="00152741" w:rsidP="00B6450B">
      <w:pPr>
        <w:pStyle w:val="Default"/>
        <w:jc w:val="both"/>
        <w:rPr>
          <w:color w:val="auto"/>
          <w:shd w:val="clear" w:color="auto" w:fill="FFFFFF"/>
        </w:rPr>
      </w:pPr>
      <w:r w:rsidRPr="00C61F1F">
        <w:rPr>
          <w:color w:val="auto"/>
        </w:rPr>
        <w:t>M</w:t>
      </w:r>
      <w:r w:rsidR="002C5618" w:rsidRPr="00C61F1F">
        <w:rPr>
          <w:color w:val="auto"/>
        </w:rPr>
        <w:t xml:space="preserve">ääruse nr 7 § 14 lõike 7 punkti 3 kohaselt kinnitab tööandja, </w:t>
      </w:r>
      <w:r w:rsidR="00A27D87" w:rsidRPr="00C61F1F">
        <w:rPr>
          <w:color w:val="auto"/>
          <w:shd w:val="clear" w:color="auto" w:fill="FFFFFF"/>
        </w:rPr>
        <w:t xml:space="preserve">kes soovib tööle võtta tähtajalist elamisluba töötamiseks taotlevat </w:t>
      </w:r>
      <w:r w:rsidR="002C5618" w:rsidRPr="00C61F1F">
        <w:rPr>
          <w:color w:val="auto"/>
          <w:shd w:val="clear" w:color="auto" w:fill="FFFFFF"/>
        </w:rPr>
        <w:t>sportlast, treenerit, spordikohtunikku või sporditöötajat</w:t>
      </w:r>
      <w:r w:rsidR="006E6C40">
        <w:rPr>
          <w:color w:val="auto"/>
          <w:shd w:val="clear" w:color="auto" w:fill="FFFFFF"/>
        </w:rPr>
        <w:t>,</w:t>
      </w:r>
      <w:r w:rsidR="00A27D87" w:rsidRPr="00C61F1F">
        <w:rPr>
          <w:color w:val="auto"/>
          <w:shd w:val="clear" w:color="auto" w:fill="FFFFFF"/>
        </w:rPr>
        <w:t xml:space="preserve"> </w:t>
      </w:r>
      <w:r w:rsidR="00B80F30" w:rsidRPr="00C61F1F">
        <w:rPr>
          <w:color w:val="auto"/>
          <w:shd w:val="clear" w:color="auto" w:fill="FFFFFF"/>
        </w:rPr>
        <w:t>VMS</w:t>
      </w:r>
      <w:r w:rsidR="00475F63">
        <w:rPr>
          <w:color w:val="auto"/>
          <w:shd w:val="clear" w:color="auto" w:fill="FFFFFF"/>
        </w:rPr>
        <w:noBreakHyphen/>
      </w:r>
      <w:r w:rsidR="001D2841" w:rsidRPr="00C61F1F">
        <w:rPr>
          <w:color w:val="auto"/>
          <w:shd w:val="clear" w:color="auto" w:fill="FFFFFF"/>
        </w:rPr>
        <w:t>i</w:t>
      </w:r>
      <w:r w:rsidR="00B80F30" w:rsidRPr="00C61F1F">
        <w:rPr>
          <w:color w:val="auto"/>
          <w:shd w:val="clear" w:color="auto" w:fill="FFFFFF"/>
        </w:rPr>
        <w:t xml:space="preserve"> § 177 ning § 178 lõigete 1 ja 2 kohaldamata jätmiseks </w:t>
      </w:r>
      <w:r w:rsidR="00A27D87" w:rsidRPr="00C61F1F">
        <w:rPr>
          <w:color w:val="auto"/>
          <w:shd w:val="clear" w:color="auto" w:fill="FFFFFF"/>
        </w:rPr>
        <w:t>kutse allkirjastamisega</w:t>
      </w:r>
      <w:r w:rsidR="002C5618" w:rsidRPr="00C61F1F">
        <w:rPr>
          <w:color w:val="auto"/>
          <w:shd w:val="clear" w:color="auto" w:fill="FFFFFF"/>
        </w:rPr>
        <w:t xml:space="preserve"> </w:t>
      </w:r>
      <w:r w:rsidR="00A27D87" w:rsidRPr="00C61F1F">
        <w:rPr>
          <w:color w:val="auto"/>
          <w:shd w:val="clear" w:color="auto" w:fill="FFFFFF"/>
        </w:rPr>
        <w:t>spordialaliidu nõusolekut välismaalase Eestisse tööle asumise kohta.</w:t>
      </w:r>
    </w:p>
    <w:p w14:paraId="4EA8EAFD" w14:textId="77777777" w:rsidR="005672AF" w:rsidRPr="00C61F1F" w:rsidRDefault="005672AF" w:rsidP="00B6450B">
      <w:pPr>
        <w:pStyle w:val="Default"/>
        <w:jc w:val="both"/>
        <w:rPr>
          <w:color w:val="auto"/>
          <w:shd w:val="clear" w:color="auto" w:fill="FFFFFF"/>
        </w:rPr>
      </w:pPr>
    </w:p>
    <w:p w14:paraId="7E31F960" w14:textId="3873397D" w:rsidR="001A03E9" w:rsidRPr="00C61F1F" w:rsidRDefault="005672AF" w:rsidP="001A03E9">
      <w:pPr>
        <w:jc w:val="both"/>
      </w:pPr>
      <w:r w:rsidRPr="00C61F1F">
        <w:t xml:space="preserve">Määruse muudatuste puhul ei ole tegemist elamisloamenetluse uuendusega, vaid õiguskord viiakse kooskõlla praktikas toimuvaga. </w:t>
      </w:r>
      <w:r w:rsidR="001A03E9" w:rsidRPr="00C61F1F">
        <w:t>Kehtiv</w:t>
      </w:r>
      <w:r w:rsidR="00DE342C">
        <w:t>as</w:t>
      </w:r>
      <w:r w:rsidR="001A03E9" w:rsidRPr="00C61F1F">
        <w:t xml:space="preserve"> regulatsioon</w:t>
      </w:r>
      <w:r w:rsidR="00DE342C">
        <w:t>is</w:t>
      </w:r>
      <w:r w:rsidR="001A03E9" w:rsidRPr="00C61F1F">
        <w:t xml:space="preserve"> </w:t>
      </w:r>
      <w:r w:rsidR="00DE342C">
        <w:t xml:space="preserve">on </w:t>
      </w:r>
      <w:r w:rsidR="001A03E9" w:rsidRPr="00C61F1F">
        <w:t>sätesta</w:t>
      </w:r>
      <w:r w:rsidR="00DE342C">
        <w:t>tud</w:t>
      </w:r>
      <w:r w:rsidR="001A03E9" w:rsidRPr="00C61F1F">
        <w:t xml:space="preserve">, et </w:t>
      </w:r>
      <w:r w:rsidR="00FA09F6" w:rsidRPr="00C61F1F">
        <w:t xml:space="preserve">töötamise eesmärgil </w:t>
      </w:r>
      <w:r w:rsidR="001A03E9" w:rsidRPr="00C61F1F">
        <w:t xml:space="preserve">tähtajalise elamisloa või selle pikendamise taotlemisel esitab tööandja kutses andmed töötamise kohta, sealhulgas elamisluba töötamiseks taotlemise alus. Muudatusega viiakse määrus kooskõlla praktikaga. Praktikas puudub vajadus teha tööandja kutses eraldi märge selle kohta, et tööandja tegutseb iduettevõttena. </w:t>
      </w:r>
      <w:proofErr w:type="spellStart"/>
      <w:r w:rsidR="001A03E9" w:rsidRPr="00C61F1F">
        <w:t>PPA-le</w:t>
      </w:r>
      <w:proofErr w:type="spellEnd"/>
      <w:r w:rsidR="001A03E9" w:rsidRPr="00C61F1F">
        <w:t xml:space="preserve"> piisab, kui tööandja kutsel on märgitud elamisloa taotlemise alus</w:t>
      </w:r>
      <w:r w:rsidR="008D7A86">
        <w:t>ena</w:t>
      </w:r>
      <w:r w:rsidR="001A03E9" w:rsidRPr="00C61F1F">
        <w:t xml:space="preserve"> töötamine iduettevõttes. </w:t>
      </w:r>
      <w:r w:rsidR="00FA09F6" w:rsidRPr="00C61F1F">
        <w:t>Sellest koos ekspertkomisjonile esitatud taotluse numbriga piisab, et</w:t>
      </w:r>
      <w:r w:rsidR="001A03E9" w:rsidRPr="00C61F1F">
        <w:t xml:space="preserve"> tuvastada ja kontrollida, kas tegemist on tööandjaga, kes tegutseb iduettevõttena. </w:t>
      </w:r>
      <w:r w:rsidRPr="00C61F1F">
        <w:t xml:space="preserve">Muudatus, </w:t>
      </w:r>
      <w:r w:rsidR="001A03E9" w:rsidRPr="00C61F1F">
        <w:t>millega tunnistatakse kehtetuks määruse nr 7 § 14 lõike 7 punkt 3</w:t>
      </w:r>
      <w:r w:rsidRPr="00C61F1F">
        <w:rPr>
          <w:shd w:val="clear" w:color="auto" w:fill="FFFFFF"/>
        </w:rPr>
        <w:t xml:space="preserve">, </w:t>
      </w:r>
      <w:r w:rsidRPr="007A3EBA">
        <w:rPr>
          <w:shd w:val="clear" w:color="auto" w:fill="FFFFFF"/>
        </w:rPr>
        <w:t>on seotud e</w:t>
      </w:r>
      <w:r w:rsidRPr="007A3EBA">
        <w:t xml:space="preserve">elnõu § </w:t>
      </w:r>
      <w:r w:rsidR="00027F5E" w:rsidRPr="007A3EBA">
        <w:t>8</w:t>
      </w:r>
      <w:r w:rsidRPr="007A3EBA">
        <w:t xml:space="preserve"> punktis </w:t>
      </w:r>
      <w:r w:rsidR="00384F09" w:rsidRPr="007A3EBA">
        <w:t>2</w:t>
      </w:r>
      <w:r w:rsidR="00027F5E" w:rsidRPr="007A3EBA">
        <w:t>2</w:t>
      </w:r>
      <w:r w:rsidRPr="007A3EBA">
        <w:t xml:space="preserve"> esitatud muudatusega</w:t>
      </w:r>
      <w:r w:rsidR="007B057A" w:rsidRPr="007A3EBA">
        <w:t>. Muudatus</w:t>
      </w:r>
      <w:r w:rsidR="001A03E9" w:rsidRPr="007A3EBA">
        <w:rPr>
          <w:rFonts w:eastAsia="Times New Roman" w:cs="Times New Roman"/>
          <w:szCs w:val="24"/>
          <w:lang w:eastAsia="et-EE"/>
          <w14:ligatures w14:val="none"/>
        </w:rPr>
        <w:t xml:space="preserve"> tehakse õigusselguse</w:t>
      </w:r>
      <w:r w:rsidR="001A03E9" w:rsidRPr="00C61F1F">
        <w:rPr>
          <w:rFonts w:eastAsia="Times New Roman" w:cs="Times New Roman"/>
          <w:szCs w:val="24"/>
          <w:lang w:eastAsia="et-EE"/>
          <w14:ligatures w14:val="none"/>
        </w:rPr>
        <w:t xml:space="preserve"> eesmärgil.</w:t>
      </w:r>
    </w:p>
    <w:p w14:paraId="165C005E" w14:textId="77777777" w:rsidR="005672AF" w:rsidRPr="00C61F1F" w:rsidRDefault="005672AF" w:rsidP="00777798">
      <w:pPr>
        <w:pStyle w:val="Default"/>
        <w:jc w:val="both"/>
        <w:rPr>
          <w:color w:val="auto"/>
        </w:rPr>
      </w:pPr>
    </w:p>
    <w:p w14:paraId="1AC2F1E0" w14:textId="04169FA1" w:rsidR="00384F09" w:rsidRPr="00C61F1F" w:rsidRDefault="00384F09" w:rsidP="00777798">
      <w:pPr>
        <w:pStyle w:val="Default"/>
        <w:jc w:val="both"/>
        <w:rPr>
          <w:color w:val="auto"/>
        </w:rPr>
      </w:pPr>
      <w:r w:rsidRPr="00C61F1F">
        <w:rPr>
          <w:color w:val="auto"/>
        </w:rPr>
        <w:t>Määruse nr 7 § 14 lõike 4 kohaselt kinnitab tööandja, kes soovib tööle võtta VMS</w:t>
      </w:r>
      <w:r w:rsidR="001D2841" w:rsidRPr="00C61F1F">
        <w:rPr>
          <w:color w:val="auto"/>
        </w:rPr>
        <w:t>-i</w:t>
      </w:r>
      <w:r w:rsidRPr="00C61F1F">
        <w:rPr>
          <w:color w:val="auto"/>
        </w:rPr>
        <w:t xml:space="preserve"> § 176</w:t>
      </w:r>
      <w:r w:rsidRPr="00C61F1F">
        <w:rPr>
          <w:color w:val="auto"/>
          <w:vertAlign w:val="superscript"/>
        </w:rPr>
        <w:t>1</w:t>
      </w:r>
      <w:r w:rsidRPr="00C61F1F">
        <w:rPr>
          <w:color w:val="auto"/>
        </w:rPr>
        <w:t> alusel tähtajalist elamisluba töötamiseks taotlevat välismaalast, kutse allkirjastamisega, et tal on deposiidis vahendeid vähemalt kümne protsendi ulatuses välismaalase töötasufondist.</w:t>
      </w:r>
      <w:r w:rsidR="00E823F1" w:rsidRPr="00C61F1F">
        <w:rPr>
          <w:color w:val="auto"/>
        </w:rPr>
        <w:t xml:space="preserve"> Määruse nr 7 § 34 lõike 4 kohaselt esitab tööandja sama kinnituse ka tähtajalise elamisloa töötamiseks pikendamise kutses.</w:t>
      </w:r>
      <w:r w:rsidRPr="00C61F1F">
        <w:rPr>
          <w:color w:val="auto"/>
        </w:rPr>
        <w:t xml:space="preserve"> </w:t>
      </w:r>
      <w:r w:rsidRPr="00C61F1F">
        <w:rPr>
          <w:rFonts w:eastAsia="Calibri"/>
          <w:color w:val="auto"/>
          <w14:ligatures w14:val="none"/>
        </w:rPr>
        <w:t>Muudatus on seotud VMS-i muutmise eelnõuga, millega tunnistatakse kehtetuks VMS-i § 106 lõi</w:t>
      </w:r>
      <w:r w:rsidR="006302B6">
        <w:rPr>
          <w:rFonts w:eastAsia="Calibri"/>
          <w:color w:val="auto"/>
          <w14:ligatures w14:val="none"/>
        </w:rPr>
        <w:t>getes</w:t>
      </w:r>
      <w:r w:rsidRPr="00C61F1F">
        <w:rPr>
          <w:rFonts w:eastAsia="Calibri"/>
          <w:color w:val="auto"/>
          <w14:ligatures w14:val="none"/>
        </w:rPr>
        <w:t xml:space="preserve"> 8</w:t>
      </w:r>
      <w:r w:rsidRPr="00C61F1F">
        <w:rPr>
          <w:rFonts w:eastAsia="Calibri"/>
          <w:color w:val="auto"/>
          <w:vertAlign w:val="superscript"/>
          <w14:ligatures w14:val="none"/>
        </w:rPr>
        <w:t xml:space="preserve">1 </w:t>
      </w:r>
      <w:r w:rsidRPr="00C61F1F">
        <w:rPr>
          <w:rFonts w:eastAsia="Calibri"/>
          <w:color w:val="auto"/>
          <w14:ligatures w14:val="none"/>
        </w:rPr>
        <w:t>ja 9 ning § 176</w:t>
      </w:r>
      <w:r w:rsidRPr="00C61F1F">
        <w:rPr>
          <w:rFonts w:eastAsia="Calibri"/>
          <w:color w:val="auto"/>
          <w:vertAlign w:val="superscript"/>
          <w14:ligatures w14:val="none"/>
        </w:rPr>
        <w:t>1</w:t>
      </w:r>
      <w:r w:rsidRPr="00C61F1F">
        <w:rPr>
          <w:rFonts w:eastAsia="Calibri"/>
          <w:color w:val="auto"/>
          <w14:ligatures w14:val="none"/>
        </w:rPr>
        <w:t xml:space="preserve"> lõi</w:t>
      </w:r>
      <w:r w:rsidR="006302B6">
        <w:rPr>
          <w:rFonts w:eastAsia="Calibri"/>
          <w:color w:val="auto"/>
          <w14:ligatures w14:val="none"/>
        </w:rPr>
        <w:t>getes</w:t>
      </w:r>
      <w:r w:rsidRPr="00C61F1F">
        <w:rPr>
          <w:rFonts w:eastAsia="Calibri"/>
          <w:color w:val="auto"/>
          <w14:ligatures w14:val="none"/>
        </w:rPr>
        <w:t xml:space="preserve"> 2</w:t>
      </w:r>
      <w:r w:rsidRPr="00C61F1F">
        <w:rPr>
          <w:rFonts w:eastAsia="Calibri"/>
          <w:color w:val="auto"/>
          <w:vertAlign w:val="superscript"/>
          <w14:ligatures w14:val="none"/>
        </w:rPr>
        <w:t>1</w:t>
      </w:r>
      <w:r w:rsidRPr="00C61F1F">
        <w:rPr>
          <w:rFonts w:eastAsia="Calibri"/>
          <w:color w:val="auto"/>
          <w14:ligatures w14:val="none"/>
        </w:rPr>
        <w:t xml:space="preserve"> ja 3 sätestatud deposiidi või garantii nõue. Muudatusega viiakse määrus nr 7 kooskõlla seadusega.</w:t>
      </w:r>
    </w:p>
    <w:p w14:paraId="1FD8B94E" w14:textId="77777777" w:rsidR="00384F09" w:rsidRPr="00C61F1F" w:rsidRDefault="00384F09" w:rsidP="00777798">
      <w:pPr>
        <w:pStyle w:val="Default"/>
        <w:jc w:val="both"/>
        <w:rPr>
          <w:color w:val="auto"/>
        </w:rPr>
      </w:pPr>
    </w:p>
    <w:p w14:paraId="7BA0C8A2" w14:textId="46EF59F4" w:rsidR="0028390E" w:rsidRPr="00C61F1F" w:rsidRDefault="0028390E" w:rsidP="00777798">
      <w:pPr>
        <w:pStyle w:val="Default"/>
        <w:jc w:val="both"/>
        <w:rPr>
          <w:color w:val="auto"/>
        </w:rPr>
      </w:pPr>
      <w:r w:rsidRPr="00C61F1F">
        <w:rPr>
          <w:b/>
          <w:bCs/>
          <w:color w:val="auto"/>
        </w:rPr>
        <w:t>Eelnõu §</w:t>
      </w:r>
      <w:r w:rsidR="00027F5E">
        <w:rPr>
          <w:b/>
          <w:bCs/>
          <w:color w:val="auto"/>
        </w:rPr>
        <w:t xml:space="preserve"> 8</w:t>
      </w:r>
      <w:r w:rsidRPr="00C61F1F">
        <w:rPr>
          <w:b/>
          <w:bCs/>
          <w:color w:val="auto"/>
        </w:rPr>
        <w:t xml:space="preserve"> punktiga 1</w:t>
      </w:r>
      <w:r w:rsidR="00027F5E">
        <w:rPr>
          <w:b/>
          <w:bCs/>
          <w:color w:val="auto"/>
        </w:rPr>
        <w:t>6</w:t>
      </w:r>
      <w:r w:rsidRPr="00C61F1F">
        <w:rPr>
          <w:b/>
          <w:bCs/>
          <w:color w:val="auto"/>
        </w:rPr>
        <w:t xml:space="preserve"> </w:t>
      </w:r>
      <w:r w:rsidRPr="00C61F1F">
        <w:rPr>
          <w:color w:val="auto"/>
        </w:rPr>
        <w:t>asendatakse määruse nr 7 § 14 lõikes 9, § 16 lõikes 3 ja § 35 lõikes 3 sõnad „</w:t>
      </w:r>
      <w:bookmarkStart w:id="47" w:name="_Hlk171419948"/>
      <w:r w:rsidRPr="00C61F1F">
        <w:rPr>
          <w:color w:val="auto"/>
        </w:rPr>
        <w:t xml:space="preserve">eksperdikomisjoni arvamuse või vastavad andmed, sealhulgas eksperdikomisjoni“ </w:t>
      </w:r>
      <w:r w:rsidRPr="00C61F1F">
        <w:rPr>
          <w:color w:val="auto"/>
        </w:rPr>
        <w:lastRenderedPageBreak/>
        <w:t>sõnadega „</w:t>
      </w:r>
      <w:bookmarkStart w:id="48" w:name="_Hlk171424471"/>
      <w:r w:rsidRPr="00C61F1F">
        <w:rPr>
          <w:color w:val="auto"/>
        </w:rPr>
        <w:t>ekspertkomisjoni arvamuse või ekspertkomisjonile esitatud</w:t>
      </w:r>
      <w:bookmarkEnd w:id="48"/>
      <w:r w:rsidRPr="00C61F1F">
        <w:rPr>
          <w:color w:val="auto"/>
        </w:rPr>
        <w:t>“</w:t>
      </w:r>
      <w:bookmarkEnd w:id="47"/>
      <w:r w:rsidRPr="00C61F1F">
        <w:rPr>
          <w:color w:val="auto"/>
        </w:rPr>
        <w:t>. Muudatus on tehniline ja tehakse õigusselguse eesmärgil. Määruses võetakse kasutusele sõna „eksperdikomisjon“ asemel sõna „ekspertkomisjon“</w:t>
      </w:r>
      <w:r w:rsidRPr="00C61F1F">
        <w:rPr>
          <w:rStyle w:val="Allmrkuseviide"/>
          <w:color w:val="auto"/>
        </w:rPr>
        <w:footnoteReference w:id="17"/>
      </w:r>
      <w:r w:rsidRPr="00C61F1F">
        <w:rPr>
          <w:color w:val="auto"/>
        </w:rPr>
        <w:t xml:space="preserve">. Samuti täpsustatakse, et tähtajalist elamisluba ettevõtluseks või töötamiseks iduettevõttes taotlev välismaalane peab tähtajalise elamisloa taotlusele lisama ekspertkomisjonile esitatud taotluse numbri. Kehtivast sõnastusest saab välja lugeda, et välismaalane peab </w:t>
      </w:r>
      <w:r w:rsidR="00C56580" w:rsidRPr="00C61F1F">
        <w:rPr>
          <w:color w:val="auto"/>
        </w:rPr>
        <w:t xml:space="preserve">tähtajalise elamisloa </w:t>
      </w:r>
      <w:r w:rsidRPr="00C61F1F">
        <w:rPr>
          <w:color w:val="auto"/>
        </w:rPr>
        <w:t xml:space="preserve">taotlemisel esitama ekspertkomisjoni esitatud taotluse numbri. Tegelikult ekspertkomisjon taotlust ei esita, taotlus esitatakse ekspertkomisjonile ja kui see on esitatud, saab taotlus automaatselt numbri. Selleks ajaks, kui välismaalane hakkab taotlema </w:t>
      </w:r>
      <w:r w:rsidR="00C56580" w:rsidRPr="00C61F1F">
        <w:rPr>
          <w:color w:val="auto"/>
        </w:rPr>
        <w:t>tähtajalist elamisluba</w:t>
      </w:r>
      <w:r w:rsidRPr="00C61F1F">
        <w:rPr>
          <w:color w:val="auto"/>
        </w:rPr>
        <w:t xml:space="preserve">, on tal olemas ekspertkomisjoni arvamus ja ta lisab </w:t>
      </w:r>
      <w:r w:rsidR="00C56580" w:rsidRPr="00C61F1F">
        <w:rPr>
          <w:color w:val="auto"/>
        </w:rPr>
        <w:t>tähtajalise elamisloa t</w:t>
      </w:r>
      <w:r w:rsidRPr="00C61F1F">
        <w:rPr>
          <w:color w:val="auto"/>
        </w:rPr>
        <w:t>aotlusele numbri, mille saab tema poolt ekspertkomisjonile esitatud taotlus.</w:t>
      </w:r>
    </w:p>
    <w:p w14:paraId="5F97F9A0" w14:textId="77777777" w:rsidR="0028390E" w:rsidRPr="00C61F1F" w:rsidRDefault="0028390E" w:rsidP="00777798">
      <w:pPr>
        <w:pStyle w:val="Default"/>
        <w:jc w:val="both"/>
        <w:rPr>
          <w:color w:val="auto"/>
        </w:rPr>
      </w:pPr>
    </w:p>
    <w:p w14:paraId="29051683" w14:textId="220F0482" w:rsidR="00B82A96" w:rsidRPr="00C61F1F" w:rsidRDefault="00B329DB" w:rsidP="00B329DB">
      <w:pPr>
        <w:pStyle w:val="Default"/>
        <w:jc w:val="both"/>
        <w:rPr>
          <w:color w:val="auto"/>
        </w:rPr>
      </w:pPr>
      <w:r w:rsidRPr="00C61F1F">
        <w:rPr>
          <w:b/>
          <w:bCs/>
          <w:color w:val="auto"/>
        </w:rPr>
        <w:t xml:space="preserve">Eelnõu § </w:t>
      </w:r>
      <w:r w:rsidR="00027F5E">
        <w:rPr>
          <w:b/>
          <w:bCs/>
          <w:color w:val="auto"/>
        </w:rPr>
        <w:t>8</w:t>
      </w:r>
      <w:r w:rsidRPr="00C61F1F">
        <w:rPr>
          <w:b/>
          <w:bCs/>
          <w:color w:val="auto"/>
        </w:rPr>
        <w:t xml:space="preserve"> punktiga 1</w:t>
      </w:r>
      <w:r w:rsidR="00027F5E">
        <w:rPr>
          <w:b/>
          <w:bCs/>
          <w:color w:val="auto"/>
        </w:rPr>
        <w:t>7</w:t>
      </w:r>
      <w:r w:rsidRPr="00C61F1F">
        <w:rPr>
          <w:b/>
          <w:bCs/>
          <w:color w:val="auto"/>
        </w:rPr>
        <w:t xml:space="preserve"> </w:t>
      </w:r>
      <w:r w:rsidR="00B82A96" w:rsidRPr="00C61F1F">
        <w:rPr>
          <w:color w:val="auto"/>
        </w:rPr>
        <w:t xml:space="preserve">muudetakse </w:t>
      </w:r>
      <w:r w:rsidRPr="00C61F1F">
        <w:rPr>
          <w:color w:val="auto"/>
        </w:rPr>
        <w:t>määruse nr 7 § 14 lõi</w:t>
      </w:r>
      <w:r w:rsidR="00B82A96" w:rsidRPr="00C61F1F">
        <w:rPr>
          <w:color w:val="auto"/>
        </w:rPr>
        <w:t xml:space="preserve">get </w:t>
      </w:r>
      <w:r w:rsidRPr="00C61F1F">
        <w:rPr>
          <w:color w:val="auto"/>
        </w:rPr>
        <w:t>10</w:t>
      </w:r>
      <w:r w:rsidRPr="00C61F1F">
        <w:rPr>
          <w:color w:val="auto"/>
          <w:vertAlign w:val="superscript"/>
        </w:rPr>
        <w:t>1</w:t>
      </w:r>
      <w:r w:rsidRPr="00C61F1F">
        <w:rPr>
          <w:color w:val="auto"/>
        </w:rPr>
        <w:t xml:space="preserve">. </w:t>
      </w:r>
      <w:r w:rsidR="00B82A96" w:rsidRPr="00C61F1F">
        <w:rPr>
          <w:color w:val="auto"/>
        </w:rPr>
        <w:t>Sätte kohaselt võib PPA nõuda äriühingult, kes soovib võtta tööle tähtajalist elamisluba töötamiseks kasvuettevõttes taotleva välismaalase, kirjalikku selgitust selle kohta, kuidas äriühing vastab VMS</w:t>
      </w:r>
      <w:r w:rsidR="000D4203" w:rsidRPr="00C61F1F">
        <w:rPr>
          <w:color w:val="auto"/>
        </w:rPr>
        <w:t>-i</w:t>
      </w:r>
      <w:r w:rsidR="00B82A96" w:rsidRPr="00C61F1F">
        <w:rPr>
          <w:color w:val="auto"/>
        </w:rPr>
        <w:t xml:space="preserve"> § 106</w:t>
      </w:r>
      <w:r w:rsidR="00B82A96" w:rsidRPr="00C61F1F">
        <w:rPr>
          <w:color w:val="auto"/>
          <w:vertAlign w:val="superscript"/>
        </w:rPr>
        <w:t>3</w:t>
      </w:r>
      <w:r w:rsidR="00B82A96" w:rsidRPr="00C61F1F">
        <w:rPr>
          <w:color w:val="auto"/>
        </w:rPr>
        <w:t> lõikes 1</w:t>
      </w:r>
      <w:r w:rsidR="00B82A96" w:rsidRPr="00C61F1F">
        <w:rPr>
          <w:rStyle w:val="Allmrkuseviide"/>
          <w:color w:val="auto"/>
        </w:rPr>
        <w:footnoteReference w:id="18"/>
      </w:r>
      <w:r w:rsidR="00B82A96" w:rsidRPr="00C61F1F">
        <w:rPr>
          <w:color w:val="auto"/>
        </w:rPr>
        <w:t xml:space="preserve"> sätestatud kasvuettevõtte määratlusele.</w:t>
      </w:r>
      <w:r w:rsidR="00FE33FE" w:rsidRPr="00C61F1F">
        <w:rPr>
          <w:color w:val="auto"/>
        </w:rPr>
        <w:t xml:space="preserve"> Muudatusega viiakse määrus nr 7 kooskõlla</w:t>
      </w:r>
      <w:r w:rsidR="002D1E59" w:rsidRPr="00C61F1F">
        <w:rPr>
          <w:color w:val="auto"/>
        </w:rPr>
        <w:t xml:space="preserve"> 1.</w:t>
      </w:r>
      <w:r w:rsidR="002C2913" w:rsidRPr="00C61F1F">
        <w:rPr>
          <w:color w:val="auto"/>
        </w:rPr>
        <w:t xml:space="preserve"> </w:t>
      </w:r>
      <w:r w:rsidR="002D1E59" w:rsidRPr="00C61F1F">
        <w:rPr>
          <w:color w:val="auto"/>
        </w:rPr>
        <w:t>märtsil 2024 jõustunud määrusega nr 2, millega sätestati, et ettevõtte vastamist VMS</w:t>
      </w:r>
      <w:r w:rsidR="0054292C" w:rsidRPr="00C61F1F">
        <w:rPr>
          <w:color w:val="auto"/>
        </w:rPr>
        <w:t>-i</w:t>
      </w:r>
      <w:r w:rsidR="002D1E59" w:rsidRPr="00C61F1F">
        <w:rPr>
          <w:color w:val="auto"/>
        </w:rPr>
        <w:t xml:space="preserve"> § 106</w:t>
      </w:r>
      <w:r w:rsidR="002D1E59" w:rsidRPr="00C61F1F">
        <w:rPr>
          <w:color w:val="auto"/>
          <w:vertAlign w:val="superscript"/>
        </w:rPr>
        <w:t>3</w:t>
      </w:r>
      <w:r w:rsidR="002D1E59" w:rsidRPr="00C61F1F">
        <w:rPr>
          <w:color w:val="auto"/>
        </w:rPr>
        <w:t xml:space="preserve"> lõikes 1 sätestatud tingimustele hindab sarnaselt iduettevõttele ekspertkomisjon. Enne selle määruse jõustumist hindas ettevõtte vastamist kasvuettevõttele ettenähtud tingimustele PPA. Eeltoodust tulenevalt on vaja muuta ka määrust nr 7.</w:t>
      </w:r>
    </w:p>
    <w:p w14:paraId="5AFE6712" w14:textId="77777777" w:rsidR="002D1E59" w:rsidRPr="00C61F1F" w:rsidRDefault="002D1E59" w:rsidP="00B329DB">
      <w:pPr>
        <w:pStyle w:val="Default"/>
        <w:jc w:val="both"/>
        <w:rPr>
          <w:color w:val="auto"/>
        </w:rPr>
      </w:pPr>
    </w:p>
    <w:p w14:paraId="0ABEAC91" w14:textId="2CF0B7BE" w:rsidR="0007681E" w:rsidRPr="00C61F1F" w:rsidRDefault="00E60434" w:rsidP="00B329DB">
      <w:pPr>
        <w:pStyle w:val="Default"/>
        <w:jc w:val="both"/>
        <w:rPr>
          <w:bCs/>
          <w:color w:val="auto"/>
        </w:rPr>
      </w:pPr>
      <w:bookmarkStart w:id="49" w:name="_Hlk171676528"/>
      <w:r w:rsidRPr="00C61F1F">
        <w:rPr>
          <w:b/>
          <w:bCs/>
          <w:color w:val="auto"/>
        </w:rPr>
        <w:t xml:space="preserve">Eelnõu § </w:t>
      </w:r>
      <w:r w:rsidR="00027F5E">
        <w:rPr>
          <w:b/>
          <w:bCs/>
          <w:color w:val="auto"/>
        </w:rPr>
        <w:t>8</w:t>
      </w:r>
      <w:r w:rsidRPr="00C61F1F">
        <w:rPr>
          <w:b/>
          <w:bCs/>
          <w:color w:val="auto"/>
        </w:rPr>
        <w:t xml:space="preserve"> punkti</w:t>
      </w:r>
      <w:r w:rsidR="0007681E" w:rsidRPr="00C61F1F">
        <w:rPr>
          <w:b/>
          <w:bCs/>
          <w:color w:val="auto"/>
        </w:rPr>
        <w:t>de</w:t>
      </w:r>
      <w:r w:rsidRPr="00C61F1F">
        <w:rPr>
          <w:b/>
          <w:bCs/>
          <w:color w:val="auto"/>
        </w:rPr>
        <w:t>ga 1</w:t>
      </w:r>
      <w:r w:rsidR="00027F5E">
        <w:rPr>
          <w:b/>
          <w:bCs/>
          <w:color w:val="auto"/>
        </w:rPr>
        <w:t>8</w:t>
      </w:r>
      <w:r w:rsidR="003E731E" w:rsidRPr="00C61F1F">
        <w:rPr>
          <w:b/>
          <w:bCs/>
          <w:color w:val="auto"/>
        </w:rPr>
        <w:t>–</w:t>
      </w:r>
      <w:r w:rsidR="000D4203" w:rsidRPr="00C61F1F">
        <w:rPr>
          <w:b/>
          <w:bCs/>
          <w:color w:val="auto"/>
        </w:rPr>
        <w:t>2</w:t>
      </w:r>
      <w:r w:rsidR="00027F5E">
        <w:rPr>
          <w:b/>
          <w:bCs/>
          <w:color w:val="auto"/>
        </w:rPr>
        <w:t>0</w:t>
      </w:r>
      <w:r w:rsidRPr="00C61F1F">
        <w:rPr>
          <w:b/>
          <w:bCs/>
          <w:color w:val="auto"/>
        </w:rPr>
        <w:t xml:space="preserve"> </w:t>
      </w:r>
      <w:bookmarkEnd w:id="49"/>
      <w:r w:rsidRPr="00C61F1F">
        <w:rPr>
          <w:color w:val="auto"/>
        </w:rPr>
        <w:t>asendatakse määruse nr 7 § 14 lõike 11 punktis 1</w:t>
      </w:r>
      <w:r w:rsidRPr="00C61F1F">
        <w:rPr>
          <w:rFonts w:cs="Arial"/>
          <w:color w:val="auto"/>
          <w:kern w:val="2"/>
          <w:szCs w:val="21"/>
        </w:rPr>
        <w:t xml:space="preserve"> </w:t>
      </w:r>
      <w:r w:rsidRPr="00C61F1F">
        <w:rPr>
          <w:color w:val="auto"/>
        </w:rPr>
        <w:t>sõnad „kaks aastat“ tekstiosaga „12 kuud“</w:t>
      </w:r>
      <w:r w:rsidR="0007681E" w:rsidRPr="00C61F1F">
        <w:rPr>
          <w:color w:val="auto"/>
        </w:rPr>
        <w:t>, lõige 12 muudetakse ja lõikes 13 asendatakse sõna „üheaastase“ sõnaga „kuuekuulise“ ning sõnad „üheks aastaks“ sõnadega „kuueks kuuks“</w:t>
      </w:r>
      <w:r w:rsidRPr="00C61F1F">
        <w:rPr>
          <w:color w:val="auto"/>
        </w:rPr>
        <w:t xml:space="preserve">. </w:t>
      </w:r>
      <w:r w:rsidRPr="00C61F1F">
        <w:rPr>
          <w:bCs/>
          <w:color w:val="auto"/>
        </w:rPr>
        <w:t>Muudatus on seotud välismaalaste seaduse muutmise seaduse (Euroopa Liidu sinine kaart) eelnõuga</w:t>
      </w:r>
      <w:r w:rsidRPr="00C61F1F">
        <w:rPr>
          <w:bCs/>
          <w:color w:val="auto"/>
          <w:vertAlign w:val="superscript"/>
        </w:rPr>
        <w:footnoteReference w:id="19"/>
      </w:r>
      <w:r w:rsidRPr="00C61F1F">
        <w:rPr>
          <w:bCs/>
          <w:color w:val="auto"/>
        </w:rPr>
        <w:t>, millega võeti Eesti õigusesse üle Euroopa Parlamendi ja nõukogu 20. oktoobri 2021. aasta direktiiv (EL) 2021/1883, mis käsitleb kolmandate riikide kodanike kõrget kvalifikatsiooni nõudva töö eesmärgil riiki sisenemist ja seal elamise tingimusi ja millega tunnistatakse kehtetuks nõukogu direktiiv 2009/50/EÜ</w:t>
      </w:r>
      <w:r w:rsidRPr="00C61F1F">
        <w:rPr>
          <w:bCs/>
          <w:color w:val="auto"/>
          <w:vertAlign w:val="superscript"/>
        </w:rPr>
        <w:footnoteReference w:id="20"/>
      </w:r>
      <w:r w:rsidRPr="00C61F1F">
        <w:rPr>
          <w:bCs/>
          <w:color w:val="auto"/>
        </w:rPr>
        <w:t>.</w:t>
      </w:r>
    </w:p>
    <w:p w14:paraId="1EA1C8ED" w14:textId="77777777" w:rsidR="0007681E" w:rsidRPr="00C61F1F" w:rsidRDefault="0007681E" w:rsidP="00B329DB">
      <w:pPr>
        <w:pStyle w:val="Default"/>
        <w:jc w:val="both"/>
        <w:rPr>
          <w:bCs/>
          <w:color w:val="auto"/>
        </w:rPr>
      </w:pPr>
    </w:p>
    <w:p w14:paraId="6015DF13" w14:textId="3D7F07E6" w:rsidR="002D1E59" w:rsidRPr="00C61F1F" w:rsidRDefault="00E60434" w:rsidP="00B329DB">
      <w:pPr>
        <w:pStyle w:val="Default"/>
        <w:jc w:val="both"/>
        <w:rPr>
          <w:bCs/>
          <w:color w:val="auto"/>
        </w:rPr>
      </w:pPr>
      <w:bookmarkStart w:id="50" w:name="_Hlk171676281"/>
      <w:r w:rsidRPr="00C61F1F">
        <w:rPr>
          <w:bCs/>
          <w:color w:val="auto"/>
        </w:rPr>
        <w:t xml:space="preserve">Määruse nr 7 § 14 lõike 11 punkti 1 kohaselt ei pea tööandja </w:t>
      </w:r>
      <w:proofErr w:type="spellStart"/>
      <w:r w:rsidRPr="00C61F1F">
        <w:rPr>
          <w:bCs/>
          <w:color w:val="auto"/>
        </w:rPr>
        <w:t>PPA-le</w:t>
      </w:r>
      <w:proofErr w:type="spellEnd"/>
      <w:r w:rsidRPr="00C61F1F">
        <w:rPr>
          <w:bCs/>
          <w:color w:val="auto"/>
        </w:rPr>
        <w:t xml:space="preserve"> esitama Eesti Töötukassa luba töökoha täitmiseks välismaalasega, kui ta soovib tööle võtta EL</w:t>
      </w:r>
      <w:r w:rsidR="009E0B7E">
        <w:rPr>
          <w:bCs/>
          <w:color w:val="auto"/>
        </w:rPr>
        <w:t>-i</w:t>
      </w:r>
      <w:r w:rsidRPr="00C61F1F">
        <w:rPr>
          <w:bCs/>
          <w:color w:val="auto"/>
        </w:rPr>
        <w:t xml:space="preserve"> sinist kaarti taotleva välismaalase, kes on elanud Eestis EL</w:t>
      </w:r>
      <w:r w:rsidR="009E0B7E">
        <w:rPr>
          <w:bCs/>
          <w:color w:val="auto"/>
        </w:rPr>
        <w:t>-i</w:t>
      </w:r>
      <w:r w:rsidRPr="00C61F1F">
        <w:rPr>
          <w:bCs/>
          <w:color w:val="auto"/>
        </w:rPr>
        <w:t xml:space="preserve"> sinise kaardi alusel vähemalt kaks aastat järjest ja kellel on kehtiv EL</w:t>
      </w:r>
      <w:r w:rsidR="009E0B7E">
        <w:rPr>
          <w:bCs/>
          <w:color w:val="auto"/>
        </w:rPr>
        <w:t>-i</w:t>
      </w:r>
      <w:r w:rsidRPr="00C61F1F">
        <w:rPr>
          <w:bCs/>
          <w:color w:val="auto"/>
        </w:rPr>
        <w:t xml:space="preserve"> sinine kaart. Kuna direktiivi uues sõnastuses on kaheaastase töötamise nõue asendatud 12-kuulise töötamise nõudega, on vaja vastav muudatus teha ka rakendusaktis.</w:t>
      </w:r>
      <w:bookmarkEnd w:id="50"/>
    </w:p>
    <w:p w14:paraId="6020DF85" w14:textId="77777777" w:rsidR="00FA4BCA" w:rsidRPr="00C61F1F" w:rsidRDefault="00FA4BCA" w:rsidP="00B329DB">
      <w:pPr>
        <w:pStyle w:val="Default"/>
        <w:jc w:val="both"/>
        <w:rPr>
          <w:bCs/>
          <w:color w:val="auto"/>
        </w:rPr>
      </w:pPr>
    </w:p>
    <w:p w14:paraId="746DE012" w14:textId="713339FE" w:rsidR="00FA4BCA" w:rsidRPr="00C61F1F" w:rsidRDefault="0007681E" w:rsidP="00B329DB">
      <w:pPr>
        <w:pStyle w:val="Default"/>
        <w:jc w:val="both"/>
        <w:rPr>
          <w:color w:val="auto"/>
        </w:rPr>
      </w:pPr>
      <w:r w:rsidRPr="00C61F1F">
        <w:rPr>
          <w:bCs/>
          <w:color w:val="auto"/>
        </w:rPr>
        <w:t xml:space="preserve">Määruse nr 7 § 14 lõike 12 kohaselt esitab välismaalane, kes taotleb tähtajalist elamisluba töötamiseks </w:t>
      </w:r>
      <w:r w:rsidR="0054292C" w:rsidRPr="00C61F1F">
        <w:rPr>
          <w:bCs/>
          <w:color w:val="auto"/>
        </w:rPr>
        <w:t>VMS-i</w:t>
      </w:r>
      <w:r w:rsidRPr="00C61F1F">
        <w:rPr>
          <w:bCs/>
          <w:color w:val="auto"/>
        </w:rPr>
        <w:t xml:space="preserve"> § 190</w:t>
      </w:r>
      <w:r w:rsidRPr="00C61F1F">
        <w:rPr>
          <w:bCs/>
          <w:color w:val="auto"/>
          <w:vertAlign w:val="superscript"/>
        </w:rPr>
        <w:t>1</w:t>
      </w:r>
      <w:r w:rsidRPr="00C61F1F">
        <w:rPr>
          <w:bCs/>
          <w:color w:val="auto"/>
        </w:rPr>
        <w:t> alusel</w:t>
      </w:r>
      <w:r w:rsidRPr="00C61F1F">
        <w:rPr>
          <w:rStyle w:val="Allmrkuseviide"/>
          <w:bCs/>
          <w:color w:val="auto"/>
        </w:rPr>
        <w:footnoteReference w:id="21"/>
      </w:r>
      <w:r w:rsidRPr="00C61F1F">
        <w:rPr>
          <w:bCs/>
          <w:color w:val="auto"/>
        </w:rPr>
        <w:t xml:space="preserve">, või tema tööandja lisaks käesoleva paragrahvi lõikes 1 </w:t>
      </w:r>
      <w:r w:rsidRPr="00C61F1F">
        <w:rPr>
          <w:bCs/>
          <w:color w:val="auto"/>
        </w:rPr>
        <w:lastRenderedPageBreak/>
        <w:t>nimetatud dokumentidele pädeva asutuse hinnangu või otsuse või andmed välismaalase kõrgema kutsekvalifikatsiooni tunnustamise kohta või dokumendid või andmed, mis tõendavad välismaalase vähemalt viieaastast erialase töö kogemust. Kuna direktiivi uues sõnastuses täpsustati kvalifikatsiooninõudeid, millele EL</w:t>
      </w:r>
      <w:r w:rsidR="00774AAA">
        <w:rPr>
          <w:bCs/>
          <w:color w:val="auto"/>
        </w:rPr>
        <w:t>-i</w:t>
      </w:r>
      <w:r w:rsidRPr="00C61F1F">
        <w:rPr>
          <w:bCs/>
          <w:color w:val="auto"/>
        </w:rPr>
        <w:t xml:space="preserve"> sinist kaarti taotlev välismaalane peab vastama, on vaja vastav muudatus teha ka rakendusaktis.</w:t>
      </w:r>
    </w:p>
    <w:p w14:paraId="3EA76E36" w14:textId="77777777" w:rsidR="002D1E59" w:rsidRPr="00C61F1F" w:rsidRDefault="002D1E59" w:rsidP="00B329DB">
      <w:pPr>
        <w:pStyle w:val="Default"/>
        <w:jc w:val="both"/>
        <w:rPr>
          <w:color w:val="auto"/>
        </w:rPr>
      </w:pPr>
    </w:p>
    <w:p w14:paraId="1A447E70" w14:textId="7A51BDC6" w:rsidR="0007681E" w:rsidRPr="00C61F1F" w:rsidRDefault="0007681E" w:rsidP="00B329DB">
      <w:pPr>
        <w:pStyle w:val="Default"/>
        <w:jc w:val="both"/>
        <w:rPr>
          <w:color w:val="auto"/>
        </w:rPr>
      </w:pPr>
      <w:r w:rsidRPr="00C61F1F">
        <w:rPr>
          <w:bCs/>
          <w:color w:val="auto"/>
        </w:rPr>
        <w:t>Määruse nr 7 § 14 lõike 13 kohaselt kinnitab tööandja, kes soovib tööle võtta EL</w:t>
      </w:r>
      <w:r w:rsidR="00FF212F">
        <w:rPr>
          <w:bCs/>
          <w:color w:val="auto"/>
        </w:rPr>
        <w:t>-i</w:t>
      </w:r>
      <w:r w:rsidRPr="00C61F1F">
        <w:rPr>
          <w:bCs/>
          <w:color w:val="auto"/>
        </w:rPr>
        <w:t xml:space="preserve"> sinist kaarti taotlevat välismaalast, kutse allkirjastamisega, et on sõlminud välismaalasega vähemalt üheaastase kehtivusajaga töölepingu või teinud tööpakkumise, millega väljendab tahet olla sõlmitava lepinguga õiguslikult seotud ja kohustub välismaalase vähemalt üheks aastaks tööle võtma sõlmitud lepingus või tehtud tööpakkumises kindlaks määratud kõrgemat kvalifikatsiooni nõudvale töökohale. Kuna direktiivi uues sõnastuses on üheaastase </w:t>
      </w:r>
      <w:r w:rsidR="00244C95" w:rsidRPr="00C61F1F">
        <w:rPr>
          <w:bCs/>
          <w:color w:val="auto"/>
        </w:rPr>
        <w:t xml:space="preserve">kehtivusajaga töölepingu või tööpakkumise nõue </w:t>
      </w:r>
      <w:r w:rsidRPr="00C61F1F">
        <w:rPr>
          <w:bCs/>
          <w:color w:val="auto"/>
        </w:rPr>
        <w:t xml:space="preserve">asendatud </w:t>
      </w:r>
      <w:r w:rsidR="00244C95" w:rsidRPr="00C61F1F">
        <w:rPr>
          <w:bCs/>
          <w:color w:val="auto"/>
        </w:rPr>
        <w:t>kuue</w:t>
      </w:r>
      <w:r w:rsidRPr="00C61F1F">
        <w:rPr>
          <w:bCs/>
          <w:color w:val="auto"/>
        </w:rPr>
        <w:t>kuulise töö</w:t>
      </w:r>
      <w:r w:rsidR="00244C95" w:rsidRPr="00C61F1F">
        <w:rPr>
          <w:bCs/>
          <w:color w:val="auto"/>
        </w:rPr>
        <w:t xml:space="preserve">lepingu või tööpakkumise </w:t>
      </w:r>
      <w:r w:rsidRPr="00C61F1F">
        <w:rPr>
          <w:bCs/>
          <w:color w:val="auto"/>
        </w:rPr>
        <w:t>nõudega, on vaja vastav muudatus teha ka rakendusaktis.</w:t>
      </w:r>
    </w:p>
    <w:p w14:paraId="6A45A68A" w14:textId="77777777" w:rsidR="003E731E" w:rsidRPr="00C61F1F" w:rsidRDefault="003E731E" w:rsidP="00B329DB">
      <w:pPr>
        <w:pStyle w:val="Default"/>
        <w:jc w:val="both"/>
        <w:rPr>
          <w:color w:val="auto"/>
        </w:rPr>
      </w:pPr>
    </w:p>
    <w:p w14:paraId="48BB4984" w14:textId="38A980BD" w:rsidR="000D4203" w:rsidRPr="00C61F1F" w:rsidRDefault="000D4203" w:rsidP="00B329DB">
      <w:pPr>
        <w:pStyle w:val="Default"/>
        <w:jc w:val="both"/>
        <w:rPr>
          <w:rFonts w:eastAsia="Calibri"/>
          <w:color w:val="auto"/>
        </w:rPr>
      </w:pPr>
      <w:r w:rsidRPr="00C61F1F">
        <w:rPr>
          <w:b/>
          <w:bCs/>
          <w:color w:val="auto"/>
        </w:rPr>
        <w:t xml:space="preserve">Eelnõu § </w:t>
      </w:r>
      <w:r w:rsidR="00027F5E">
        <w:rPr>
          <w:b/>
          <w:bCs/>
          <w:color w:val="auto"/>
        </w:rPr>
        <w:t>8</w:t>
      </w:r>
      <w:r w:rsidRPr="00C61F1F">
        <w:rPr>
          <w:b/>
          <w:bCs/>
          <w:color w:val="auto"/>
        </w:rPr>
        <w:t xml:space="preserve"> punktiga 2</w:t>
      </w:r>
      <w:r w:rsidR="00027F5E">
        <w:rPr>
          <w:b/>
          <w:bCs/>
          <w:color w:val="auto"/>
        </w:rPr>
        <w:t>1</w:t>
      </w:r>
      <w:r w:rsidRPr="00C61F1F">
        <w:rPr>
          <w:b/>
          <w:bCs/>
          <w:color w:val="auto"/>
        </w:rPr>
        <w:t xml:space="preserve"> </w:t>
      </w:r>
      <w:r w:rsidRPr="00C61F1F">
        <w:rPr>
          <w:color w:val="auto"/>
        </w:rPr>
        <w:t>tunnistatakse kehtetuks määruse nr 7 § 14 lõige 15. Määruse nr 7 § 14 lõi</w:t>
      </w:r>
      <w:r w:rsidR="000D6B65">
        <w:rPr>
          <w:color w:val="auto"/>
        </w:rPr>
        <w:t>kes</w:t>
      </w:r>
      <w:r w:rsidRPr="00C61F1F">
        <w:rPr>
          <w:color w:val="auto"/>
        </w:rPr>
        <w:t xml:space="preserve"> 15 sätesta</w:t>
      </w:r>
      <w:r w:rsidR="000D6B65">
        <w:rPr>
          <w:color w:val="auto"/>
        </w:rPr>
        <w:t>takse</w:t>
      </w:r>
      <w:r w:rsidRPr="00C61F1F">
        <w:rPr>
          <w:color w:val="auto"/>
        </w:rPr>
        <w:t xml:space="preserve"> </w:t>
      </w:r>
      <w:r w:rsidR="005D7196" w:rsidRPr="00C61F1F">
        <w:rPr>
          <w:color w:val="auto"/>
        </w:rPr>
        <w:t xml:space="preserve">täiendavad </w:t>
      </w:r>
      <w:r w:rsidRPr="00C61F1F">
        <w:rPr>
          <w:color w:val="auto"/>
        </w:rPr>
        <w:t>andmed, mis tuleb esitada v</w:t>
      </w:r>
      <w:r w:rsidRPr="00C61F1F">
        <w:rPr>
          <w:color w:val="auto"/>
          <w:shd w:val="clear" w:color="auto" w:fill="FFFFFF"/>
        </w:rPr>
        <w:t xml:space="preserve">astuvõtval perekonnal, kes soovib tööle võtta </w:t>
      </w:r>
      <w:r w:rsidR="005D7196" w:rsidRPr="00C61F1F">
        <w:rPr>
          <w:color w:val="auto"/>
          <w:shd w:val="clear" w:color="auto" w:fill="FFFFFF"/>
        </w:rPr>
        <w:t xml:space="preserve">lapsehoidja-koduabilist, </w:t>
      </w:r>
      <w:r w:rsidRPr="00C61F1F">
        <w:rPr>
          <w:color w:val="auto"/>
          <w:shd w:val="clear" w:color="auto" w:fill="FFFFFF"/>
        </w:rPr>
        <w:t xml:space="preserve">kirjalikule kutsele </w:t>
      </w:r>
      <w:r w:rsidR="005D7196" w:rsidRPr="00C61F1F">
        <w:rPr>
          <w:color w:val="auto"/>
          <w:shd w:val="clear" w:color="auto" w:fill="FFFFFF"/>
        </w:rPr>
        <w:t xml:space="preserve">lisatud </w:t>
      </w:r>
      <w:r w:rsidRPr="00C61F1F">
        <w:rPr>
          <w:color w:val="auto"/>
          <w:shd w:val="clear" w:color="auto" w:fill="FFFFFF"/>
        </w:rPr>
        <w:t>lepingu</w:t>
      </w:r>
      <w:r w:rsidR="005D7196" w:rsidRPr="00C61F1F">
        <w:rPr>
          <w:color w:val="auto"/>
          <w:shd w:val="clear" w:color="auto" w:fill="FFFFFF"/>
        </w:rPr>
        <w:t>s.</w:t>
      </w:r>
      <w:r w:rsidR="005D7196" w:rsidRPr="00C61F1F">
        <w:rPr>
          <w:rFonts w:eastAsia="Calibri"/>
          <w:color w:val="auto"/>
          <w14:ligatures w14:val="none"/>
        </w:rPr>
        <w:t xml:space="preserve"> Muudatus on seotud VMS-i muutmise eelnõuga, millega tunnistatakse kehtetuks VMS-i § 181</w:t>
      </w:r>
      <w:r w:rsidR="005D7196" w:rsidRPr="00C61F1F">
        <w:rPr>
          <w:rFonts w:eastAsia="Calibri"/>
          <w:color w:val="auto"/>
          <w:vertAlign w:val="superscript"/>
          <w14:ligatures w14:val="none"/>
        </w:rPr>
        <w:t>4</w:t>
      </w:r>
      <w:r w:rsidR="005D7196" w:rsidRPr="00C61F1F">
        <w:rPr>
          <w:rStyle w:val="Allmrkuseviide"/>
          <w:rFonts w:eastAsia="Calibri"/>
          <w:color w:val="auto"/>
          <w14:ligatures w14:val="none"/>
        </w:rPr>
        <w:footnoteReference w:id="22"/>
      </w:r>
      <w:r w:rsidR="00157E1C" w:rsidRPr="00C61F1F">
        <w:rPr>
          <w:color w:val="auto"/>
          <w:shd w:val="clear" w:color="auto" w:fill="FFFFFF"/>
        </w:rPr>
        <w:t>,</w:t>
      </w:r>
      <w:r w:rsidR="00157E1C">
        <w:rPr>
          <w:color w:val="auto"/>
          <w:shd w:val="clear" w:color="auto" w:fill="FFFFFF"/>
        </w:rPr>
        <w:t xml:space="preserve"> </w:t>
      </w:r>
      <w:r w:rsidR="00E56700" w:rsidRPr="00C61F1F">
        <w:rPr>
          <w:rFonts w:eastAsia="Calibri"/>
          <w:color w:val="auto"/>
          <w14:ligatures w14:val="none"/>
        </w:rPr>
        <w:t>mi</w:t>
      </w:r>
      <w:r w:rsidR="00157E1C">
        <w:rPr>
          <w:rFonts w:eastAsia="Calibri"/>
          <w:color w:val="auto"/>
          <w14:ligatures w14:val="none"/>
        </w:rPr>
        <w:t>lles</w:t>
      </w:r>
      <w:r w:rsidR="00E56700" w:rsidRPr="00C61F1F">
        <w:rPr>
          <w:rFonts w:eastAsia="Calibri"/>
          <w:color w:val="auto"/>
          <w14:ligatures w14:val="none"/>
        </w:rPr>
        <w:t xml:space="preserve"> </w:t>
      </w:r>
      <w:r w:rsidR="00157E1C">
        <w:rPr>
          <w:rFonts w:eastAsia="Calibri"/>
          <w:color w:val="auto"/>
          <w14:ligatures w14:val="none"/>
        </w:rPr>
        <w:t xml:space="preserve">on </w:t>
      </w:r>
      <w:r w:rsidR="00E56700" w:rsidRPr="00C61F1F">
        <w:rPr>
          <w:rFonts w:eastAsia="Calibri"/>
          <w:color w:val="auto"/>
          <w14:ligatures w14:val="none"/>
        </w:rPr>
        <w:t>sätesta</w:t>
      </w:r>
      <w:r w:rsidR="00157E1C">
        <w:rPr>
          <w:rFonts w:eastAsia="Calibri"/>
          <w:color w:val="auto"/>
          <w14:ligatures w14:val="none"/>
        </w:rPr>
        <w:t>tud</w:t>
      </w:r>
      <w:r w:rsidR="00E56700" w:rsidRPr="00C61F1F">
        <w:rPr>
          <w:rFonts w:eastAsia="Calibri"/>
          <w:color w:val="auto"/>
          <w14:ligatures w14:val="none"/>
        </w:rPr>
        <w:t xml:space="preserve"> lapsehoidja-koduabilisena Eestis</w:t>
      </w:r>
      <w:r w:rsidR="005D7196" w:rsidRPr="00C61F1F">
        <w:rPr>
          <w:rFonts w:eastAsia="Calibri"/>
          <w:color w:val="auto"/>
          <w14:ligatures w14:val="none"/>
        </w:rPr>
        <w:t xml:space="preserve"> </w:t>
      </w:r>
      <w:r w:rsidR="00E56700" w:rsidRPr="00C61F1F">
        <w:rPr>
          <w:rFonts w:eastAsia="Calibri"/>
          <w:color w:val="auto"/>
          <w14:ligatures w14:val="none"/>
        </w:rPr>
        <w:t xml:space="preserve">tegutsemise erisused. </w:t>
      </w:r>
      <w:r w:rsidR="005D7196" w:rsidRPr="00C61F1F">
        <w:rPr>
          <w:rFonts w:eastAsia="Calibri"/>
          <w:color w:val="auto"/>
          <w14:ligatures w14:val="none"/>
        </w:rPr>
        <w:t>Muudatusega viiakse määrus nr 7 kooskõlla seadusega.</w:t>
      </w:r>
    </w:p>
    <w:p w14:paraId="7C0B4BD9" w14:textId="77777777" w:rsidR="000D4203" w:rsidRPr="00C61F1F" w:rsidRDefault="000D4203" w:rsidP="00B329DB">
      <w:pPr>
        <w:pStyle w:val="Default"/>
        <w:jc w:val="both"/>
        <w:rPr>
          <w:color w:val="auto"/>
        </w:rPr>
      </w:pPr>
    </w:p>
    <w:p w14:paraId="6DF30789" w14:textId="42D7036D" w:rsidR="004A1278" w:rsidRPr="00C61F1F" w:rsidRDefault="00244C95" w:rsidP="00B329DB">
      <w:pPr>
        <w:pStyle w:val="Default"/>
        <w:jc w:val="both"/>
        <w:rPr>
          <w:color w:val="auto"/>
        </w:rPr>
      </w:pPr>
      <w:r w:rsidRPr="00C61F1F">
        <w:rPr>
          <w:b/>
          <w:bCs/>
          <w:color w:val="auto"/>
        </w:rPr>
        <w:t xml:space="preserve">Eelnõu § </w:t>
      </w:r>
      <w:r w:rsidR="00027F5E">
        <w:rPr>
          <w:b/>
          <w:bCs/>
          <w:color w:val="auto"/>
        </w:rPr>
        <w:t>8</w:t>
      </w:r>
      <w:r w:rsidRPr="00C61F1F">
        <w:rPr>
          <w:b/>
          <w:bCs/>
          <w:color w:val="auto"/>
        </w:rPr>
        <w:t xml:space="preserve"> punktiga </w:t>
      </w:r>
      <w:r w:rsidR="000D4203" w:rsidRPr="00C61F1F">
        <w:rPr>
          <w:b/>
          <w:bCs/>
          <w:color w:val="auto"/>
        </w:rPr>
        <w:t>2</w:t>
      </w:r>
      <w:r w:rsidR="00027F5E">
        <w:rPr>
          <w:b/>
          <w:bCs/>
          <w:color w:val="auto"/>
        </w:rPr>
        <w:t>2</w:t>
      </w:r>
      <w:r w:rsidRPr="00C61F1F">
        <w:rPr>
          <w:b/>
          <w:bCs/>
          <w:color w:val="auto"/>
        </w:rPr>
        <w:t xml:space="preserve"> </w:t>
      </w:r>
      <w:r w:rsidRPr="00C61F1F">
        <w:rPr>
          <w:color w:val="auto"/>
        </w:rPr>
        <w:t xml:space="preserve">täiendatakse määruse nr 7 § 14 lõikega 16, mille kohaselt tähtajalise elamisloa taotlemise korral töötamiseks sportlasena, treenerina, spordikohtunikuna või sporditöötajana tuleb esitada lisaks sama paragrahvi lõikes 3 nimetatud kutsele spordialaliidu nõusolek, kui välismaalase tööandja ei ole spordialaliit. </w:t>
      </w:r>
      <w:r w:rsidR="004A1278" w:rsidRPr="00C61F1F">
        <w:rPr>
          <w:color w:val="auto"/>
        </w:rPr>
        <w:t>Muudatus on vajalik selleks, et viia</w:t>
      </w:r>
      <w:r w:rsidR="0021048F" w:rsidRPr="00C61F1F">
        <w:rPr>
          <w:color w:val="auto"/>
        </w:rPr>
        <w:t xml:space="preserve"> </w:t>
      </w:r>
      <w:r w:rsidR="00B64C6F">
        <w:rPr>
          <w:color w:val="auto"/>
        </w:rPr>
        <w:t>praegune</w:t>
      </w:r>
      <w:r w:rsidR="00B64C6F" w:rsidRPr="00C61F1F">
        <w:rPr>
          <w:color w:val="auto"/>
        </w:rPr>
        <w:t xml:space="preserve"> </w:t>
      </w:r>
      <w:r w:rsidR="0021048F" w:rsidRPr="00C61F1F">
        <w:rPr>
          <w:color w:val="auto"/>
        </w:rPr>
        <w:t>praktika ja</w:t>
      </w:r>
      <w:r w:rsidR="004A1278" w:rsidRPr="00C61F1F">
        <w:rPr>
          <w:color w:val="auto"/>
        </w:rPr>
        <w:t xml:space="preserve"> määrus kooskõlla VMS</w:t>
      </w:r>
      <w:r w:rsidR="0054292C" w:rsidRPr="00C61F1F">
        <w:rPr>
          <w:color w:val="auto"/>
        </w:rPr>
        <w:t>-i</w:t>
      </w:r>
      <w:r w:rsidR="004A1278" w:rsidRPr="00C61F1F">
        <w:rPr>
          <w:color w:val="auto"/>
        </w:rPr>
        <w:t xml:space="preserve"> § 181 lõike 1 punktis 7 sätestatuga. </w:t>
      </w:r>
      <w:r w:rsidR="007B057A" w:rsidRPr="00C61F1F">
        <w:rPr>
          <w:color w:val="auto"/>
        </w:rPr>
        <w:t>VMS</w:t>
      </w:r>
      <w:r w:rsidR="0054292C" w:rsidRPr="00C61F1F">
        <w:rPr>
          <w:color w:val="auto"/>
        </w:rPr>
        <w:t>-i</w:t>
      </w:r>
      <w:r w:rsidR="007B057A" w:rsidRPr="00C61F1F">
        <w:rPr>
          <w:color w:val="auto"/>
        </w:rPr>
        <w:t xml:space="preserve"> § 181 lõike 1 punkt</w:t>
      </w:r>
      <w:r w:rsidR="00B64C6F">
        <w:rPr>
          <w:color w:val="auto"/>
        </w:rPr>
        <w:t>is</w:t>
      </w:r>
      <w:r w:rsidR="007B057A" w:rsidRPr="00C61F1F">
        <w:rPr>
          <w:color w:val="auto"/>
        </w:rPr>
        <w:t xml:space="preserve"> 7 nä</w:t>
      </w:r>
      <w:r w:rsidR="00B64C6F">
        <w:rPr>
          <w:color w:val="auto"/>
        </w:rPr>
        <w:t>hakse</w:t>
      </w:r>
      <w:r w:rsidR="007B057A" w:rsidRPr="00C61F1F">
        <w:rPr>
          <w:color w:val="auto"/>
        </w:rPr>
        <w:t xml:space="preserve"> ette </w:t>
      </w:r>
      <w:r w:rsidR="00B64C6F">
        <w:rPr>
          <w:color w:val="auto"/>
        </w:rPr>
        <w:t xml:space="preserve">võimalus kohaldada </w:t>
      </w:r>
      <w:r w:rsidR="007B057A" w:rsidRPr="00C61F1F">
        <w:rPr>
          <w:color w:val="auto"/>
        </w:rPr>
        <w:t>Eesti Töötukassa loa ja palgakriteeriumi nõuetest erandi</w:t>
      </w:r>
      <w:r w:rsidR="00B64C6F">
        <w:rPr>
          <w:color w:val="auto"/>
        </w:rPr>
        <w:t>t</w:t>
      </w:r>
      <w:r w:rsidR="007B057A" w:rsidRPr="00C61F1F">
        <w:rPr>
          <w:color w:val="auto"/>
        </w:rPr>
        <w:t xml:space="preserve">, kui tegemist on erialase tegevusega sportlasena, treenerina, spordikohtunikuna või sporditöötajana spordialaliidu kutsel. </w:t>
      </w:r>
      <w:r w:rsidR="004A1278" w:rsidRPr="00C61F1F">
        <w:rPr>
          <w:color w:val="auto"/>
        </w:rPr>
        <w:t xml:space="preserve">Praktikas </w:t>
      </w:r>
      <w:r w:rsidR="00770D64" w:rsidRPr="00C61F1F">
        <w:rPr>
          <w:color w:val="auto"/>
        </w:rPr>
        <w:t>esineb olukordi</w:t>
      </w:r>
      <w:r w:rsidR="004A1278" w:rsidRPr="00C61F1F">
        <w:rPr>
          <w:color w:val="auto"/>
        </w:rPr>
        <w:t xml:space="preserve">, kus tööandja kutse </w:t>
      </w:r>
      <w:r w:rsidR="00770D64" w:rsidRPr="00C61F1F">
        <w:rPr>
          <w:color w:val="auto"/>
        </w:rPr>
        <w:t xml:space="preserve">esitab </w:t>
      </w:r>
      <w:proofErr w:type="spellStart"/>
      <w:r w:rsidR="00770D64" w:rsidRPr="00C61F1F">
        <w:rPr>
          <w:color w:val="auto"/>
        </w:rPr>
        <w:t>PPA-le</w:t>
      </w:r>
      <w:proofErr w:type="spellEnd"/>
      <w:r w:rsidR="00770D64" w:rsidRPr="00C61F1F">
        <w:rPr>
          <w:color w:val="auto"/>
        </w:rPr>
        <w:t xml:space="preserve"> spordiklubi</w:t>
      </w:r>
      <w:r w:rsidR="00B64C6F">
        <w:rPr>
          <w:color w:val="auto"/>
        </w:rPr>
        <w:t>,</w:t>
      </w:r>
      <w:r w:rsidR="004A1278" w:rsidRPr="00C61F1F">
        <w:rPr>
          <w:color w:val="auto"/>
        </w:rPr>
        <w:t xml:space="preserve"> mitte spordialaliit</w:t>
      </w:r>
      <w:r w:rsidR="00770D64" w:rsidRPr="00C61F1F">
        <w:rPr>
          <w:color w:val="auto"/>
        </w:rPr>
        <w:t xml:space="preserve">. </w:t>
      </w:r>
      <w:r w:rsidR="004A1278" w:rsidRPr="00C61F1F">
        <w:rPr>
          <w:color w:val="auto"/>
        </w:rPr>
        <w:t>Seega on sellistel juhtudel, kus tööandja kutse esitab spordiklubi</w:t>
      </w:r>
      <w:r w:rsidR="00B64C6F">
        <w:rPr>
          <w:color w:val="auto"/>
        </w:rPr>
        <w:t>,</w:t>
      </w:r>
      <w:r w:rsidR="004A1278" w:rsidRPr="00C61F1F">
        <w:rPr>
          <w:color w:val="auto"/>
        </w:rPr>
        <w:t xml:space="preserve"> mitte spordialaliit, esitatud lisaks spordiklubi kutsele ka spordialaliidu nõusolek. </w:t>
      </w:r>
      <w:r w:rsidR="00770D64" w:rsidRPr="00C61F1F">
        <w:rPr>
          <w:color w:val="auto"/>
        </w:rPr>
        <w:t>Määruse muudatuse puhul ei ole tegemist elamisloamenetluse uuendusega, vaid õiguskord viiakse kooskõlla praktikas toimuvaga.</w:t>
      </w:r>
    </w:p>
    <w:p w14:paraId="5DAA6318" w14:textId="77777777" w:rsidR="00770D64" w:rsidRPr="00C61F1F" w:rsidRDefault="00770D64" w:rsidP="00B329DB">
      <w:pPr>
        <w:pStyle w:val="Default"/>
        <w:jc w:val="both"/>
        <w:rPr>
          <w:color w:val="auto"/>
        </w:rPr>
      </w:pPr>
    </w:p>
    <w:p w14:paraId="1E0B2F21" w14:textId="2F36C0CC" w:rsidR="001F7CF3" w:rsidRPr="00AE4651" w:rsidRDefault="008D5B6D" w:rsidP="00B329DB">
      <w:pPr>
        <w:pStyle w:val="Default"/>
        <w:jc w:val="both"/>
        <w:rPr>
          <w:color w:val="auto"/>
        </w:rPr>
      </w:pPr>
      <w:r w:rsidRPr="00C61F1F">
        <w:rPr>
          <w:b/>
          <w:bCs/>
          <w:color w:val="auto"/>
        </w:rPr>
        <w:t xml:space="preserve">Eelnõu § </w:t>
      </w:r>
      <w:r w:rsidR="00AE4651">
        <w:rPr>
          <w:b/>
          <w:bCs/>
          <w:color w:val="auto"/>
        </w:rPr>
        <w:t>8</w:t>
      </w:r>
      <w:r w:rsidRPr="00C61F1F">
        <w:rPr>
          <w:b/>
          <w:bCs/>
          <w:color w:val="auto"/>
        </w:rPr>
        <w:t xml:space="preserve"> punktiga </w:t>
      </w:r>
      <w:r w:rsidR="00AE4651">
        <w:rPr>
          <w:b/>
          <w:bCs/>
          <w:color w:val="auto"/>
        </w:rPr>
        <w:t>27</w:t>
      </w:r>
      <w:r w:rsidRPr="00C61F1F">
        <w:rPr>
          <w:b/>
          <w:bCs/>
          <w:color w:val="auto"/>
        </w:rPr>
        <w:t xml:space="preserve"> </w:t>
      </w:r>
      <w:r w:rsidRPr="00C61F1F">
        <w:rPr>
          <w:color w:val="auto"/>
        </w:rPr>
        <w:t xml:space="preserve">täiendatakse määruse nr </w:t>
      </w:r>
      <w:r w:rsidRPr="00AE4651">
        <w:rPr>
          <w:color w:val="auto"/>
        </w:rPr>
        <w:t xml:space="preserve">7 § 20 </w:t>
      </w:r>
      <w:r w:rsidR="00A805BD" w:rsidRPr="00AE4651">
        <w:rPr>
          <w:color w:val="auto"/>
        </w:rPr>
        <w:t>lõigetega</w:t>
      </w:r>
      <w:r w:rsidRPr="00AE4651">
        <w:rPr>
          <w:color w:val="auto"/>
        </w:rPr>
        <w:t xml:space="preserve"> 1</w:t>
      </w:r>
      <w:r w:rsidRPr="00AE4651">
        <w:rPr>
          <w:color w:val="auto"/>
          <w:vertAlign w:val="superscript"/>
        </w:rPr>
        <w:t>1</w:t>
      </w:r>
      <w:r w:rsidR="00A805BD" w:rsidRPr="00AE4651">
        <w:rPr>
          <w:rFonts w:eastAsia="Calibri"/>
          <w:color w:val="auto"/>
        </w:rPr>
        <w:t>–1</w:t>
      </w:r>
      <w:r w:rsidR="00A805BD" w:rsidRPr="00AE4651">
        <w:rPr>
          <w:rFonts w:eastAsia="Calibri"/>
          <w:color w:val="auto"/>
          <w:vertAlign w:val="superscript"/>
        </w:rPr>
        <w:t>3</w:t>
      </w:r>
      <w:r w:rsidRPr="00AE4651">
        <w:rPr>
          <w:color w:val="auto"/>
        </w:rPr>
        <w:t xml:space="preserve">. Muudatus on seotud </w:t>
      </w:r>
      <w:r w:rsidR="006730A5">
        <w:rPr>
          <w:color w:val="auto"/>
        </w:rPr>
        <w:t>m</w:t>
      </w:r>
      <w:r w:rsidRPr="00AE4651">
        <w:rPr>
          <w:color w:val="auto"/>
        </w:rPr>
        <w:t>ääruse nr 7 § 20 lõike 1 täiendamisega, millega lisatakse tähtajalise elamisloa taotlemisel püsivalt Eestisse elama asumiseks lisadokumendina legaalse sissetuleku suurust tõendava dokumendi esitamise kohustus</w:t>
      </w:r>
      <w:r w:rsidR="00277476" w:rsidRPr="00AE4651">
        <w:rPr>
          <w:color w:val="auto"/>
        </w:rPr>
        <w:t xml:space="preserve"> ning nähakse ette kohustus esitada lisadokumendid, mis võimaldavad veenduda A2 keel</w:t>
      </w:r>
      <w:r w:rsidR="006730A5">
        <w:rPr>
          <w:color w:val="auto"/>
        </w:rPr>
        <w:t>e</w:t>
      </w:r>
      <w:r w:rsidR="00277476" w:rsidRPr="00AE4651">
        <w:rPr>
          <w:color w:val="auto"/>
        </w:rPr>
        <w:t>oskuse nõude täitmises</w:t>
      </w:r>
      <w:r w:rsidRPr="00AE4651">
        <w:rPr>
          <w:color w:val="auto"/>
        </w:rPr>
        <w:t>.</w:t>
      </w:r>
    </w:p>
    <w:p w14:paraId="3FF8834C" w14:textId="77777777" w:rsidR="00277476" w:rsidRPr="00AE4651" w:rsidRDefault="00277476" w:rsidP="00B329DB">
      <w:pPr>
        <w:pStyle w:val="Default"/>
        <w:jc w:val="both"/>
        <w:rPr>
          <w:color w:val="auto"/>
        </w:rPr>
      </w:pPr>
    </w:p>
    <w:p w14:paraId="081BF5CB" w14:textId="7F562CAF" w:rsidR="00686BA6" w:rsidRPr="00C61F1F" w:rsidRDefault="00277476" w:rsidP="00B329DB">
      <w:pPr>
        <w:pStyle w:val="Default"/>
        <w:jc w:val="both"/>
        <w:rPr>
          <w:color w:val="auto"/>
        </w:rPr>
      </w:pPr>
      <w:r w:rsidRPr="00AE4651">
        <w:rPr>
          <w:color w:val="auto"/>
          <w:u w:val="single"/>
        </w:rPr>
        <w:t>Lõikes 1</w:t>
      </w:r>
      <w:r w:rsidRPr="00AE4651">
        <w:rPr>
          <w:color w:val="auto"/>
          <w:u w:val="single"/>
          <w:vertAlign w:val="superscript"/>
        </w:rPr>
        <w:t>1</w:t>
      </w:r>
      <w:r w:rsidRPr="00AE4651">
        <w:rPr>
          <w:color w:val="auto"/>
          <w:vertAlign w:val="superscript"/>
        </w:rPr>
        <w:t xml:space="preserve"> </w:t>
      </w:r>
      <w:r w:rsidRPr="00AE4651">
        <w:rPr>
          <w:color w:val="auto"/>
        </w:rPr>
        <w:t>sätestatakse legaalse sissetuleku suuruse tõendamise erisus isikule, kes asus Eestisse elama enne 1990. aasta 1. juulit ja kes ei ole pärast nimetatud kuupäeva lahkunud elama mõnda teise riiki.</w:t>
      </w:r>
      <w:r w:rsidR="008D5B6D" w:rsidRPr="00AE4651">
        <w:rPr>
          <w:color w:val="auto"/>
        </w:rPr>
        <w:t xml:space="preserve"> Kuna nimetatud alusel saavad tähtajalist elamisluba taotleda ka Eesti taasiseseisvumise ajal juba Eestis elanud</w:t>
      </w:r>
      <w:r w:rsidR="008D5B6D" w:rsidRPr="00C61F1F">
        <w:rPr>
          <w:color w:val="auto"/>
        </w:rPr>
        <w:t xml:space="preserve"> isiku</w:t>
      </w:r>
      <w:r w:rsidR="00FE40F7">
        <w:rPr>
          <w:color w:val="auto"/>
        </w:rPr>
        <w:t>d</w:t>
      </w:r>
      <w:r w:rsidR="008D5B6D" w:rsidRPr="00C61F1F">
        <w:rPr>
          <w:color w:val="auto"/>
        </w:rPr>
        <w:t xml:space="preserve">, tehakse nende isikute osas erand ja </w:t>
      </w:r>
      <w:r w:rsidR="00054623" w:rsidRPr="00C61F1F">
        <w:rPr>
          <w:color w:val="auto"/>
        </w:rPr>
        <w:t>sätestatakse, et k</w:t>
      </w:r>
      <w:r w:rsidR="008D5B6D" w:rsidRPr="00C61F1F">
        <w:rPr>
          <w:color w:val="auto"/>
        </w:rPr>
        <w:t xml:space="preserve">ui isikul, kes asus Eestisse elama enne 1990. aasta 1. juulit ja kes ei ole pärast nimetatud kuupäeva lahkunud elama mõnda teise riiki, puudub legaalne sissetulek, peab ta </w:t>
      </w:r>
      <w:r w:rsidR="008D5B6D" w:rsidRPr="00C61F1F">
        <w:rPr>
          <w:color w:val="auto"/>
        </w:rPr>
        <w:lastRenderedPageBreak/>
        <w:t>tõendama muid elatusvahendeid või esitama kirjaliku kinnituse elatusvahendite puudumise kohta</w:t>
      </w:r>
      <w:r w:rsidR="00AA0BD8" w:rsidRPr="00C61F1F">
        <w:rPr>
          <w:color w:val="auto"/>
        </w:rPr>
        <w:t>.</w:t>
      </w:r>
    </w:p>
    <w:p w14:paraId="35AAE70A" w14:textId="77777777" w:rsidR="00277476" w:rsidRDefault="00277476" w:rsidP="00B329DB">
      <w:pPr>
        <w:pStyle w:val="Default"/>
        <w:jc w:val="both"/>
        <w:rPr>
          <w:color w:val="auto"/>
        </w:rPr>
      </w:pPr>
    </w:p>
    <w:p w14:paraId="0254BC43" w14:textId="22E03BA8" w:rsidR="00E5228D" w:rsidRPr="00AE4651" w:rsidRDefault="00277476" w:rsidP="00E5228D">
      <w:pPr>
        <w:contextualSpacing/>
        <w:jc w:val="both"/>
        <w:rPr>
          <w:rFonts w:eastAsia="Calibri"/>
          <w:lang w:eastAsia="et-EE"/>
          <w14:ligatures w14:val="none"/>
        </w:rPr>
      </w:pPr>
      <w:r w:rsidRPr="00AE4651">
        <w:rPr>
          <w:u w:val="single"/>
        </w:rPr>
        <w:t>Lõi</w:t>
      </w:r>
      <w:r w:rsidR="00AE4651" w:rsidRPr="00AE4651">
        <w:rPr>
          <w:u w:val="single"/>
        </w:rPr>
        <w:t>getes</w:t>
      </w:r>
      <w:r w:rsidRPr="00AE4651">
        <w:rPr>
          <w:u w:val="single"/>
        </w:rPr>
        <w:t xml:space="preserve"> 1</w:t>
      </w:r>
      <w:r w:rsidRPr="00AE4651">
        <w:rPr>
          <w:u w:val="single"/>
          <w:vertAlign w:val="superscript"/>
        </w:rPr>
        <w:t>2</w:t>
      </w:r>
      <w:r w:rsidRPr="00AE4651">
        <w:rPr>
          <w:u w:val="single"/>
        </w:rPr>
        <w:t xml:space="preserve"> ja 1</w:t>
      </w:r>
      <w:r w:rsidRPr="00AE4651">
        <w:rPr>
          <w:u w:val="single"/>
          <w:vertAlign w:val="superscript"/>
        </w:rPr>
        <w:t>3</w:t>
      </w:r>
      <w:r w:rsidRPr="00AE4651">
        <w:rPr>
          <w:vertAlign w:val="superscript"/>
        </w:rPr>
        <w:t xml:space="preserve"> </w:t>
      </w:r>
      <w:r w:rsidRPr="00AE4651">
        <w:t xml:space="preserve">nähakse ette kohustus esitada lisadokumendid, mis tuleb esitada taotlejal, kes on A2 tasemel eesti keele oskuse nõudest vabastatud. </w:t>
      </w:r>
      <w:r w:rsidR="00E5228D" w:rsidRPr="00AE4651">
        <w:rPr>
          <w:rFonts w:eastAsia="Calibri"/>
          <w14:ligatures w14:val="none"/>
        </w:rPr>
        <w:t>Muudatus on seotud VMS-i muutmise eelnõuga, millega nähakse püsivalt Eestisse elama asumiseks tähtajalise elamisloa taotlemisel ette A2 keeleoskuse nõue ja selle nõude täitmise erandid. Muudatusega viiakse määrus nr 7 kooskõlla seadusega</w:t>
      </w:r>
      <w:r w:rsidR="00E7288E" w:rsidRPr="00AE4651">
        <w:rPr>
          <w:rFonts w:eastAsia="Calibri"/>
          <w14:ligatures w14:val="none"/>
        </w:rPr>
        <w:t xml:space="preserve">. </w:t>
      </w:r>
      <w:r w:rsidR="00E5228D" w:rsidRPr="00AE4651">
        <w:rPr>
          <w:rFonts w:eastAsia="Calibri"/>
          <w:lang w:eastAsia="et-EE"/>
          <w14:ligatures w14:val="none"/>
        </w:rPr>
        <w:t>Sarnaselt pikaajalise elaniku elamisloa ja kodakondsuse taotlemi</w:t>
      </w:r>
      <w:r w:rsidR="00E5228D" w:rsidRPr="00AE4651">
        <w:rPr>
          <w:rFonts w:eastAsia="Calibri"/>
          <w:lang w:eastAsia="et-EE"/>
          <w14:ligatures w14:val="none"/>
        </w:rPr>
        <w:softHyphen/>
        <w:t>sega nähakse püsivalt Eestisse elama asumiseks tähtajalise elamisloa taotlemise korral ette järgmised erandid:</w:t>
      </w:r>
    </w:p>
    <w:p w14:paraId="07C7039A" w14:textId="77777777" w:rsidR="00E5228D" w:rsidRPr="00AE4651" w:rsidRDefault="00E5228D" w:rsidP="00E5228D">
      <w:pPr>
        <w:pStyle w:val="Loendilik"/>
        <w:numPr>
          <w:ilvl w:val="0"/>
          <w:numId w:val="25"/>
        </w:numPr>
        <w:ind w:left="284" w:hanging="284"/>
        <w:jc w:val="both"/>
        <w:rPr>
          <w:rFonts w:eastAsia="Calibri"/>
          <w:lang w:eastAsia="et-EE"/>
        </w:rPr>
      </w:pPr>
      <w:r w:rsidRPr="00AE4651">
        <w:rPr>
          <w:rFonts w:eastAsia="Calibri"/>
          <w:lang w:eastAsia="et-EE"/>
        </w:rPr>
        <w:t>eesti keele tasemeeksamit ei pea sooritama välismaalane, kes on omandanud eesti keeles põhi-, kesk- või kõrghariduse;</w:t>
      </w:r>
    </w:p>
    <w:p w14:paraId="78E1D355" w14:textId="77777777" w:rsidR="00E5228D" w:rsidRPr="00AE4651" w:rsidRDefault="00E5228D" w:rsidP="00E5228D">
      <w:pPr>
        <w:pStyle w:val="Loendilik"/>
        <w:numPr>
          <w:ilvl w:val="0"/>
          <w:numId w:val="25"/>
        </w:numPr>
        <w:ind w:left="284" w:hanging="284"/>
        <w:jc w:val="both"/>
        <w:rPr>
          <w:rFonts w:eastAsia="Calibri"/>
          <w:lang w:eastAsia="et-EE"/>
        </w:rPr>
      </w:pPr>
      <w:r w:rsidRPr="00AE4651">
        <w:rPr>
          <w:rFonts w:eastAsia="Calibri"/>
          <w:lang w:eastAsia="et-EE"/>
        </w:rPr>
        <w:t>eesti keele tasemeeksamist vabastatakse täielikult välismaalane, kes ei ole terviseseisundi tõttu püsivalt võimeline seda sooritama;</w:t>
      </w:r>
    </w:p>
    <w:p w14:paraId="0A75510B" w14:textId="77777777" w:rsidR="00E5228D" w:rsidRPr="00AE4651" w:rsidRDefault="00E5228D" w:rsidP="00E5228D">
      <w:pPr>
        <w:pStyle w:val="Loendilik"/>
        <w:numPr>
          <w:ilvl w:val="0"/>
          <w:numId w:val="25"/>
        </w:numPr>
        <w:ind w:left="284" w:hanging="284"/>
        <w:jc w:val="both"/>
        <w:rPr>
          <w:rFonts w:eastAsia="Calibri"/>
          <w:lang w:eastAsia="et-EE"/>
        </w:rPr>
      </w:pPr>
      <w:r w:rsidRPr="00AE4651">
        <w:rPr>
          <w:rFonts w:eastAsia="Calibri"/>
          <w:lang w:eastAsia="et-EE"/>
        </w:rPr>
        <w:t>eesti keele tasemeeksamist vabastatakse osaliselt välismaalane, kes ei ole terviseseisundi tõttu püsivalt võimeline seda täielikult sooritama – ta sooritab eksami sellises ulatuses ja viisil, mida tema terviseseisund võimaldab.</w:t>
      </w:r>
    </w:p>
    <w:p w14:paraId="3A84B946" w14:textId="53FDFC4A" w:rsidR="00277476" w:rsidRPr="00AE4651" w:rsidRDefault="00E5228D" w:rsidP="00E5228D">
      <w:pPr>
        <w:pStyle w:val="Default"/>
        <w:jc w:val="both"/>
      </w:pPr>
      <w:r w:rsidRPr="00AE4651">
        <w:t>Seega nähakse määruse nr 7 §-s 20 analoogselt pikaajalise elaniku elamisloa taotlemisega ette, et</w:t>
      </w:r>
      <w:r w:rsidR="00C70E9B" w:rsidRPr="00AE4651">
        <w:t xml:space="preserve"> t</w:t>
      </w:r>
      <w:r w:rsidR="00277476" w:rsidRPr="00AE4651">
        <w:t xml:space="preserve">aotleja, kes on omandanud eesti keeles põhi-, kesk- või kõrghariduse, </w:t>
      </w:r>
      <w:r w:rsidRPr="00AE4651">
        <w:t xml:space="preserve">esitab </w:t>
      </w:r>
      <w:r w:rsidR="00277476" w:rsidRPr="00AE4651">
        <w:t>eesti keeles põhi-, kesk- või kõrghariduse omandamist tõendava dokumendi või vastavad andmed</w:t>
      </w:r>
      <w:r w:rsidR="005578DD">
        <w:t>,</w:t>
      </w:r>
      <w:r w:rsidR="00C70E9B" w:rsidRPr="00AE4651">
        <w:t xml:space="preserve"> ning</w:t>
      </w:r>
      <w:r w:rsidR="00984A53">
        <w:t xml:space="preserve"> </w:t>
      </w:r>
      <w:r w:rsidRPr="00AE4651">
        <w:t>t</w:t>
      </w:r>
      <w:r w:rsidR="00277476" w:rsidRPr="00AE4651">
        <w:t>aotleja, kes terviseseisundi tõttu ei ole püsivalt võimeline sooritama eesti keele tasemeeksamit, esitab eksper</w:t>
      </w:r>
      <w:r w:rsidR="005578DD">
        <w:t>t</w:t>
      </w:r>
      <w:r w:rsidR="00277476" w:rsidRPr="00AE4651">
        <w:t>komisjoni otsuse tasemeeksami sooritamisest täieliku või osalise vabastamise kohta.</w:t>
      </w:r>
      <w:r w:rsidR="00E7288E" w:rsidRPr="00AE4651">
        <w:rPr>
          <w:rFonts w:eastAsia="Calibri"/>
          <w:color w:val="auto"/>
          <w14:ligatures w14:val="none"/>
        </w:rPr>
        <w:t xml:space="preserve"> </w:t>
      </w:r>
      <w:r w:rsidR="00AE1B57" w:rsidRPr="00AE4651">
        <w:t>Määruse nr 7 § 3 l</w:t>
      </w:r>
      <w:r w:rsidR="002F31C3" w:rsidRPr="00AE4651">
        <w:t>õike</w:t>
      </w:r>
      <w:r w:rsidR="00AE1B57" w:rsidRPr="00AE4651">
        <w:t xml:space="preserve"> 9 kohaselt ei pea dok</w:t>
      </w:r>
      <w:r w:rsidR="00AE1B57" w:rsidRPr="00AE4651">
        <w:rPr>
          <w:color w:val="auto"/>
          <w14:ligatures w14:val="none"/>
        </w:rPr>
        <w:t xml:space="preserve">umente esitama, kui andmed sisalduvad riiklikes andmekogudes. </w:t>
      </w:r>
      <w:r w:rsidR="00E7288E" w:rsidRPr="00AE4651">
        <w:rPr>
          <w:rFonts w:eastAsia="Calibri"/>
          <w14:ligatures w14:val="none"/>
        </w:rPr>
        <w:t>K</w:t>
      </w:r>
      <w:r w:rsidR="00E7288E" w:rsidRPr="00AE4651">
        <w:rPr>
          <w:bCs/>
        </w:rPr>
        <w:t>ohanemisprogrammi läbimise andmed kantakse elamislubade ja töölubade registrisse. Seega</w:t>
      </w:r>
      <w:r w:rsidR="00543EE1">
        <w:rPr>
          <w:bCs/>
        </w:rPr>
        <w:t>,</w:t>
      </w:r>
      <w:r w:rsidR="00E7288E" w:rsidRPr="00AE4651">
        <w:rPr>
          <w:bCs/>
        </w:rPr>
        <w:t xml:space="preserve"> neid andmeid on </w:t>
      </w:r>
      <w:proofErr w:type="spellStart"/>
      <w:r w:rsidR="00E7288E" w:rsidRPr="00AE4651">
        <w:rPr>
          <w:bCs/>
        </w:rPr>
        <w:t>PPA-l</w:t>
      </w:r>
      <w:proofErr w:type="spellEnd"/>
      <w:r w:rsidR="00E7288E" w:rsidRPr="00AE4651">
        <w:rPr>
          <w:bCs/>
        </w:rPr>
        <w:t xml:space="preserve"> võimalik kontrollida elamislubade ja töölubade registrist.</w:t>
      </w:r>
    </w:p>
    <w:p w14:paraId="5B8C712C" w14:textId="77777777" w:rsidR="00022A5D" w:rsidRPr="00C61F1F" w:rsidRDefault="00022A5D" w:rsidP="00B329DB">
      <w:pPr>
        <w:pStyle w:val="Default"/>
        <w:jc w:val="both"/>
        <w:rPr>
          <w:color w:val="auto"/>
        </w:rPr>
      </w:pPr>
    </w:p>
    <w:p w14:paraId="5781C17E" w14:textId="382B7A73" w:rsidR="00937BEB" w:rsidRPr="00C61F1F" w:rsidRDefault="00937BEB" w:rsidP="00B329DB">
      <w:pPr>
        <w:pStyle w:val="Default"/>
        <w:jc w:val="both"/>
        <w:rPr>
          <w:color w:val="auto"/>
        </w:rPr>
      </w:pPr>
      <w:r w:rsidRPr="00C61F1F">
        <w:rPr>
          <w:b/>
          <w:bCs/>
          <w:color w:val="auto"/>
        </w:rPr>
        <w:t xml:space="preserve">Eelnõu § </w:t>
      </w:r>
      <w:r w:rsidR="00AE4651">
        <w:rPr>
          <w:b/>
          <w:bCs/>
          <w:color w:val="auto"/>
        </w:rPr>
        <w:t>8</w:t>
      </w:r>
      <w:r w:rsidRPr="00C61F1F">
        <w:rPr>
          <w:b/>
          <w:bCs/>
          <w:color w:val="auto"/>
        </w:rPr>
        <w:t xml:space="preserve"> punktiga </w:t>
      </w:r>
      <w:r w:rsidR="00AE4651">
        <w:rPr>
          <w:b/>
          <w:bCs/>
          <w:color w:val="auto"/>
        </w:rPr>
        <w:t>28</w:t>
      </w:r>
      <w:r w:rsidRPr="00C61F1F">
        <w:rPr>
          <w:b/>
          <w:bCs/>
          <w:color w:val="auto"/>
        </w:rPr>
        <w:t xml:space="preserve"> </w:t>
      </w:r>
      <w:r w:rsidRPr="00C61F1F">
        <w:rPr>
          <w:color w:val="auto"/>
        </w:rPr>
        <w:t>tunnistatakse kehtetuks määruse nr 7 § 20 lõige 3</w:t>
      </w:r>
      <w:r w:rsidR="001B5A96" w:rsidRPr="00C61F1F">
        <w:rPr>
          <w:color w:val="auto"/>
        </w:rPr>
        <w:t xml:space="preserve"> ja </w:t>
      </w:r>
      <w:r w:rsidR="001B5A96" w:rsidRPr="00C61F1F">
        <w:rPr>
          <w:b/>
          <w:bCs/>
          <w:color w:val="auto"/>
        </w:rPr>
        <w:t xml:space="preserve">punktiga </w:t>
      </w:r>
      <w:r w:rsidR="00AE4651">
        <w:rPr>
          <w:b/>
          <w:bCs/>
          <w:color w:val="auto"/>
        </w:rPr>
        <w:t>29</w:t>
      </w:r>
      <w:r w:rsidR="001B5A96" w:rsidRPr="00C61F1F">
        <w:rPr>
          <w:color w:val="auto"/>
        </w:rPr>
        <w:t xml:space="preserve"> muudetakse sama paragrahvi lõi</w:t>
      </w:r>
      <w:r w:rsidR="00AE4651">
        <w:rPr>
          <w:color w:val="auto"/>
        </w:rPr>
        <w:t>g</w:t>
      </w:r>
      <w:r w:rsidR="001B5A96" w:rsidRPr="00C61F1F">
        <w:rPr>
          <w:color w:val="auto"/>
        </w:rPr>
        <w:t>e 4.</w:t>
      </w:r>
      <w:r w:rsidRPr="00C61F1F">
        <w:rPr>
          <w:color w:val="auto"/>
        </w:rPr>
        <w:t xml:space="preserve"> </w:t>
      </w:r>
      <w:r w:rsidR="001B5A96" w:rsidRPr="00C61F1F">
        <w:rPr>
          <w:color w:val="auto"/>
        </w:rPr>
        <w:t>Määruse nr 7 § 20 lõike 3 kohaselt esitab VMS-i §-s 210</w:t>
      </w:r>
      <w:r w:rsidR="001B5A96" w:rsidRPr="00C61F1F">
        <w:rPr>
          <w:color w:val="auto"/>
          <w:vertAlign w:val="superscript"/>
        </w:rPr>
        <w:t>3</w:t>
      </w:r>
      <w:r w:rsidR="001B5A96" w:rsidRPr="00C61F1F">
        <w:rPr>
          <w:color w:val="auto"/>
        </w:rPr>
        <w:t> nimetatud juhul välismaalane PPA nõudmisel tähtajalise elamisloa taotluse. Lõike 4 esimese lause kohaselt esitab VMS-i §-s 210</w:t>
      </w:r>
      <w:r w:rsidR="001B5A96" w:rsidRPr="00C61F1F">
        <w:rPr>
          <w:color w:val="auto"/>
          <w:vertAlign w:val="superscript"/>
        </w:rPr>
        <w:t>3</w:t>
      </w:r>
      <w:r w:rsidR="001B5A96" w:rsidRPr="00C61F1F">
        <w:rPr>
          <w:color w:val="auto"/>
        </w:rPr>
        <w:t xml:space="preserve"> nimetatud juhul välismaalane dokumendid ja andmed, mis tõendavad elamisloa andmise aluseks olevaid asjaolusid. </w:t>
      </w:r>
      <w:r w:rsidR="001B5A96" w:rsidRPr="00C61F1F">
        <w:rPr>
          <w:rFonts w:eastAsia="Calibri"/>
          <w:color w:val="auto"/>
          <w14:ligatures w14:val="none"/>
        </w:rPr>
        <w:t>Muudatused on seotud VMS-i muutmise eelnõuga, millega lisatakse VMS-i § 213 lõige 1</w:t>
      </w:r>
      <w:r w:rsidR="001B5A96" w:rsidRPr="00C61F1F">
        <w:rPr>
          <w:rFonts w:eastAsia="Calibri"/>
          <w:color w:val="auto"/>
          <w:vertAlign w:val="superscript"/>
          <w14:ligatures w14:val="none"/>
        </w:rPr>
        <w:t>3</w:t>
      </w:r>
      <w:r w:rsidR="001B5A96" w:rsidRPr="00C61F1F">
        <w:rPr>
          <w:rFonts w:eastAsia="Calibri"/>
          <w:color w:val="auto"/>
          <w14:ligatures w14:val="none"/>
        </w:rPr>
        <w:t xml:space="preserve">, mille kohaselt </w:t>
      </w:r>
      <w:r w:rsidR="001B5A96" w:rsidRPr="00C61F1F">
        <w:rPr>
          <w:rFonts w:eastAsia="Calibri"/>
          <w:color w:val="auto"/>
          <w:szCs w:val="22"/>
          <w:lang w:eastAsia="et-EE"/>
          <w14:ligatures w14:val="none"/>
        </w:rPr>
        <w:t>algatab PPA VMS</w:t>
      </w:r>
      <w:r w:rsidR="001B5A96" w:rsidRPr="00C61F1F">
        <w:rPr>
          <w:rFonts w:eastAsia="Calibri"/>
          <w:color w:val="auto"/>
          <w:szCs w:val="22"/>
          <w:lang w:eastAsia="et-EE"/>
          <w14:ligatures w14:val="none"/>
        </w:rPr>
        <w:noBreakHyphen/>
        <w:t>i § 210</w:t>
      </w:r>
      <w:r w:rsidR="001B5A96" w:rsidRPr="00C61F1F">
        <w:rPr>
          <w:rFonts w:eastAsia="Calibri"/>
          <w:color w:val="auto"/>
          <w:szCs w:val="22"/>
          <w:vertAlign w:val="superscript"/>
          <w:lang w:eastAsia="et-EE"/>
          <w14:ligatures w14:val="none"/>
        </w:rPr>
        <w:t>3</w:t>
      </w:r>
      <w:r w:rsidR="001B5A96" w:rsidRPr="00C61F1F">
        <w:rPr>
          <w:rFonts w:eastAsia="Calibri"/>
          <w:color w:val="auto"/>
          <w:szCs w:val="22"/>
          <w:lang w:eastAsia="et-EE"/>
          <w14:ligatures w14:val="none"/>
        </w:rPr>
        <w:t xml:space="preserve"> alusel tähtajalise elamisloa menetluse ilma välismaalase tähtajalise elamisloa taotluseta</w:t>
      </w:r>
      <w:r w:rsidR="001B5A96" w:rsidRPr="00C61F1F">
        <w:rPr>
          <w:rFonts w:eastAsia="Calibri"/>
          <w:color w:val="auto"/>
          <w14:ligatures w14:val="none"/>
        </w:rPr>
        <w:t xml:space="preserve">. Seega tunnistatakse määruse nr 7 § 20 lõige 3 kehtetuks, kuna seadus välistab tähtajalise elamisloa taotluse esitamise </w:t>
      </w:r>
      <w:r w:rsidR="00125C4D">
        <w:rPr>
          <w:rFonts w:eastAsia="Calibri"/>
          <w:color w:val="auto"/>
          <w14:ligatures w14:val="none"/>
        </w:rPr>
        <w:t>ning</w:t>
      </w:r>
      <w:r w:rsidR="001B5A96" w:rsidRPr="00C61F1F">
        <w:rPr>
          <w:rFonts w:eastAsia="Calibri"/>
          <w:color w:val="auto"/>
          <w14:ligatures w14:val="none"/>
        </w:rPr>
        <w:t xml:space="preserve"> lõi</w:t>
      </w:r>
      <w:r w:rsidR="00AE4651">
        <w:rPr>
          <w:rFonts w:eastAsia="Calibri"/>
          <w:color w:val="auto"/>
          <w14:ligatures w14:val="none"/>
        </w:rPr>
        <w:t xml:space="preserve">kega </w:t>
      </w:r>
      <w:r w:rsidR="001B5A96" w:rsidRPr="00C61F1F">
        <w:rPr>
          <w:rFonts w:eastAsia="Calibri"/>
          <w:color w:val="auto"/>
          <w14:ligatures w14:val="none"/>
        </w:rPr>
        <w:t>4 reguleeritakse, et k</w:t>
      </w:r>
      <w:r w:rsidR="001B5A96" w:rsidRPr="00C61F1F">
        <w:rPr>
          <w:color w:val="auto"/>
        </w:rPr>
        <w:t xml:space="preserve">ui </w:t>
      </w:r>
      <w:r w:rsidR="00AE4651" w:rsidRPr="00AE4651">
        <w:rPr>
          <w:color w:val="auto"/>
        </w:rPr>
        <w:t>Politsei- ja Piirivalveamet on algatanud tähtajalise elamisloa menetluse välismaalaste seaduse § 210</w:t>
      </w:r>
      <w:r w:rsidR="00AE4651" w:rsidRPr="00AE4651">
        <w:rPr>
          <w:color w:val="auto"/>
          <w:vertAlign w:val="superscript"/>
        </w:rPr>
        <w:t>3</w:t>
      </w:r>
      <w:r w:rsidR="00AE4651" w:rsidRPr="00AE4651">
        <w:rPr>
          <w:color w:val="auto"/>
        </w:rPr>
        <w:t xml:space="preserve"> alusel, esitab välismaalane tähtajalise elamisloa andmise aluseks olevaid asjaolusid tõendavad dokumendid tähtajalise elamisloa menetluse käigus. Dokumente ei pea esitama, kui need on Politsei- ja Piirivalveametile esitatud eelneva menetluse käigus.</w:t>
      </w:r>
      <w:r w:rsidR="001B5A96" w:rsidRPr="00C61F1F">
        <w:rPr>
          <w:color w:val="auto"/>
        </w:rPr>
        <w:t xml:space="preserve"> </w:t>
      </w:r>
      <w:r w:rsidR="001B5A96" w:rsidRPr="00C61F1F">
        <w:rPr>
          <w:rFonts w:eastAsia="Calibri"/>
          <w:color w:val="auto"/>
          <w14:ligatures w14:val="none"/>
        </w:rPr>
        <w:t>Muudatusega viiakse määrus nr</w:t>
      </w:r>
      <w:r w:rsidR="00E56700" w:rsidRPr="00C61F1F">
        <w:rPr>
          <w:rFonts w:eastAsia="Calibri"/>
          <w:color w:val="auto"/>
          <w14:ligatures w14:val="none"/>
        </w:rPr>
        <w:t> </w:t>
      </w:r>
      <w:r w:rsidR="001B5A96" w:rsidRPr="00C61F1F">
        <w:rPr>
          <w:rFonts w:eastAsia="Calibri"/>
          <w:color w:val="auto"/>
          <w14:ligatures w14:val="none"/>
        </w:rPr>
        <w:t>7 kooskõlla seadusega</w:t>
      </w:r>
      <w:r w:rsidR="001B5A96" w:rsidRPr="00C61F1F">
        <w:rPr>
          <w:rFonts w:eastAsia="Calibri"/>
          <w:color w:val="auto"/>
        </w:rPr>
        <w:t>.</w:t>
      </w:r>
    </w:p>
    <w:p w14:paraId="177555E8" w14:textId="77777777" w:rsidR="001B5A96" w:rsidRPr="00C61F1F" w:rsidRDefault="001B5A96" w:rsidP="00B329DB">
      <w:pPr>
        <w:pStyle w:val="Default"/>
        <w:jc w:val="both"/>
        <w:rPr>
          <w:color w:val="auto"/>
        </w:rPr>
      </w:pPr>
    </w:p>
    <w:p w14:paraId="0C5DF1B1" w14:textId="0435D1A8" w:rsidR="009E72DB" w:rsidRPr="00C61F1F" w:rsidRDefault="009E72DB" w:rsidP="00B329DB">
      <w:pPr>
        <w:pStyle w:val="Default"/>
        <w:jc w:val="both"/>
        <w:rPr>
          <w:color w:val="auto"/>
        </w:rPr>
      </w:pPr>
      <w:r w:rsidRPr="00C61F1F">
        <w:rPr>
          <w:b/>
          <w:bCs/>
          <w:color w:val="auto"/>
        </w:rPr>
        <w:t xml:space="preserve">Eelnõu § </w:t>
      </w:r>
      <w:r w:rsidR="00AE4651">
        <w:rPr>
          <w:b/>
          <w:bCs/>
          <w:color w:val="auto"/>
        </w:rPr>
        <w:t>8</w:t>
      </w:r>
      <w:r w:rsidRPr="00C61F1F">
        <w:rPr>
          <w:b/>
          <w:bCs/>
          <w:color w:val="auto"/>
        </w:rPr>
        <w:t xml:space="preserve"> punktiga </w:t>
      </w:r>
      <w:r w:rsidR="00937BEB" w:rsidRPr="00C61F1F">
        <w:rPr>
          <w:b/>
          <w:bCs/>
          <w:color w:val="auto"/>
        </w:rPr>
        <w:t>3</w:t>
      </w:r>
      <w:r w:rsidR="00AE4651">
        <w:rPr>
          <w:b/>
          <w:bCs/>
          <w:color w:val="auto"/>
        </w:rPr>
        <w:t>0</w:t>
      </w:r>
      <w:r w:rsidRPr="00C61F1F">
        <w:rPr>
          <w:b/>
          <w:bCs/>
          <w:color w:val="auto"/>
        </w:rPr>
        <w:t xml:space="preserve"> </w:t>
      </w:r>
      <w:r w:rsidRPr="00C61F1F">
        <w:rPr>
          <w:color w:val="auto"/>
        </w:rPr>
        <w:t>täiendatakse määruse nr 7 § 21 pealkirja enne sõna „elamisloa“ sõnaga „Tähtajalise“. Muudatus on tehniline ja see tehakse õigusselguse eesmärgil.</w:t>
      </w:r>
    </w:p>
    <w:p w14:paraId="4075E92E" w14:textId="77777777" w:rsidR="009E72DB" w:rsidRPr="00C61F1F" w:rsidRDefault="009E72DB" w:rsidP="00B329DB">
      <w:pPr>
        <w:pStyle w:val="Default"/>
        <w:jc w:val="both"/>
        <w:rPr>
          <w:color w:val="auto"/>
        </w:rPr>
      </w:pPr>
    </w:p>
    <w:p w14:paraId="5FD02D41" w14:textId="39FB519C" w:rsidR="009E72DB" w:rsidRPr="00C61F1F" w:rsidRDefault="009E72DB" w:rsidP="00B329DB">
      <w:pPr>
        <w:pStyle w:val="Default"/>
        <w:jc w:val="both"/>
        <w:rPr>
          <w:color w:val="auto"/>
        </w:rPr>
      </w:pPr>
      <w:r w:rsidRPr="00C61F1F">
        <w:rPr>
          <w:b/>
          <w:bCs/>
          <w:color w:val="auto"/>
        </w:rPr>
        <w:t xml:space="preserve">Eelnõu § </w:t>
      </w:r>
      <w:r w:rsidR="0083540E">
        <w:rPr>
          <w:b/>
          <w:bCs/>
          <w:color w:val="auto"/>
        </w:rPr>
        <w:t>8</w:t>
      </w:r>
      <w:r w:rsidRPr="00C61F1F">
        <w:rPr>
          <w:b/>
          <w:bCs/>
          <w:color w:val="auto"/>
        </w:rPr>
        <w:t xml:space="preserve"> punktiga </w:t>
      </w:r>
      <w:r w:rsidR="00B002EF" w:rsidRPr="00C61F1F">
        <w:rPr>
          <w:b/>
          <w:bCs/>
          <w:color w:val="auto"/>
        </w:rPr>
        <w:t>3</w:t>
      </w:r>
      <w:r w:rsidR="0083540E">
        <w:rPr>
          <w:b/>
          <w:bCs/>
          <w:color w:val="auto"/>
        </w:rPr>
        <w:t>1</w:t>
      </w:r>
      <w:r w:rsidRPr="00C61F1F">
        <w:rPr>
          <w:b/>
          <w:bCs/>
          <w:color w:val="auto"/>
        </w:rPr>
        <w:t xml:space="preserve"> </w:t>
      </w:r>
      <w:r w:rsidRPr="00C61F1F">
        <w:rPr>
          <w:color w:val="auto"/>
        </w:rPr>
        <w:t>täiendatakse määrus</w:t>
      </w:r>
      <w:r w:rsidR="00726468" w:rsidRPr="00C61F1F">
        <w:rPr>
          <w:color w:val="auto"/>
        </w:rPr>
        <w:t>t</w:t>
      </w:r>
      <w:r w:rsidRPr="00C61F1F">
        <w:rPr>
          <w:color w:val="auto"/>
        </w:rPr>
        <w:t xml:space="preserve"> nr 7 </w:t>
      </w:r>
      <w:r w:rsidR="00726468" w:rsidRPr="00C61F1F">
        <w:rPr>
          <w:color w:val="auto"/>
        </w:rPr>
        <w:t xml:space="preserve">uue </w:t>
      </w:r>
      <w:r w:rsidRPr="00C61F1F">
        <w:rPr>
          <w:color w:val="auto"/>
        </w:rPr>
        <w:t>§</w:t>
      </w:r>
      <w:r w:rsidR="00726468" w:rsidRPr="00C61F1F">
        <w:rPr>
          <w:color w:val="auto"/>
        </w:rPr>
        <w:t>-ga 2</w:t>
      </w:r>
      <w:r w:rsidRPr="00C61F1F">
        <w:rPr>
          <w:color w:val="auto"/>
        </w:rPr>
        <w:t>2</w:t>
      </w:r>
      <w:r w:rsidRPr="00C61F1F">
        <w:rPr>
          <w:color w:val="auto"/>
          <w:vertAlign w:val="superscript"/>
        </w:rPr>
        <w:t>1</w:t>
      </w:r>
      <w:r w:rsidR="00726468" w:rsidRPr="00C61F1F">
        <w:rPr>
          <w:color w:val="auto"/>
        </w:rPr>
        <w:t xml:space="preserve">, millega reguleeritakse </w:t>
      </w:r>
      <w:bookmarkStart w:id="51" w:name="_Hlk171420769"/>
      <w:r w:rsidR="00726468" w:rsidRPr="00C61F1F">
        <w:rPr>
          <w:color w:val="auto"/>
        </w:rPr>
        <w:t>tähtajalise elamisloa taotlemise korral kriminaalkorras karistamise kohta esitatavad lisadokumendid</w:t>
      </w:r>
      <w:bookmarkEnd w:id="51"/>
      <w:r w:rsidR="00726468" w:rsidRPr="00C61F1F">
        <w:rPr>
          <w:color w:val="auto"/>
        </w:rPr>
        <w:t>.</w:t>
      </w:r>
    </w:p>
    <w:p w14:paraId="37DCC235" w14:textId="77777777" w:rsidR="00726468" w:rsidRPr="00C61F1F" w:rsidRDefault="00726468" w:rsidP="00B329DB">
      <w:pPr>
        <w:pStyle w:val="Default"/>
        <w:jc w:val="both"/>
        <w:rPr>
          <w:color w:val="auto"/>
        </w:rPr>
      </w:pPr>
    </w:p>
    <w:p w14:paraId="0A891616" w14:textId="6DD8B678" w:rsidR="00A402BE" w:rsidRPr="00C61F1F" w:rsidRDefault="00726468" w:rsidP="00A402BE">
      <w:pPr>
        <w:pStyle w:val="Default"/>
        <w:jc w:val="both"/>
        <w:rPr>
          <w:color w:val="auto"/>
          <w:shd w:val="clear" w:color="auto" w:fill="FFFFFF"/>
        </w:rPr>
      </w:pPr>
      <w:r w:rsidRPr="00C61F1F">
        <w:rPr>
          <w:b/>
          <w:bCs/>
          <w:color w:val="auto"/>
        </w:rPr>
        <w:lastRenderedPageBreak/>
        <w:t>Lõikega 1</w:t>
      </w:r>
      <w:r w:rsidRPr="00C61F1F">
        <w:rPr>
          <w:color w:val="auto"/>
        </w:rPr>
        <w:t xml:space="preserve"> sätestatakse, et vähemalt 14-aastane taotleja esitab tähtajalise elamisloa taotlemise korral dokumendi </w:t>
      </w:r>
      <w:r w:rsidR="00BD3B81" w:rsidRPr="00C61F1F">
        <w:rPr>
          <w:color w:val="auto"/>
        </w:rPr>
        <w:t xml:space="preserve">taotleja </w:t>
      </w:r>
      <w:r w:rsidRPr="00C61F1F">
        <w:rPr>
          <w:color w:val="auto"/>
        </w:rPr>
        <w:t xml:space="preserve">välisriigis </w:t>
      </w:r>
      <w:r w:rsidRPr="007746FB">
        <w:rPr>
          <w:color w:val="auto"/>
        </w:rPr>
        <w:t>kriminaalkorras kari</w:t>
      </w:r>
      <w:r w:rsidR="00F049FA" w:rsidRPr="007746FB">
        <w:rPr>
          <w:color w:val="auto"/>
        </w:rPr>
        <w:t>sta</w:t>
      </w:r>
      <w:r w:rsidR="007C0AF0" w:rsidRPr="007746FB">
        <w:rPr>
          <w:color w:val="auto"/>
        </w:rPr>
        <w:t>mise</w:t>
      </w:r>
      <w:r w:rsidR="00F049FA" w:rsidRPr="007746FB">
        <w:rPr>
          <w:color w:val="FF0000"/>
        </w:rPr>
        <w:t xml:space="preserve"> </w:t>
      </w:r>
      <w:r w:rsidRPr="007746FB">
        <w:rPr>
          <w:color w:val="auto"/>
        </w:rPr>
        <w:t>ko</w:t>
      </w:r>
      <w:r w:rsidRPr="00C61F1F">
        <w:rPr>
          <w:color w:val="auto"/>
        </w:rPr>
        <w:t xml:space="preserve">hta. </w:t>
      </w:r>
      <w:r w:rsidR="00A402BE" w:rsidRPr="00C61F1F">
        <w:rPr>
          <w:color w:val="auto"/>
        </w:rPr>
        <w:t xml:space="preserve">Dokumendi välisriigis kriminaalkorras karistamise kohta peavad esitama kõik vähemalt 14-aastased tähtajalise elamisloa taotlejad ja tõend hõlmab </w:t>
      </w:r>
      <w:r w:rsidR="00A97D0D">
        <w:rPr>
          <w:color w:val="auto"/>
        </w:rPr>
        <w:t>teavet</w:t>
      </w:r>
      <w:r w:rsidR="00A97D0D" w:rsidRPr="00C61F1F">
        <w:rPr>
          <w:color w:val="auto"/>
        </w:rPr>
        <w:t xml:space="preserve"> </w:t>
      </w:r>
      <w:r w:rsidR="00A402BE" w:rsidRPr="00C61F1F">
        <w:rPr>
          <w:color w:val="auto"/>
        </w:rPr>
        <w:t>ka selle kohta, et isikut ei ole välisriigis kriminaalkorras karistatud</w:t>
      </w:r>
      <w:r w:rsidR="0083540E">
        <w:rPr>
          <w:color w:val="auto"/>
        </w:rPr>
        <w:t xml:space="preserve">, samuti esitatakse tõend </w:t>
      </w:r>
      <w:r w:rsidR="0083540E" w:rsidRPr="0083540E">
        <w:rPr>
          <w:color w:val="auto"/>
        </w:rPr>
        <w:t xml:space="preserve">selle kohta, </w:t>
      </w:r>
      <w:r w:rsidR="0083540E">
        <w:rPr>
          <w:color w:val="auto"/>
        </w:rPr>
        <w:t xml:space="preserve">kui </w:t>
      </w:r>
      <w:r w:rsidR="0083540E" w:rsidRPr="0083540E">
        <w:rPr>
          <w:color w:val="auto"/>
        </w:rPr>
        <w:t>sellist dokumenti ei ole taotlejal välisriigist võimalik saada.</w:t>
      </w:r>
      <w:r w:rsidR="00A402BE" w:rsidRPr="00C61F1F">
        <w:rPr>
          <w:color w:val="auto"/>
        </w:rPr>
        <w:t xml:space="preserve"> </w:t>
      </w:r>
      <w:r w:rsidR="0030021A" w:rsidRPr="00C61F1F">
        <w:rPr>
          <w:color w:val="auto"/>
        </w:rPr>
        <w:t>Vanusepiirang tuleneb Eesti karistusõigusest, mille kohaselt on süüvõimeline vähemalt 14-aastane isik</w:t>
      </w:r>
      <w:r w:rsidR="0030021A" w:rsidRPr="00C61F1F">
        <w:rPr>
          <w:rStyle w:val="Allmrkuseviide"/>
          <w:color w:val="auto"/>
        </w:rPr>
        <w:footnoteReference w:id="23"/>
      </w:r>
      <w:r w:rsidR="0030021A" w:rsidRPr="00C61F1F">
        <w:rPr>
          <w:color w:val="auto"/>
        </w:rPr>
        <w:t xml:space="preserve">. </w:t>
      </w:r>
      <w:r w:rsidR="00A402BE" w:rsidRPr="00C61F1F">
        <w:rPr>
          <w:color w:val="auto"/>
        </w:rPr>
        <w:t>Esitada tuleb dokument, mi</w:t>
      </w:r>
      <w:r w:rsidR="00A97D0D">
        <w:rPr>
          <w:color w:val="auto"/>
        </w:rPr>
        <w:t>lle</w:t>
      </w:r>
      <w:r w:rsidR="00A402BE" w:rsidRPr="00C61F1F">
        <w:rPr>
          <w:color w:val="auto"/>
        </w:rPr>
        <w:t xml:space="preserve"> on välja an</w:t>
      </w:r>
      <w:r w:rsidR="00A97D0D">
        <w:rPr>
          <w:color w:val="auto"/>
        </w:rPr>
        <w:t>dnud</w:t>
      </w:r>
      <w:r w:rsidR="00A402BE" w:rsidRPr="00C61F1F">
        <w:rPr>
          <w:color w:val="auto"/>
        </w:rPr>
        <w:t xml:space="preserve"> välismaalase päritolurii</w:t>
      </w:r>
      <w:r w:rsidR="00A97D0D">
        <w:rPr>
          <w:color w:val="auto"/>
        </w:rPr>
        <w:t>k</w:t>
      </w:r>
      <w:r w:rsidR="00A402BE" w:rsidRPr="00C61F1F">
        <w:rPr>
          <w:color w:val="auto"/>
        </w:rPr>
        <w:t>, sõltuvalt sellest, m</w:t>
      </w:r>
      <w:r w:rsidR="00A97D0D">
        <w:rPr>
          <w:color w:val="auto"/>
        </w:rPr>
        <w:t>is</w:t>
      </w:r>
      <w:r w:rsidR="00A402BE" w:rsidRPr="00C61F1F">
        <w:rPr>
          <w:color w:val="auto"/>
        </w:rPr>
        <w:t xml:space="preserve"> riigist välismaalane Eestisse saabub. </w:t>
      </w:r>
      <w:r w:rsidR="00F049FA" w:rsidRPr="00C61F1F">
        <w:rPr>
          <w:color w:val="auto"/>
        </w:rPr>
        <w:t>Kriminaalkorras karistamise või karistamise puudumist tõendava dokumendi esitamine on vajalik, et haldusorgan</w:t>
      </w:r>
      <w:r w:rsidR="00A97D0D">
        <w:rPr>
          <w:color w:val="auto"/>
        </w:rPr>
        <w:t xml:space="preserve"> saaks</w:t>
      </w:r>
      <w:r w:rsidR="00F049FA" w:rsidRPr="00C61F1F">
        <w:rPr>
          <w:color w:val="auto"/>
        </w:rPr>
        <w:t xml:space="preserve"> hinnata taotlejaga seonduvaid asjaolusid tervikuna. VMS</w:t>
      </w:r>
      <w:r w:rsidR="00686BA6" w:rsidRPr="00C61F1F">
        <w:rPr>
          <w:color w:val="auto"/>
        </w:rPr>
        <w:t>-i</w:t>
      </w:r>
      <w:r w:rsidR="00F049FA" w:rsidRPr="00C61F1F">
        <w:rPr>
          <w:color w:val="auto"/>
        </w:rPr>
        <w:t xml:space="preserve"> § 13 lõike 1 kohaselt on rändemenetluse eesmärk tagada, et välismaalase Eesti</w:t>
      </w:r>
      <w:r w:rsidR="00A97D0D">
        <w:rPr>
          <w:color w:val="auto"/>
        </w:rPr>
        <w:t>sse</w:t>
      </w:r>
      <w:r w:rsidR="00F049FA" w:rsidRPr="00C61F1F">
        <w:rPr>
          <w:color w:val="auto"/>
        </w:rPr>
        <w:t xml:space="preserve"> saabumine ja siin viibimine oleks koo</w:t>
      </w:r>
      <w:r w:rsidR="00A97D0D">
        <w:rPr>
          <w:color w:val="auto"/>
        </w:rPr>
        <w:t>s</w:t>
      </w:r>
      <w:r w:rsidR="00F049FA" w:rsidRPr="00C61F1F">
        <w:rPr>
          <w:color w:val="auto"/>
        </w:rPr>
        <w:t xml:space="preserve">kõlas avalike huvidega ning vastaks avaliku korra ja riigi julgeoleku kaitse vajadusele. </w:t>
      </w:r>
      <w:r w:rsidR="00A97D0D">
        <w:rPr>
          <w:color w:val="auto"/>
        </w:rPr>
        <w:t>M</w:t>
      </w:r>
      <w:r w:rsidR="00F049FA" w:rsidRPr="00C61F1F">
        <w:rPr>
          <w:color w:val="auto"/>
        </w:rPr>
        <w:t>uutunud julgeolekuolukorra</w:t>
      </w:r>
      <w:r w:rsidR="00A97D0D">
        <w:rPr>
          <w:color w:val="auto"/>
        </w:rPr>
        <w:t xml:space="preserve"> tõttu</w:t>
      </w:r>
      <w:r w:rsidR="00F049FA" w:rsidRPr="00C61F1F">
        <w:rPr>
          <w:color w:val="auto"/>
        </w:rPr>
        <w:t xml:space="preserve"> on haldusorganil vaja põhjalikumalt </w:t>
      </w:r>
      <w:r w:rsidR="0030021A" w:rsidRPr="00C61F1F">
        <w:rPr>
          <w:color w:val="auto"/>
        </w:rPr>
        <w:t xml:space="preserve">ennetavalt </w:t>
      </w:r>
      <w:r w:rsidR="00F049FA" w:rsidRPr="00C61F1F">
        <w:rPr>
          <w:color w:val="auto"/>
        </w:rPr>
        <w:t>veenduda, et Eesti</w:t>
      </w:r>
      <w:r w:rsidR="00A97D0D">
        <w:rPr>
          <w:color w:val="auto"/>
        </w:rPr>
        <w:t>sse</w:t>
      </w:r>
      <w:r w:rsidR="00F049FA" w:rsidRPr="00C61F1F">
        <w:rPr>
          <w:color w:val="auto"/>
        </w:rPr>
        <w:t xml:space="preserve"> saabuvad välismaalased ei kujuta ohtu riigi julgeolekule </w:t>
      </w:r>
      <w:r w:rsidR="00A97D0D">
        <w:rPr>
          <w:color w:val="auto"/>
        </w:rPr>
        <w:t>ega</w:t>
      </w:r>
      <w:r w:rsidR="00F049FA" w:rsidRPr="00C61F1F">
        <w:rPr>
          <w:color w:val="auto"/>
        </w:rPr>
        <w:t xml:space="preserve"> avalikule korrale. </w:t>
      </w:r>
      <w:r w:rsidR="00A402BE" w:rsidRPr="00C61F1F">
        <w:rPr>
          <w:color w:val="auto"/>
        </w:rPr>
        <w:t>VMS</w:t>
      </w:r>
      <w:r w:rsidR="00686BA6" w:rsidRPr="00C61F1F">
        <w:rPr>
          <w:color w:val="auto"/>
        </w:rPr>
        <w:t xml:space="preserve">-i </w:t>
      </w:r>
      <w:r w:rsidR="00A402BE" w:rsidRPr="00C61F1F">
        <w:rPr>
          <w:color w:val="auto"/>
        </w:rPr>
        <w:t>§ 124 lõike 1 punkti 5 kohaselt võib t</w:t>
      </w:r>
      <w:r w:rsidR="00A402BE" w:rsidRPr="00C61F1F">
        <w:rPr>
          <w:color w:val="auto"/>
          <w:shd w:val="clear" w:color="auto" w:fill="FFFFFF"/>
        </w:rPr>
        <w:t>ähtajalise elamisloa andmisest keelduda, kui välismaalast on karistatud süüteo eest. Sama paragrahvi lõike 2 punkti 9 kohaselt keeldutakse tähtajalise elamisloa andmisest, kui välismaalast on kriminaalkorras korduvalt karistatud tahtlike kuritegude eest. VMS-i § 125 lõike 1 kohaselt võib erandina anda tähtajalise elamisloa, kui välismaalase suhtes ei esine muid VMS-i §-s 124 nimetatud ohu tõttu avalikule korrale ja riigi julgeolekule elamisloa andmisest keeldumise aluseid ja</w:t>
      </w:r>
    </w:p>
    <w:p w14:paraId="4820FFDE" w14:textId="77777777" w:rsidR="00A402BE" w:rsidRPr="00C61F1F" w:rsidRDefault="00A402BE" w:rsidP="00A402BE">
      <w:pPr>
        <w:pStyle w:val="Default"/>
        <w:numPr>
          <w:ilvl w:val="0"/>
          <w:numId w:val="1"/>
        </w:numPr>
        <w:jc w:val="both"/>
        <w:rPr>
          <w:color w:val="auto"/>
        </w:rPr>
      </w:pPr>
      <w:r w:rsidRPr="00C61F1F">
        <w:rPr>
          <w:color w:val="auto"/>
          <w:shd w:val="clear" w:color="auto" w:fill="FFFFFF"/>
        </w:rPr>
        <w:t>välismaalane on toime pannud kuriteo, mille eest talle on mõistetud vangistus kestusega üle ühe aasta, ja tema karistatus ei ole kustunud;</w:t>
      </w:r>
    </w:p>
    <w:p w14:paraId="3504B221" w14:textId="77777777" w:rsidR="00A402BE" w:rsidRPr="00C61F1F" w:rsidRDefault="00A402BE" w:rsidP="00A402BE">
      <w:pPr>
        <w:pStyle w:val="Default"/>
        <w:numPr>
          <w:ilvl w:val="0"/>
          <w:numId w:val="1"/>
        </w:numPr>
        <w:jc w:val="both"/>
        <w:rPr>
          <w:color w:val="auto"/>
        </w:rPr>
      </w:pPr>
      <w:r w:rsidRPr="00C61F1F">
        <w:rPr>
          <w:color w:val="auto"/>
        </w:rPr>
        <w:t>välismaalast on karistatud Eestis riigivastase tahtliku kuriteo eest ja tema karistatus ei ole kustunud;</w:t>
      </w:r>
    </w:p>
    <w:p w14:paraId="10326499" w14:textId="77777777" w:rsidR="00A402BE" w:rsidRPr="00C61F1F" w:rsidRDefault="00A402BE" w:rsidP="00A402BE">
      <w:pPr>
        <w:pStyle w:val="Default"/>
        <w:numPr>
          <w:ilvl w:val="0"/>
          <w:numId w:val="1"/>
        </w:numPr>
        <w:jc w:val="both"/>
        <w:rPr>
          <w:color w:val="auto"/>
        </w:rPr>
      </w:pPr>
      <w:r w:rsidRPr="00C61F1F">
        <w:rPr>
          <w:color w:val="auto"/>
          <w:shd w:val="clear" w:color="auto" w:fill="FFFFFF"/>
        </w:rPr>
        <w:t>välismaalast on kriminaalkorras korduvalt karistatud tahtlike kuritegude eest.</w:t>
      </w:r>
    </w:p>
    <w:p w14:paraId="674CD3ED" w14:textId="7849F56E" w:rsidR="00A402BE" w:rsidRPr="00C61F1F" w:rsidRDefault="00A402BE" w:rsidP="00A402BE">
      <w:pPr>
        <w:pStyle w:val="Default"/>
        <w:jc w:val="both"/>
        <w:rPr>
          <w:color w:val="auto"/>
        </w:rPr>
      </w:pPr>
    </w:p>
    <w:p w14:paraId="6B3F40BE" w14:textId="78BA56DC" w:rsidR="008A767B" w:rsidRPr="007A3EBA" w:rsidRDefault="00A402BE" w:rsidP="008A767B">
      <w:pPr>
        <w:pStyle w:val="Default"/>
        <w:jc w:val="both"/>
        <w:rPr>
          <w:color w:val="auto"/>
        </w:rPr>
      </w:pPr>
      <w:r w:rsidRPr="00C61F1F">
        <w:rPr>
          <w:color w:val="auto"/>
        </w:rPr>
        <w:t>Seega on riigil oluline teada, kas tähtajalise elamisloa taotleja on var</w:t>
      </w:r>
      <w:r w:rsidR="00F91B66">
        <w:rPr>
          <w:color w:val="auto"/>
        </w:rPr>
        <w:t>em</w:t>
      </w:r>
      <w:r w:rsidRPr="00C61F1F">
        <w:rPr>
          <w:color w:val="auto"/>
        </w:rPr>
        <w:t xml:space="preserve"> kriminaalkorras kari</w:t>
      </w:r>
      <w:r w:rsidR="00F91B66">
        <w:rPr>
          <w:color w:val="auto"/>
        </w:rPr>
        <w:t>s</w:t>
      </w:r>
      <w:r w:rsidRPr="00C61F1F">
        <w:rPr>
          <w:color w:val="auto"/>
        </w:rPr>
        <w:t xml:space="preserve">tatud, </w:t>
      </w:r>
      <w:r w:rsidR="00F91B66">
        <w:rPr>
          <w:color w:val="auto"/>
        </w:rPr>
        <w:t>et</w:t>
      </w:r>
      <w:r w:rsidRPr="00C61F1F">
        <w:rPr>
          <w:color w:val="auto"/>
        </w:rPr>
        <w:t xml:space="preserve"> teha järeldusi tema üldise õiguskuulekuse ja avaliku korra reeglitest kinnipidamise kohta. Tähtajaline elamisluba annab välismaalasele võimaluse end edaspidi pikemalt Eestiga siduda ja seetõttu on oluline tema taust välja selgitada võimalikult varases menetluses, kui välismaalane soovib Eestisse tulla. Reeglina puuduvad Eesti riigil andmed välismaalase varasema tausta või karistamise kohta. Selleks, et haldusorgan</w:t>
      </w:r>
      <w:r w:rsidR="00F91B66">
        <w:rPr>
          <w:color w:val="auto"/>
        </w:rPr>
        <w:t xml:space="preserve"> saaks </w:t>
      </w:r>
      <w:r w:rsidRPr="00C61F1F">
        <w:rPr>
          <w:color w:val="auto"/>
        </w:rPr>
        <w:t xml:space="preserve">veenduda välismaalase usaldusväärsuses, on otstarbekas, et välismaalane vastavad andmed esitab. Riikidevaheline päringute tegemine eeldab andmetöötluseks välismaalase nõusolekut </w:t>
      </w:r>
      <w:r w:rsidR="00F91B66">
        <w:rPr>
          <w:color w:val="auto"/>
        </w:rPr>
        <w:t>ning</w:t>
      </w:r>
      <w:r w:rsidRPr="00C61F1F">
        <w:rPr>
          <w:color w:val="auto"/>
        </w:rPr>
        <w:t xml:space="preserve"> on ilmselgelt aeganõudvam </w:t>
      </w:r>
      <w:r w:rsidR="00F91B66">
        <w:rPr>
          <w:color w:val="auto"/>
        </w:rPr>
        <w:t>ja</w:t>
      </w:r>
      <w:r w:rsidRPr="00C61F1F">
        <w:rPr>
          <w:color w:val="auto"/>
        </w:rPr>
        <w:t xml:space="preserve"> koormavam</w:t>
      </w:r>
      <w:r w:rsidRPr="0083540E">
        <w:rPr>
          <w:color w:val="auto"/>
        </w:rPr>
        <w:t>.</w:t>
      </w:r>
      <w:r w:rsidR="00273681" w:rsidRPr="0083540E">
        <w:rPr>
          <w:color w:val="auto"/>
        </w:rPr>
        <w:t xml:space="preserve"> </w:t>
      </w:r>
      <w:r w:rsidR="00273681" w:rsidRPr="007A3EBA">
        <w:rPr>
          <w:rFonts w:eastAsia="Times New Roman"/>
        </w:rPr>
        <w:t>Olukorras, kus taotlejat ei ole karistatud, peab dokumen</w:t>
      </w:r>
      <w:r w:rsidR="00B16FFA">
        <w:rPr>
          <w:rFonts w:eastAsia="Times New Roman"/>
        </w:rPr>
        <w:t>diga</w:t>
      </w:r>
      <w:r w:rsidR="00273681" w:rsidRPr="007A3EBA">
        <w:rPr>
          <w:rFonts w:eastAsia="Times New Roman"/>
        </w:rPr>
        <w:t xml:space="preserve"> kinnitama, et taotlejat ei ole kriminaalkorras karistatud</w:t>
      </w:r>
      <w:r w:rsidR="00273681" w:rsidRPr="007A3EBA">
        <w:rPr>
          <w:rFonts w:eastAsia="Times New Roman"/>
          <w:bCs/>
        </w:rPr>
        <w:t xml:space="preserve">. </w:t>
      </w:r>
      <w:r w:rsidRPr="007A3EBA">
        <w:rPr>
          <w:color w:val="auto"/>
        </w:rPr>
        <w:t>Muudatuse eesmär</w:t>
      </w:r>
      <w:r w:rsidR="00B16FFA">
        <w:rPr>
          <w:color w:val="auto"/>
        </w:rPr>
        <w:t>k</w:t>
      </w:r>
      <w:r w:rsidRPr="007A3EBA">
        <w:rPr>
          <w:color w:val="auto"/>
        </w:rPr>
        <w:t xml:space="preserve"> on võimaldada välismaalasel esitada vajalikud tõendid, et haldusorgan saaks veenduda välismaalase taustas ja seadusekuulekuses. </w:t>
      </w:r>
      <w:r w:rsidR="004220D7" w:rsidRPr="007A3EBA">
        <w:rPr>
          <w:color w:val="auto"/>
        </w:rPr>
        <w:t xml:space="preserve">Kui välismaalane juba </w:t>
      </w:r>
      <w:r w:rsidR="00B16FFA" w:rsidRPr="007A3EBA">
        <w:rPr>
          <w:color w:val="auto"/>
        </w:rPr>
        <w:t xml:space="preserve">viibib </w:t>
      </w:r>
      <w:r w:rsidR="004220D7" w:rsidRPr="007A3EBA">
        <w:rPr>
          <w:color w:val="auto"/>
        </w:rPr>
        <w:t>Eestis</w:t>
      </w:r>
      <w:r w:rsidR="00B16FFA">
        <w:rPr>
          <w:color w:val="auto"/>
        </w:rPr>
        <w:t>,</w:t>
      </w:r>
      <w:r w:rsidR="004220D7" w:rsidRPr="007A3EBA">
        <w:rPr>
          <w:color w:val="auto"/>
        </w:rPr>
        <w:t xml:space="preserve"> on andmed tema kriminaalkorras karistamise kohta </w:t>
      </w:r>
      <w:r w:rsidR="004C3148" w:rsidRPr="007A3EBA">
        <w:rPr>
          <w:color w:val="auto"/>
        </w:rPr>
        <w:t>olemas Eesti karistusregistris.</w:t>
      </w:r>
    </w:p>
    <w:p w14:paraId="32F2530D" w14:textId="77777777" w:rsidR="008A767B" w:rsidRPr="007A3EBA" w:rsidRDefault="008A767B" w:rsidP="00726468">
      <w:pPr>
        <w:pStyle w:val="Default"/>
        <w:rPr>
          <w:color w:val="auto"/>
        </w:rPr>
      </w:pPr>
    </w:p>
    <w:p w14:paraId="6F8F2BFF" w14:textId="4D77AF11" w:rsidR="00726468" w:rsidRPr="00C61F1F" w:rsidRDefault="00373318" w:rsidP="00077888">
      <w:pPr>
        <w:pStyle w:val="Default"/>
        <w:jc w:val="both"/>
        <w:rPr>
          <w:color w:val="auto"/>
        </w:rPr>
      </w:pPr>
      <w:r w:rsidRPr="007A3EBA">
        <w:rPr>
          <w:b/>
          <w:bCs/>
          <w:color w:val="auto"/>
        </w:rPr>
        <w:t>Lõike 2</w:t>
      </w:r>
      <w:r w:rsidRPr="007A3EBA">
        <w:rPr>
          <w:color w:val="auto"/>
        </w:rPr>
        <w:t xml:space="preserve"> kohaselt </w:t>
      </w:r>
      <w:r w:rsidR="00726468" w:rsidRPr="007A3EBA">
        <w:rPr>
          <w:color w:val="auto"/>
        </w:rPr>
        <w:t xml:space="preserve">kehtib </w:t>
      </w:r>
      <w:r w:rsidR="00077888" w:rsidRPr="007A3EBA">
        <w:rPr>
          <w:color w:val="auto"/>
        </w:rPr>
        <w:t xml:space="preserve">dokument </w:t>
      </w:r>
      <w:r w:rsidR="00726468" w:rsidRPr="007A3EBA">
        <w:rPr>
          <w:color w:val="auto"/>
        </w:rPr>
        <w:t>elamisloa taotluse esitamiseks</w:t>
      </w:r>
      <w:r w:rsidR="00077888" w:rsidRPr="007A3EBA">
        <w:rPr>
          <w:color w:val="auto"/>
        </w:rPr>
        <w:t xml:space="preserve"> kuus</w:t>
      </w:r>
      <w:r w:rsidR="00726468" w:rsidRPr="007A3EBA">
        <w:rPr>
          <w:color w:val="auto"/>
        </w:rPr>
        <w:t xml:space="preserve"> kuud </w:t>
      </w:r>
      <w:r w:rsidR="00077888" w:rsidRPr="007A3EBA">
        <w:rPr>
          <w:color w:val="auto"/>
        </w:rPr>
        <w:t>selle välja</w:t>
      </w:r>
      <w:r w:rsidR="00726468" w:rsidRPr="007A3EBA">
        <w:rPr>
          <w:color w:val="auto"/>
        </w:rPr>
        <w:t>andmise päevast arvates.</w:t>
      </w:r>
      <w:r w:rsidR="00A402BE" w:rsidRPr="007A3EBA">
        <w:rPr>
          <w:color w:val="auto"/>
        </w:rPr>
        <w:t xml:space="preserve"> Sarnaselt eelnõu § </w:t>
      </w:r>
      <w:r w:rsidR="0083540E" w:rsidRPr="007A3EBA">
        <w:rPr>
          <w:color w:val="auto"/>
        </w:rPr>
        <w:t>7</w:t>
      </w:r>
      <w:r w:rsidR="00A402BE" w:rsidRPr="007A3EBA">
        <w:rPr>
          <w:color w:val="auto"/>
        </w:rPr>
        <w:t xml:space="preserve"> punkti</w:t>
      </w:r>
      <w:r w:rsidR="00B002EF" w:rsidRPr="007A3EBA">
        <w:rPr>
          <w:color w:val="auto"/>
        </w:rPr>
        <w:t>s</w:t>
      </w:r>
      <w:r w:rsidR="00A402BE" w:rsidRPr="007A3EBA">
        <w:rPr>
          <w:color w:val="auto"/>
        </w:rPr>
        <w:t xml:space="preserve"> </w:t>
      </w:r>
      <w:r w:rsidR="00BD3B81" w:rsidRPr="007A3EBA">
        <w:rPr>
          <w:color w:val="auto"/>
        </w:rPr>
        <w:t>8</w:t>
      </w:r>
      <w:r w:rsidR="00A402BE" w:rsidRPr="007A3EBA">
        <w:rPr>
          <w:b/>
          <w:bCs/>
          <w:color w:val="auto"/>
        </w:rPr>
        <w:t xml:space="preserve"> </w:t>
      </w:r>
      <w:r w:rsidR="00A402BE" w:rsidRPr="007A3EBA">
        <w:rPr>
          <w:color w:val="auto"/>
        </w:rPr>
        <w:t>esitatud muudatuse</w:t>
      </w:r>
      <w:r w:rsidR="001B5CA0">
        <w:rPr>
          <w:color w:val="auto"/>
        </w:rPr>
        <w:t>le</w:t>
      </w:r>
      <w:r w:rsidR="00A402BE" w:rsidRPr="007A3EBA">
        <w:rPr>
          <w:color w:val="auto"/>
        </w:rPr>
        <w:t xml:space="preserve"> on see muudatus vajalik, et oleks õigusselgus, kui pika perioodi jooksul saab taotleja tõendit kasutada. Kuna </w:t>
      </w:r>
      <w:r w:rsidR="00A402BE" w:rsidRPr="00C61F1F">
        <w:rPr>
          <w:color w:val="auto"/>
        </w:rPr>
        <w:t>asjaolud välismaalase karista</w:t>
      </w:r>
      <w:r w:rsidR="005934B6">
        <w:rPr>
          <w:color w:val="auto"/>
        </w:rPr>
        <w:t>mise</w:t>
      </w:r>
      <w:r w:rsidR="00A402BE" w:rsidRPr="00C61F1F">
        <w:rPr>
          <w:color w:val="auto"/>
        </w:rPr>
        <w:t xml:space="preserve"> kohta </w:t>
      </w:r>
      <w:r w:rsidR="001B5CA0" w:rsidRPr="007A3EBA">
        <w:rPr>
          <w:color w:val="auto"/>
        </w:rPr>
        <w:t>võivad</w:t>
      </w:r>
      <w:r w:rsidR="001B5CA0" w:rsidRPr="00C61F1F">
        <w:rPr>
          <w:color w:val="auto"/>
        </w:rPr>
        <w:t xml:space="preserve"> </w:t>
      </w:r>
      <w:r w:rsidR="001B5CA0" w:rsidRPr="007A3EBA">
        <w:rPr>
          <w:color w:val="auto"/>
        </w:rPr>
        <w:t xml:space="preserve">ajas </w:t>
      </w:r>
      <w:r w:rsidR="00A402BE" w:rsidRPr="00C61F1F">
        <w:rPr>
          <w:color w:val="auto"/>
        </w:rPr>
        <w:t>muutuda, on oluline, et haldusorganile esitatakse võimalikult ajakohastatud andmed ja tõendid</w:t>
      </w:r>
      <w:r w:rsidR="0039774A" w:rsidRPr="00C61F1F">
        <w:rPr>
          <w:color w:val="auto"/>
        </w:rPr>
        <w:t>.</w:t>
      </w:r>
    </w:p>
    <w:p w14:paraId="6297C0B5" w14:textId="764F297B" w:rsidR="00726468" w:rsidRPr="00C61F1F" w:rsidRDefault="00726468" w:rsidP="00726468">
      <w:pPr>
        <w:pStyle w:val="Default"/>
        <w:rPr>
          <w:color w:val="auto"/>
        </w:rPr>
      </w:pPr>
    </w:p>
    <w:p w14:paraId="00EDD35A" w14:textId="7328C25F" w:rsidR="00A00D92" w:rsidRPr="00C61F1F" w:rsidRDefault="00077888" w:rsidP="00A00D92">
      <w:pPr>
        <w:pStyle w:val="Default"/>
        <w:jc w:val="both"/>
        <w:rPr>
          <w:color w:val="auto"/>
        </w:rPr>
      </w:pPr>
      <w:r w:rsidRPr="00C61F1F">
        <w:rPr>
          <w:b/>
          <w:bCs/>
          <w:color w:val="auto"/>
        </w:rPr>
        <w:t xml:space="preserve">Lõikes </w:t>
      </w:r>
      <w:r w:rsidR="00726468" w:rsidRPr="00C61F1F">
        <w:rPr>
          <w:b/>
          <w:bCs/>
          <w:color w:val="auto"/>
        </w:rPr>
        <w:t>3</w:t>
      </w:r>
      <w:r w:rsidRPr="00C61F1F">
        <w:rPr>
          <w:color w:val="auto"/>
        </w:rPr>
        <w:t xml:space="preserve"> sätestatakse, et </w:t>
      </w:r>
      <w:r w:rsidR="00726468" w:rsidRPr="00C61F1F">
        <w:rPr>
          <w:color w:val="auto"/>
        </w:rPr>
        <w:t xml:space="preserve">dokumenti ei pea esitama, </w:t>
      </w:r>
      <w:r w:rsidR="00A00D92" w:rsidRPr="00C61F1F">
        <w:rPr>
          <w:color w:val="auto"/>
        </w:rPr>
        <w:t xml:space="preserve">kui taotleja on selle esitanud </w:t>
      </w:r>
      <w:r w:rsidR="00EC5C84">
        <w:rPr>
          <w:color w:val="auto"/>
        </w:rPr>
        <w:t xml:space="preserve">juba </w:t>
      </w:r>
      <w:r w:rsidR="00A00D92" w:rsidRPr="00C61F1F">
        <w:rPr>
          <w:color w:val="auto"/>
        </w:rPr>
        <w:t>var</w:t>
      </w:r>
      <w:r w:rsidR="00EC5C84">
        <w:rPr>
          <w:color w:val="auto"/>
        </w:rPr>
        <w:t>em</w:t>
      </w:r>
      <w:r w:rsidR="00A00D92" w:rsidRPr="00C61F1F">
        <w:rPr>
          <w:color w:val="auto"/>
        </w:rPr>
        <w:t xml:space="preserve"> pikaajalise viisa või elamisloa taotlemisel ja dokumendis kajastatud asjaolud ei ole pärast </w:t>
      </w:r>
      <w:r w:rsidR="00A00D92" w:rsidRPr="00C61F1F">
        <w:rPr>
          <w:color w:val="auto"/>
        </w:rPr>
        <w:lastRenderedPageBreak/>
        <w:t>pikaajalise viisa või elamisloa taotluse esitamist muutunud. VMS</w:t>
      </w:r>
      <w:r w:rsidR="00EC5C84">
        <w:rPr>
          <w:color w:val="auto"/>
        </w:rPr>
        <w:t>-i</w:t>
      </w:r>
      <w:r w:rsidR="00A00D92" w:rsidRPr="00C61F1F">
        <w:rPr>
          <w:color w:val="auto"/>
        </w:rPr>
        <w:t xml:space="preserve"> § 60 kohaselt antakse pikaajaline viisa kuni 12</w:t>
      </w:r>
      <w:r w:rsidR="00EC5C84">
        <w:rPr>
          <w:color w:val="auto"/>
        </w:rPr>
        <w:t>-</w:t>
      </w:r>
      <w:r w:rsidR="00A00D92" w:rsidRPr="00C61F1F">
        <w:rPr>
          <w:color w:val="auto"/>
        </w:rPr>
        <w:t xml:space="preserve">kuulise kehtivusega </w:t>
      </w:r>
      <w:r w:rsidR="00EC5C84">
        <w:rPr>
          <w:color w:val="auto"/>
        </w:rPr>
        <w:t>ja</w:t>
      </w:r>
      <w:r w:rsidR="00EC5C84" w:rsidRPr="00C61F1F">
        <w:rPr>
          <w:color w:val="auto"/>
        </w:rPr>
        <w:t xml:space="preserve"> </w:t>
      </w:r>
      <w:r w:rsidR="00A00D92" w:rsidRPr="00C61F1F">
        <w:rPr>
          <w:color w:val="auto"/>
        </w:rPr>
        <w:t xml:space="preserve">kogu viibimisaeg pikaajalise viisa alusel ei tohi ületada 548 päeva 730 päeva jooksul, kui </w:t>
      </w:r>
      <w:proofErr w:type="spellStart"/>
      <w:r w:rsidR="00A00D92" w:rsidRPr="00C61F1F">
        <w:rPr>
          <w:color w:val="auto"/>
        </w:rPr>
        <w:t>välisleping</w:t>
      </w:r>
      <w:r w:rsidR="00EC5C84">
        <w:rPr>
          <w:color w:val="auto"/>
        </w:rPr>
        <w:t>us</w:t>
      </w:r>
      <w:proofErr w:type="spellEnd"/>
      <w:r w:rsidR="00A00D92" w:rsidRPr="00C61F1F">
        <w:rPr>
          <w:color w:val="auto"/>
        </w:rPr>
        <w:t xml:space="preserve"> ei sätesta</w:t>
      </w:r>
      <w:r w:rsidR="00EC5C84">
        <w:rPr>
          <w:color w:val="auto"/>
        </w:rPr>
        <w:t>ta</w:t>
      </w:r>
      <w:r w:rsidR="00A00D92" w:rsidRPr="00C61F1F">
        <w:rPr>
          <w:color w:val="auto"/>
        </w:rPr>
        <w:t xml:space="preserve"> teisiti</w:t>
      </w:r>
      <w:r w:rsidR="00D051EC" w:rsidRPr="00C61F1F">
        <w:rPr>
          <w:color w:val="auto"/>
        </w:rPr>
        <w:t xml:space="preserve">. </w:t>
      </w:r>
      <w:r w:rsidR="00A00D92" w:rsidRPr="00C61F1F">
        <w:rPr>
          <w:color w:val="auto"/>
        </w:rPr>
        <w:t>VMS</w:t>
      </w:r>
      <w:r w:rsidR="00EC5C84">
        <w:rPr>
          <w:color w:val="auto"/>
        </w:rPr>
        <w:t>-i</w:t>
      </w:r>
      <w:r w:rsidR="00A00D92" w:rsidRPr="00C61F1F">
        <w:rPr>
          <w:color w:val="auto"/>
        </w:rPr>
        <w:t xml:space="preserve"> § 119 lõike</w:t>
      </w:r>
      <w:r w:rsidR="00EC5C84">
        <w:rPr>
          <w:color w:val="auto"/>
        </w:rPr>
        <w:t>s </w:t>
      </w:r>
      <w:r w:rsidR="00A00D92" w:rsidRPr="00C61F1F">
        <w:rPr>
          <w:color w:val="auto"/>
        </w:rPr>
        <w:t>1 sätesta</w:t>
      </w:r>
      <w:r w:rsidR="00EC5C84">
        <w:rPr>
          <w:color w:val="auto"/>
        </w:rPr>
        <w:t>takse</w:t>
      </w:r>
      <w:r w:rsidR="00A00D92" w:rsidRPr="00C61F1F">
        <w:rPr>
          <w:color w:val="auto"/>
        </w:rPr>
        <w:t>, et tähtajaline elamisluba antakse kehtivusajaga kuni viis aastat. Antava viisa või elamisloa kehtivusaja otsustab haldusorgan taotluse asjaolude</w:t>
      </w:r>
      <w:r w:rsidR="008D2481">
        <w:rPr>
          <w:color w:val="auto"/>
        </w:rPr>
        <w:t xml:space="preserve"> alusel</w:t>
      </w:r>
      <w:r w:rsidR="00A00D92" w:rsidRPr="00C61F1F">
        <w:rPr>
          <w:color w:val="auto"/>
        </w:rPr>
        <w:t xml:space="preserve">. Praktikas on juhtumeid, kus esmane pikaajaline viisa antakse näiteks kuueks kuuks </w:t>
      </w:r>
      <w:r w:rsidR="008D2481">
        <w:rPr>
          <w:color w:val="auto"/>
        </w:rPr>
        <w:t>ja</w:t>
      </w:r>
      <w:r w:rsidR="008D2481" w:rsidRPr="00C61F1F">
        <w:rPr>
          <w:color w:val="auto"/>
        </w:rPr>
        <w:t xml:space="preserve"> </w:t>
      </w:r>
      <w:r w:rsidR="00A00D92" w:rsidRPr="00C61F1F">
        <w:rPr>
          <w:color w:val="auto"/>
        </w:rPr>
        <w:t>enne</w:t>
      </w:r>
      <w:r w:rsidR="00D051EC" w:rsidRPr="00C61F1F">
        <w:rPr>
          <w:color w:val="auto"/>
        </w:rPr>
        <w:t xml:space="preserve"> viisa</w:t>
      </w:r>
      <w:r w:rsidR="00A00D92" w:rsidRPr="00C61F1F">
        <w:rPr>
          <w:color w:val="auto"/>
        </w:rPr>
        <w:t xml:space="preserve"> kehtivusaja lõppu taotleb välismaalane elamisl</w:t>
      </w:r>
      <w:r w:rsidR="008D2481">
        <w:rPr>
          <w:color w:val="auto"/>
        </w:rPr>
        <w:t>uba</w:t>
      </w:r>
      <w:r w:rsidR="00A00D92" w:rsidRPr="00C61F1F">
        <w:rPr>
          <w:color w:val="auto"/>
        </w:rPr>
        <w:t xml:space="preserve">. Sellistel puhkudel, kui taotleja on juba varasema taotluse raames esitanud haldusorganile tõendi välisriigis kriminaalkorras karistamise kohta </w:t>
      </w:r>
      <w:r w:rsidR="008D2481">
        <w:rPr>
          <w:color w:val="auto"/>
        </w:rPr>
        <w:t>ja</w:t>
      </w:r>
      <w:r w:rsidR="008D2481" w:rsidRPr="00C61F1F">
        <w:rPr>
          <w:color w:val="auto"/>
        </w:rPr>
        <w:t xml:space="preserve"> </w:t>
      </w:r>
      <w:r w:rsidR="00A00D92" w:rsidRPr="00C61F1F">
        <w:rPr>
          <w:color w:val="auto"/>
        </w:rPr>
        <w:t xml:space="preserve">asjaolud ei ole pärast seda muutnud, ei ole mõistlik </w:t>
      </w:r>
      <w:r w:rsidR="008D2481" w:rsidRPr="00C61F1F">
        <w:rPr>
          <w:color w:val="auto"/>
        </w:rPr>
        <w:t xml:space="preserve">nõuda </w:t>
      </w:r>
      <w:r w:rsidR="00A00D92" w:rsidRPr="00C61F1F">
        <w:rPr>
          <w:color w:val="auto"/>
        </w:rPr>
        <w:t xml:space="preserve">taotlejalt uue tõendi esitamist. Kuna kriminaalkorras karistamise tõend </w:t>
      </w:r>
      <w:r w:rsidR="00B77E33">
        <w:rPr>
          <w:color w:val="auto"/>
        </w:rPr>
        <w:t>kehtib</w:t>
      </w:r>
      <w:r w:rsidR="00A00D92" w:rsidRPr="00C61F1F">
        <w:rPr>
          <w:color w:val="auto"/>
        </w:rPr>
        <w:t xml:space="preserve"> kuus kuud alates selle väljaandmisest, võib taotlejal vastasel juhul olla vajalik </w:t>
      </w:r>
      <w:r w:rsidR="00536FF0">
        <w:rPr>
          <w:color w:val="auto"/>
        </w:rPr>
        <w:t xml:space="preserve">saada </w:t>
      </w:r>
      <w:r w:rsidR="00536FF0" w:rsidRPr="00C61F1F">
        <w:rPr>
          <w:color w:val="auto"/>
        </w:rPr>
        <w:t xml:space="preserve">päritoluriigist </w:t>
      </w:r>
      <w:r w:rsidR="00A00D92" w:rsidRPr="00C61F1F">
        <w:rPr>
          <w:color w:val="auto"/>
        </w:rPr>
        <w:t>uu</w:t>
      </w:r>
      <w:r w:rsidR="00536FF0">
        <w:rPr>
          <w:color w:val="auto"/>
        </w:rPr>
        <w:t>s</w:t>
      </w:r>
      <w:r w:rsidR="00A00D92" w:rsidRPr="00C61F1F">
        <w:rPr>
          <w:color w:val="auto"/>
        </w:rPr>
        <w:t xml:space="preserve"> tõend, </w:t>
      </w:r>
      <w:r w:rsidR="00536FF0">
        <w:rPr>
          <w:color w:val="auto"/>
        </w:rPr>
        <w:t>kuid see</w:t>
      </w:r>
      <w:r w:rsidR="00536FF0" w:rsidRPr="00C61F1F">
        <w:rPr>
          <w:color w:val="auto"/>
        </w:rPr>
        <w:t xml:space="preserve"> </w:t>
      </w:r>
      <w:r w:rsidR="00A00D92" w:rsidRPr="00C61F1F">
        <w:rPr>
          <w:color w:val="auto"/>
        </w:rPr>
        <w:t>on keeruline, kui taotleja ise viibib Eestis. Samuti, kui taotleja juba viibib või elab Eestis pikaajalise viisa või elamisloa alusel ning on pärast viisa või eelmise elamisloa andmist kriminaalkorras karistatud, on vastava</w:t>
      </w:r>
      <w:r w:rsidR="00536FF0">
        <w:rPr>
          <w:color w:val="auto"/>
        </w:rPr>
        <w:t>d</w:t>
      </w:r>
      <w:r w:rsidR="00A00D92" w:rsidRPr="00C61F1F">
        <w:rPr>
          <w:color w:val="auto"/>
        </w:rPr>
        <w:t xml:space="preserve"> andmed Eesti karistusregistris </w:t>
      </w:r>
      <w:r w:rsidR="00AF6512" w:rsidRPr="00C61F1F">
        <w:rPr>
          <w:color w:val="auto"/>
        </w:rPr>
        <w:t xml:space="preserve">eelduslikult olemas </w:t>
      </w:r>
      <w:r w:rsidR="00A00D92" w:rsidRPr="00C61F1F">
        <w:rPr>
          <w:color w:val="auto"/>
        </w:rPr>
        <w:t xml:space="preserve">ning seega </w:t>
      </w:r>
      <w:r w:rsidR="00AF6512">
        <w:rPr>
          <w:color w:val="auto"/>
        </w:rPr>
        <w:t>saab</w:t>
      </w:r>
      <w:r w:rsidR="00AF6512" w:rsidRPr="00C61F1F">
        <w:rPr>
          <w:color w:val="auto"/>
        </w:rPr>
        <w:t xml:space="preserve"> </w:t>
      </w:r>
      <w:r w:rsidR="00A00D92" w:rsidRPr="00C61F1F">
        <w:rPr>
          <w:color w:val="auto"/>
        </w:rPr>
        <w:t>haldusorgan neid andmeid kontrollida riiklikest andmekogudest.</w:t>
      </w:r>
    </w:p>
    <w:p w14:paraId="6097E364" w14:textId="3AD57938" w:rsidR="00022A5D" w:rsidRPr="00C61F1F" w:rsidRDefault="00022A5D" w:rsidP="00B329DB">
      <w:pPr>
        <w:pStyle w:val="Default"/>
        <w:jc w:val="both"/>
        <w:rPr>
          <w:color w:val="auto"/>
        </w:rPr>
      </w:pPr>
    </w:p>
    <w:p w14:paraId="4F64C5E5" w14:textId="6B25546D" w:rsidR="00B002EF" w:rsidRPr="00C61F1F" w:rsidRDefault="00B002EF" w:rsidP="00B329DB">
      <w:pPr>
        <w:pStyle w:val="Default"/>
        <w:jc w:val="both"/>
        <w:rPr>
          <w:color w:val="auto"/>
        </w:rPr>
      </w:pPr>
      <w:r w:rsidRPr="00C61F1F">
        <w:rPr>
          <w:b/>
          <w:bCs/>
          <w:color w:val="auto"/>
        </w:rPr>
        <w:t xml:space="preserve">Eelnõu § </w:t>
      </w:r>
      <w:r w:rsidR="0083540E">
        <w:rPr>
          <w:b/>
          <w:bCs/>
          <w:color w:val="auto"/>
        </w:rPr>
        <w:t>8</w:t>
      </w:r>
      <w:r w:rsidRPr="00C61F1F">
        <w:rPr>
          <w:b/>
          <w:bCs/>
          <w:color w:val="auto"/>
        </w:rPr>
        <w:t xml:space="preserve"> punktiga 3</w:t>
      </w:r>
      <w:r w:rsidR="0083540E">
        <w:rPr>
          <w:b/>
          <w:bCs/>
          <w:color w:val="auto"/>
        </w:rPr>
        <w:t>2</w:t>
      </w:r>
      <w:r w:rsidRPr="00C61F1F">
        <w:rPr>
          <w:color w:val="auto"/>
        </w:rPr>
        <w:t xml:space="preserve"> muudetakse määruse nr 7 § 23 lõike 1 sissejuhatav lauseosa ja sätestatakse loetelu lisadokumentidest, mis tuleb esitada</w:t>
      </w:r>
      <w:r w:rsidR="00857CEF" w:rsidRPr="00C61F1F">
        <w:rPr>
          <w:color w:val="auto"/>
        </w:rPr>
        <w:t xml:space="preserve"> tähtajalise elamisloa</w:t>
      </w:r>
      <w:r w:rsidRPr="00C61F1F">
        <w:rPr>
          <w:color w:val="auto"/>
        </w:rPr>
        <w:t xml:space="preserve"> taotlejal, kes töötab või on töötanud välisriigi luure- või julgeolekuteenistuses või muus jõustruktuuris või on seotud või on olnud seotud välisriigi luure- või julgeolekuteenistusega või muu jõustruktuuriga või on põhjendatud alus seda arvata</w:t>
      </w:r>
      <w:r w:rsidR="00857CEF" w:rsidRPr="00C61F1F">
        <w:rPr>
          <w:color w:val="auto"/>
        </w:rPr>
        <w:t>.</w:t>
      </w:r>
      <w:r w:rsidR="00B16995" w:rsidRPr="00C61F1F">
        <w:rPr>
          <w:color w:val="auto"/>
        </w:rPr>
        <w:t xml:space="preserve"> </w:t>
      </w:r>
      <w:r w:rsidR="00B16995" w:rsidRPr="00C61F1F">
        <w:rPr>
          <w:b/>
          <w:color w:val="auto"/>
        </w:rPr>
        <w:t xml:space="preserve">Punktiga </w:t>
      </w:r>
      <w:r w:rsidR="00B16995" w:rsidRPr="00C61F1F">
        <w:rPr>
          <w:b/>
          <w:bCs/>
          <w:color w:val="auto"/>
        </w:rPr>
        <w:t>5</w:t>
      </w:r>
      <w:r w:rsidR="0083540E">
        <w:rPr>
          <w:b/>
          <w:bCs/>
          <w:color w:val="auto"/>
        </w:rPr>
        <w:t>4</w:t>
      </w:r>
      <w:r w:rsidR="00B16995" w:rsidRPr="00C61F1F">
        <w:rPr>
          <w:color w:val="auto"/>
        </w:rPr>
        <w:t xml:space="preserve"> muudetakse määruse nr 7 § 42 lõike 1 sissejuhatav lauseosa, millega täpsustatakse sarnaselt § 23 lõike 1 muutmisele sõnastust ja sätestatakse, millised lisadokumendid tuleb esitada tähtajalise elamisloa pikendamise taotlejal, kes töötab või on töötanud välisriigi luure- või julgeolekuteenistuses või muus jõustruktuuris või on seotud või on olnud seotud välisriigi luure- või julgeolekuteenistusega või muu jõustruktuuriga või on põhjendatud alus seda arvata. </w:t>
      </w:r>
      <w:r w:rsidR="00545CEA" w:rsidRPr="00C61F1F">
        <w:rPr>
          <w:rFonts w:eastAsia="Calibri"/>
          <w:color w:val="auto"/>
          <w14:ligatures w14:val="none"/>
        </w:rPr>
        <w:t>Muudatused on seotud VMS-i muutmise eelnõuga, millega täpsustatakse ja ühtlustatakse VMS</w:t>
      </w:r>
      <w:r w:rsidR="001445D9">
        <w:rPr>
          <w:rFonts w:eastAsia="Calibri"/>
          <w:color w:val="auto"/>
          <w14:ligatures w14:val="none"/>
        </w:rPr>
        <w:noBreakHyphen/>
      </w:r>
      <w:proofErr w:type="spellStart"/>
      <w:r w:rsidR="00545CEA" w:rsidRPr="00C61F1F">
        <w:rPr>
          <w:rFonts w:eastAsia="Calibri"/>
          <w:color w:val="auto"/>
          <w14:ligatures w14:val="none"/>
        </w:rPr>
        <w:t>is</w:t>
      </w:r>
      <w:proofErr w:type="spellEnd"/>
      <w:r w:rsidR="00545CEA" w:rsidRPr="00C61F1F">
        <w:rPr>
          <w:rFonts w:eastAsia="Calibri"/>
          <w:color w:val="auto"/>
          <w14:ligatures w14:val="none"/>
        </w:rPr>
        <w:t xml:space="preserve"> sätestatud eri alustel esitatavaid taotluste andmeid ning tuuakse registri andmekoosseisud põhimäärusest seaduse tasemele. Muudatusega viiakse määrus nr 7 kooskõlla seadusega.</w:t>
      </w:r>
    </w:p>
    <w:p w14:paraId="2723CC5F" w14:textId="77777777" w:rsidR="00857CEF" w:rsidRPr="00C61F1F" w:rsidRDefault="00857CEF" w:rsidP="00B329DB">
      <w:pPr>
        <w:pStyle w:val="Default"/>
        <w:jc w:val="both"/>
        <w:rPr>
          <w:color w:val="auto"/>
        </w:rPr>
      </w:pPr>
    </w:p>
    <w:p w14:paraId="38451AA6" w14:textId="15F5ADEB" w:rsidR="00EA6C9A" w:rsidRPr="00C61F1F" w:rsidRDefault="00323437" w:rsidP="00EA6C9A">
      <w:pPr>
        <w:pStyle w:val="Default"/>
        <w:jc w:val="both"/>
        <w:rPr>
          <w:color w:val="auto"/>
        </w:rPr>
      </w:pPr>
      <w:r w:rsidRPr="00C61F1F">
        <w:rPr>
          <w:b/>
          <w:bCs/>
          <w:color w:val="auto"/>
        </w:rPr>
        <w:t xml:space="preserve">Eelnõu § </w:t>
      </w:r>
      <w:r w:rsidR="0083540E">
        <w:rPr>
          <w:b/>
          <w:bCs/>
          <w:color w:val="auto"/>
        </w:rPr>
        <w:t>8</w:t>
      </w:r>
      <w:r w:rsidRPr="00C61F1F">
        <w:rPr>
          <w:b/>
          <w:bCs/>
          <w:color w:val="auto"/>
        </w:rPr>
        <w:t xml:space="preserve"> punkti</w:t>
      </w:r>
      <w:r w:rsidR="00EA6C9A" w:rsidRPr="00C61F1F">
        <w:rPr>
          <w:b/>
          <w:bCs/>
          <w:color w:val="auto"/>
        </w:rPr>
        <w:t>de</w:t>
      </w:r>
      <w:r w:rsidRPr="00C61F1F">
        <w:rPr>
          <w:b/>
          <w:bCs/>
          <w:color w:val="auto"/>
        </w:rPr>
        <w:t>ga 3</w:t>
      </w:r>
      <w:r w:rsidR="0083540E">
        <w:rPr>
          <w:b/>
          <w:bCs/>
          <w:color w:val="auto"/>
        </w:rPr>
        <w:t>3</w:t>
      </w:r>
      <w:r w:rsidRPr="00C61F1F">
        <w:rPr>
          <w:b/>
          <w:bCs/>
          <w:color w:val="auto"/>
        </w:rPr>
        <w:t xml:space="preserve"> ja 3</w:t>
      </w:r>
      <w:r w:rsidR="0083540E">
        <w:rPr>
          <w:b/>
          <w:bCs/>
          <w:color w:val="auto"/>
        </w:rPr>
        <w:t>4</w:t>
      </w:r>
      <w:r w:rsidRPr="00C61F1F">
        <w:rPr>
          <w:b/>
          <w:bCs/>
          <w:color w:val="auto"/>
        </w:rPr>
        <w:t xml:space="preserve"> </w:t>
      </w:r>
      <w:r w:rsidRPr="00C61F1F">
        <w:rPr>
          <w:color w:val="auto"/>
        </w:rPr>
        <w:t xml:space="preserve">muudetakse määruse nr 7 § 23 lõike 2 ja </w:t>
      </w:r>
      <w:r w:rsidR="008B4999" w:rsidRPr="00C61F1F">
        <w:rPr>
          <w:color w:val="auto"/>
        </w:rPr>
        <w:t xml:space="preserve">§ 24 </w:t>
      </w:r>
      <w:r w:rsidRPr="00C61F1F">
        <w:rPr>
          <w:color w:val="auto"/>
        </w:rPr>
        <w:t>lõike 4 sõnastus</w:t>
      </w:r>
      <w:r w:rsidR="005320B1">
        <w:rPr>
          <w:color w:val="auto"/>
        </w:rPr>
        <w:t>t</w:t>
      </w:r>
      <w:r w:rsidRPr="00C61F1F">
        <w:rPr>
          <w:color w:val="auto"/>
        </w:rPr>
        <w:t xml:space="preserve"> ning nähakse ette, et </w:t>
      </w:r>
      <w:r w:rsidR="00EA6C9A" w:rsidRPr="00C61F1F">
        <w:rPr>
          <w:color w:val="auto"/>
        </w:rPr>
        <w:t>välisriigi luure- või julgeolekuteenistuses või muus jõustruktuuris</w:t>
      </w:r>
      <w:r w:rsidR="00EA6C9A" w:rsidRPr="00C61F1F">
        <w:rPr>
          <w:rStyle w:val="Tugev"/>
          <w:b w:val="0"/>
          <w:bCs w:val="0"/>
          <w:color w:val="auto"/>
        </w:rPr>
        <w:t xml:space="preserve"> töötamisega seotud </w:t>
      </w:r>
      <w:r w:rsidR="009D17FD" w:rsidRPr="00C61F1F">
        <w:rPr>
          <w:rStyle w:val="Tugev"/>
          <w:b w:val="0"/>
          <w:bCs w:val="0"/>
          <w:color w:val="auto"/>
        </w:rPr>
        <w:t>lisa</w:t>
      </w:r>
      <w:r w:rsidR="00EA6C9A" w:rsidRPr="00C61F1F">
        <w:rPr>
          <w:rStyle w:val="Tugev"/>
          <w:rFonts w:eastAsia="Times New Roman"/>
          <w:b w:val="0"/>
          <w:color w:val="auto"/>
          <w:bdr w:val="none" w:sz="0" w:space="0" w:color="auto" w:frame="1"/>
          <w:lang w:eastAsia="et-EE"/>
          <w14:ligatures w14:val="none"/>
        </w:rPr>
        <w:t xml:space="preserve">dokumente </w:t>
      </w:r>
      <w:r w:rsidR="008B4999" w:rsidRPr="00C61F1F">
        <w:rPr>
          <w:rStyle w:val="Tugev"/>
          <w:rFonts w:eastAsia="Times New Roman"/>
          <w:b w:val="0"/>
          <w:color w:val="auto"/>
          <w:bdr w:val="none" w:sz="0" w:space="0" w:color="auto" w:frame="1"/>
          <w:lang w:eastAsia="et-EE"/>
          <w14:ligatures w14:val="none"/>
        </w:rPr>
        <w:t xml:space="preserve">ning välisriigi relvajõududes teenimisega seotud lisadokumente </w:t>
      </w:r>
      <w:r w:rsidR="00EA6C9A" w:rsidRPr="00C61F1F">
        <w:rPr>
          <w:rStyle w:val="Tugev"/>
          <w:rFonts w:eastAsia="Times New Roman"/>
          <w:b w:val="0"/>
          <w:color w:val="auto"/>
          <w:bdr w:val="none" w:sz="0" w:space="0" w:color="auto" w:frame="1"/>
          <w:lang w:eastAsia="et-EE"/>
          <w14:ligatures w14:val="none"/>
        </w:rPr>
        <w:t xml:space="preserve">ei pea </w:t>
      </w:r>
      <w:r w:rsidR="00EA6C9A" w:rsidRPr="00C61F1F">
        <w:rPr>
          <w:rStyle w:val="Tugev"/>
          <w:rFonts w:eastAsia="Times New Roman"/>
          <w:b w:val="0"/>
          <w:bCs w:val="0"/>
          <w:color w:val="auto"/>
          <w:bdr w:val="none" w:sz="0" w:space="0" w:color="auto" w:frame="1"/>
          <w:lang w:eastAsia="et-EE"/>
          <w14:ligatures w14:val="none"/>
        </w:rPr>
        <w:t xml:space="preserve">lisaks NATO liikmesriigi kodanikule </w:t>
      </w:r>
      <w:r w:rsidR="008B4999" w:rsidRPr="00C61F1F">
        <w:rPr>
          <w:rStyle w:val="Tugev"/>
          <w:rFonts w:eastAsia="Times New Roman"/>
          <w:b w:val="0"/>
          <w:color w:val="auto"/>
          <w:bdr w:val="none" w:sz="0" w:space="0" w:color="auto" w:frame="1"/>
          <w:lang w:eastAsia="et-EE"/>
          <w14:ligatures w14:val="none"/>
        </w:rPr>
        <w:t>esitama</w:t>
      </w:r>
      <w:r w:rsidR="008B4999" w:rsidRPr="00C61F1F">
        <w:rPr>
          <w:rStyle w:val="Tugev"/>
          <w:rFonts w:eastAsia="Times New Roman"/>
          <w:b w:val="0"/>
          <w:bCs w:val="0"/>
          <w:color w:val="auto"/>
          <w:bdr w:val="none" w:sz="0" w:space="0" w:color="auto" w:frame="1"/>
          <w:lang w:eastAsia="et-EE"/>
          <w14:ligatures w14:val="none"/>
        </w:rPr>
        <w:t xml:space="preserve"> </w:t>
      </w:r>
      <w:r w:rsidR="00EA6C9A" w:rsidRPr="00C61F1F">
        <w:rPr>
          <w:rStyle w:val="Tugev"/>
          <w:rFonts w:eastAsia="Times New Roman"/>
          <w:b w:val="0"/>
          <w:bCs w:val="0"/>
          <w:color w:val="auto"/>
          <w:bdr w:val="none" w:sz="0" w:space="0" w:color="auto" w:frame="1"/>
          <w:lang w:eastAsia="et-EE"/>
          <w14:ligatures w14:val="none"/>
        </w:rPr>
        <w:t xml:space="preserve">ka see </w:t>
      </w:r>
      <w:r w:rsidR="008B4999" w:rsidRPr="00C61F1F">
        <w:rPr>
          <w:rStyle w:val="Tugev"/>
          <w:rFonts w:eastAsia="Times New Roman"/>
          <w:b w:val="0"/>
          <w:bCs w:val="0"/>
          <w:color w:val="auto"/>
          <w:bdr w:val="none" w:sz="0" w:space="0" w:color="auto" w:frame="1"/>
          <w:lang w:eastAsia="et-EE"/>
          <w14:ligatures w14:val="none"/>
        </w:rPr>
        <w:t>välismaalane</w:t>
      </w:r>
      <w:r w:rsidR="00EA6C9A" w:rsidRPr="00C61F1F">
        <w:rPr>
          <w:rStyle w:val="Tugev"/>
          <w:rFonts w:eastAsia="Times New Roman"/>
          <w:b w:val="0"/>
          <w:bCs w:val="0"/>
          <w:color w:val="auto"/>
          <w:bdr w:val="none" w:sz="0" w:space="0" w:color="auto" w:frame="1"/>
          <w:lang w:eastAsia="et-EE"/>
          <w14:ligatures w14:val="none"/>
        </w:rPr>
        <w:t xml:space="preserve">, kes on need </w:t>
      </w:r>
      <w:r w:rsidR="009D17FD" w:rsidRPr="00C61F1F">
        <w:rPr>
          <w:rStyle w:val="Tugev"/>
          <w:rFonts w:eastAsia="Times New Roman"/>
          <w:b w:val="0"/>
          <w:bCs w:val="0"/>
          <w:color w:val="auto"/>
          <w:bdr w:val="none" w:sz="0" w:space="0" w:color="auto" w:frame="1"/>
          <w:lang w:eastAsia="et-EE"/>
          <w14:ligatures w14:val="none"/>
        </w:rPr>
        <w:t>lisa</w:t>
      </w:r>
      <w:r w:rsidR="00EA6C9A" w:rsidRPr="00C61F1F">
        <w:rPr>
          <w:rStyle w:val="Tugev"/>
          <w:rFonts w:eastAsia="Times New Roman"/>
          <w:b w:val="0"/>
          <w:bCs w:val="0"/>
          <w:color w:val="auto"/>
          <w:bdr w:val="none" w:sz="0" w:space="0" w:color="auto" w:frame="1"/>
          <w:lang w:eastAsia="et-EE"/>
          <w14:ligatures w14:val="none"/>
        </w:rPr>
        <w:t>dokumendid juba esitatud varasema pikaajalise viisa või eelmise elamisloa taotluse menetlemise käigus. Seda põhjusel, et kui</w:t>
      </w:r>
      <w:r w:rsidR="00EA6C9A" w:rsidRPr="00C61F1F">
        <w:rPr>
          <w:color w:val="auto"/>
        </w:rPr>
        <w:t xml:space="preserve"> välismaalane </w:t>
      </w:r>
      <w:r w:rsidR="005320B1" w:rsidRPr="00C61F1F">
        <w:rPr>
          <w:color w:val="auto"/>
        </w:rPr>
        <w:t xml:space="preserve">on vastavad dokumendid </w:t>
      </w:r>
      <w:r w:rsidR="00EA6C9A" w:rsidRPr="00C61F1F">
        <w:rPr>
          <w:color w:val="auto"/>
        </w:rPr>
        <w:t xml:space="preserve">haldusorganile varasema menetluse raames </w:t>
      </w:r>
      <w:r w:rsidR="005320B1" w:rsidRPr="00C61F1F">
        <w:rPr>
          <w:color w:val="auto"/>
        </w:rPr>
        <w:t xml:space="preserve">juba esitanud </w:t>
      </w:r>
      <w:r w:rsidR="005320B1">
        <w:rPr>
          <w:color w:val="auto"/>
        </w:rPr>
        <w:t>ja</w:t>
      </w:r>
      <w:r w:rsidR="005320B1" w:rsidRPr="00C61F1F">
        <w:rPr>
          <w:color w:val="auto"/>
        </w:rPr>
        <w:t xml:space="preserve"> </w:t>
      </w:r>
      <w:bookmarkStart w:id="52" w:name="_Hlk195174171"/>
      <w:r w:rsidR="00EA6C9A" w:rsidRPr="00C61F1F">
        <w:rPr>
          <w:color w:val="auto"/>
        </w:rPr>
        <w:t>asjaolud</w:t>
      </w:r>
      <w:r w:rsidR="005320B1">
        <w:rPr>
          <w:color w:val="auto"/>
        </w:rPr>
        <w:t xml:space="preserve"> ei ole muutunud</w:t>
      </w:r>
      <w:bookmarkEnd w:id="52"/>
      <w:r w:rsidR="00EA6C9A" w:rsidRPr="00C61F1F">
        <w:rPr>
          <w:color w:val="auto"/>
        </w:rPr>
        <w:t xml:space="preserve">, siis on ebamõistlik nõuda samade </w:t>
      </w:r>
      <w:r w:rsidR="009D17FD" w:rsidRPr="00C61F1F">
        <w:rPr>
          <w:color w:val="auto"/>
        </w:rPr>
        <w:t>dokumentide</w:t>
      </w:r>
      <w:r w:rsidR="00EA6C9A" w:rsidRPr="00C61F1F">
        <w:rPr>
          <w:color w:val="auto"/>
        </w:rPr>
        <w:t xml:space="preserve"> uuesti esitamist.</w:t>
      </w:r>
    </w:p>
    <w:p w14:paraId="2380C758" w14:textId="77777777" w:rsidR="00323437" w:rsidRPr="00C61F1F" w:rsidRDefault="00323437" w:rsidP="00B329DB">
      <w:pPr>
        <w:pStyle w:val="Default"/>
        <w:jc w:val="both"/>
        <w:rPr>
          <w:color w:val="auto"/>
        </w:rPr>
      </w:pPr>
    </w:p>
    <w:p w14:paraId="32D73BC8" w14:textId="3280BFE0" w:rsidR="00450825" w:rsidRPr="00C61F1F" w:rsidRDefault="00450825" w:rsidP="0030021A">
      <w:pPr>
        <w:pStyle w:val="Default"/>
        <w:jc w:val="both"/>
        <w:rPr>
          <w:color w:val="auto"/>
        </w:rPr>
      </w:pPr>
      <w:bookmarkStart w:id="53" w:name="para26lg1"/>
      <w:r w:rsidRPr="00C61F1F">
        <w:rPr>
          <w:b/>
          <w:bCs/>
          <w:color w:val="auto"/>
        </w:rPr>
        <w:t xml:space="preserve">Eelnõu § </w:t>
      </w:r>
      <w:r w:rsidR="0083540E">
        <w:rPr>
          <w:b/>
          <w:bCs/>
          <w:color w:val="auto"/>
        </w:rPr>
        <w:t>8</w:t>
      </w:r>
      <w:r w:rsidRPr="00C61F1F">
        <w:rPr>
          <w:b/>
          <w:bCs/>
          <w:color w:val="auto"/>
        </w:rPr>
        <w:t xml:space="preserve"> </w:t>
      </w:r>
      <w:r w:rsidRPr="00C61F1F">
        <w:rPr>
          <w:b/>
          <w:color w:val="auto"/>
        </w:rPr>
        <w:t xml:space="preserve">punktiga </w:t>
      </w:r>
      <w:r w:rsidR="00545CEA" w:rsidRPr="00C61F1F">
        <w:rPr>
          <w:b/>
          <w:bCs/>
          <w:color w:val="auto"/>
        </w:rPr>
        <w:t>3</w:t>
      </w:r>
      <w:r w:rsidR="0083540E">
        <w:rPr>
          <w:b/>
          <w:bCs/>
          <w:color w:val="auto"/>
        </w:rPr>
        <w:t>5</w:t>
      </w:r>
      <w:r w:rsidRPr="00C61F1F">
        <w:rPr>
          <w:b/>
          <w:color w:val="auto"/>
        </w:rPr>
        <w:t xml:space="preserve"> </w:t>
      </w:r>
      <w:r w:rsidRPr="00C61F1F">
        <w:rPr>
          <w:color w:val="auto"/>
        </w:rPr>
        <w:t>asendatakse määruse nr 7 §</w:t>
      </w:r>
      <w:r w:rsidR="00A56800" w:rsidRPr="00C61F1F">
        <w:rPr>
          <w:color w:val="auto"/>
        </w:rPr>
        <w:t>-s</w:t>
      </w:r>
      <w:r w:rsidRPr="00C61F1F">
        <w:rPr>
          <w:color w:val="auto"/>
        </w:rPr>
        <w:t xml:space="preserve"> 26 sõna</w:t>
      </w:r>
      <w:r w:rsidR="00E46AE6">
        <w:rPr>
          <w:color w:val="auto"/>
        </w:rPr>
        <w:t>d</w:t>
      </w:r>
      <w:r w:rsidRPr="00C61F1F">
        <w:rPr>
          <w:color w:val="auto"/>
        </w:rPr>
        <w:t xml:space="preserve"> „</w:t>
      </w:r>
      <w:r w:rsidR="00A56800" w:rsidRPr="00C61F1F">
        <w:rPr>
          <w:color w:val="auto"/>
        </w:rPr>
        <w:t>ka</w:t>
      </w:r>
      <w:r w:rsidR="00524698" w:rsidRPr="00C61F1F">
        <w:rPr>
          <w:color w:val="auto"/>
        </w:rPr>
        <w:t>he</w:t>
      </w:r>
      <w:r w:rsidR="00E46AE6">
        <w:rPr>
          <w:color w:val="auto"/>
        </w:rPr>
        <w:t xml:space="preserve"> kuu</w:t>
      </w:r>
      <w:r w:rsidRPr="00C61F1F">
        <w:rPr>
          <w:color w:val="auto"/>
        </w:rPr>
        <w:t xml:space="preserve">“ </w:t>
      </w:r>
      <w:r w:rsidR="00E46AE6">
        <w:rPr>
          <w:color w:val="auto"/>
        </w:rPr>
        <w:t xml:space="preserve">tekstiosaga </w:t>
      </w:r>
      <w:r w:rsidRPr="00C61F1F">
        <w:rPr>
          <w:color w:val="auto"/>
        </w:rPr>
        <w:t>„</w:t>
      </w:r>
      <w:r w:rsidR="00E46AE6">
        <w:rPr>
          <w:color w:val="auto"/>
        </w:rPr>
        <w:t>90 päeva</w:t>
      </w:r>
      <w:r w:rsidRPr="00C61F1F">
        <w:rPr>
          <w:color w:val="auto"/>
        </w:rPr>
        <w:t>“.</w:t>
      </w:r>
      <w:r w:rsidR="00A56800" w:rsidRPr="00C61F1F">
        <w:rPr>
          <w:color w:val="auto"/>
        </w:rPr>
        <w:t xml:space="preserve"> Kehtiva sätte kohaselt </w:t>
      </w:r>
      <w:bookmarkEnd w:id="53"/>
      <w:r w:rsidRPr="00C61F1F">
        <w:rPr>
          <w:color w:val="auto"/>
          <w:shd w:val="clear" w:color="auto" w:fill="FFFFFF"/>
        </w:rPr>
        <w:t xml:space="preserve">vaadatakse </w:t>
      </w:r>
      <w:r w:rsidR="00A56800" w:rsidRPr="00C61F1F">
        <w:rPr>
          <w:color w:val="auto"/>
          <w:shd w:val="clear" w:color="auto" w:fill="FFFFFF"/>
        </w:rPr>
        <w:t xml:space="preserve">taotlus </w:t>
      </w:r>
      <w:r w:rsidRPr="00C61F1F">
        <w:rPr>
          <w:color w:val="auto"/>
          <w:shd w:val="clear" w:color="auto" w:fill="FFFFFF"/>
        </w:rPr>
        <w:t xml:space="preserve">läbi ja otsus tähtajalise elamisloa andmise või selle andmisest keeldumise kohta tehakse kahe kuu jooksul taotluse esitamise või määruse </w:t>
      </w:r>
      <w:r w:rsidR="00A56800" w:rsidRPr="00C61F1F">
        <w:rPr>
          <w:color w:val="auto"/>
          <w:shd w:val="clear" w:color="auto" w:fill="FFFFFF"/>
        </w:rPr>
        <w:t xml:space="preserve">nr 7 </w:t>
      </w:r>
      <w:r w:rsidRPr="00C61F1F">
        <w:rPr>
          <w:color w:val="auto"/>
          <w:shd w:val="clear" w:color="auto" w:fill="FFFFFF"/>
        </w:rPr>
        <w:t>§ 2 lõikes 3 nimetatud puuduste kõrvaldamise päevast arvates.</w:t>
      </w:r>
      <w:r w:rsidR="00A56800" w:rsidRPr="00C61F1F">
        <w:rPr>
          <w:color w:val="auto"/>
          <w:shd w:val="clear" w:color="auto" w:fill="FFFFFF"/>
        </w:rPr>
        <w:t xml:space="preserve"> Kõnesoleva määrusega pikendatakse taotluse läbivaatamise aega </w:t>
      </w:r>
      <w:r w:rsidR="00056C81">
        <w:rPr>
          <w:color w:val="auto"/>
          <w:shd w:val="clear" w:color="auto" w:fill="FFFFFF"/>
        </w:rPr>
        <w:t>ning</w:t>
      </w:r>
      <w:r w:rsidR="00A56800" w:rsidRPr="00C61F1F">
        <w:rPr>
          <w:color w:val="auto"/>
          <w:shd w:val="clear" w:color="auto" w:fill="FFFFFF"/>
        </w:rPr>
        <w:t xml:space="preserve"> edaspidi vaadatakse taotlus läbi </w:t>
      </w:r>
      <w:r w:rsidR="00056C81">
        <w:rPr>
          <w:color w:val="auto"/>
          <w:shd w:val="clear" w:color="auto" w:fill="FFFFFF"/>
        </w:rPr>
        <w:t>ja</w:t>
      </w:r>
      <w:r w:rsidR="00A56800" w:rsidRPr="00C61F1F">
        <w:rPr>
          <w:color w:val="auto"/>
          <w:shd w:val="clear" w:color="auto" w:fill="FFFFFF"/>
        </w:rPr>
        <w:t xml:space="preserve"> otsus tähtajalise elamisloa andmise või selle andmisest keeldumise kohta tehakse </w:t>
      </w:r>
      <w:r w:rsidR="00E46AE6">
        <w:rPr>
          <w:color w:val="auto"/>
          <w:shd w:val="clear" w:color="auto" w:fill="FFFFFF"/>
        </w:rPr>
        <w:t xml:space="preserve">90 päeva </w:t>
      </w:r>
      <w:r w:rsidR="00A56800" w:rsidRPr="00C61F1F">
        <w:rPr>
          <w:color w:val="auto"/>
          <w:shd w:val="clear" w:color="auto" w:fill="FFFFFF"/>
        </w:rPr>
        <w:t xml:space="preserve">jooksul. </w:t>
      </w:r>
      <w:r w:rsidR="0030021A" w:rsidRPr="00C61F1F">
        <w:rPr>
          <w:color w:val="auto"/>
          <w:shd w:val="clear" w:color="auto" w:fill="FFFFFF"/>
        </w:rPr>
        <w:t xml:space="preserve">Muudatus on </w:t>
      </w:r>
      <w:r w:rsidR="0030021A" w:rsidRPr="00C61F1F">
        <w:rPr>
          <w:color w:val="auto"/>
        </w:rPr>
        <w:t xml:space="preserve">vajalik selleks, et võimaldada </w:t>
      </w:r>
      <w:proofErr w:type="spellStart"/>
      <w:r w:rsidR="0030021A" w:rsidRPr="00C61F1F">
        <w:rPr>
          <w:color w:val="auto"/>
        </w:rPr>
        <w:t>PPA-l</w:t>
      </w:r>
      <w:proofErr w:type="spellEnd"/>
      <w:r w:rsidR="0030021A" w:rsidRPr="00C61F1F">
        <w:rPr>
          <w:color w:val="auto"/>
        </w:rPr>
        <w:t xml:space="preserve"> läbi viia põhjalik tähtajalise elamisloa taotluse menetlus.</w:t>
      </w:r>
      <w:r w:rsidR="00E46AE6">
        <w:rPr>
          <w:color w:val="auto"/>
        </w:rPr>
        <w:t xml:space="preserve"> </w:t>
      </w:r>
      <w:r w:rsidR="00E46AE6" w:rsidRPr="00E46AE6">
        <w:rPr>
          <w:color w:val="auto"/>
        </w:rPr>
        <w:t xml:space="preserve">Tähtaja arvestamisel minnakse üle kuupõhiselt arvestamiselt </w:t>
      </w:r>
      <w:r w:rsidR="00E46AE6">
        <w:rPr>
          <w:color w:val="auto"/>
        </w:rPr>
        <w:t xml:space="preserve">tähtaja </w:t>
      </w:r>
      <w:r w:rsidR="00E46AE6" w:rsidRPr="00E46AE6">
        <w:rPr>
          <w:color w:val="auto"/>
        </w:rPr>
        <w:t>päevades arvestamisele, et tähtaja arvestamine oleks kooskõlas EL direktiivides sätestatuga.</w:t>
      </w:r>
    </w:p>
    <w:p w14:paraId="0E73F214" w14:textId="77777777" w:rsidR="0030021A" w:rsidRPr="00C61F1F" w:rsidRDefault="0030021A" w:rsidP="0030021A">
      <w:pPr>
        <w:pStyle w:val="Default"/>
        <w:jc w:val="both"/>
        <w:rPr>
          <w:color w:val="auto"/>
        </w:rPr>
      </w:pPr>
    </w:p>
    <w:p w14:paraId="486E6EFE" w14:textId="48FCB774" w:rsidR="0030021A" w:rsidRPr="00C61F1F" w:rsidRDefault="0030021A" w:rsidP="003C740C">
      <w:pPr>
        <w:pStyle w:val="Default"/>
        <w:jc w:val="both"/>
        <w:rPr>
          <w:color w:val="auto"/>
        </w:rPr>
      </w:pPr>
      <w:r w:rsidRPr="00C61F1F">
        <w:rPr>
          <w:color w:val="auto"/>
        </w:rPr>
        <w:lastRenderedPageBreak/>
        <w:t>Tähtajalise elamisloa menetlus on haldusmenetlus ja sellele kohald</w:t>
      </w:r>
      <w:r w:rsidR="00056C81">
        <w:rPr>
          <w:color w:val="auto"/>
        </w:rPr>
        <w:t>atakse</w:t>
      </w:r>
      <w:r w:rsidRPr="00C61F1F">
        <w:rPr>
          <w:color w:val="auto"/>
        </w:rPr>
        <w:t xml:space="preserve"> haldusmenetluse seaduse (edaspidi </w:t>
      </w:r>
      <w:r w:rsidRPr="00C61F1F">
        <w:rPr>
          <w:i/>
          <w:iCs/>
          <w:color w:val="auto"/>
        </w:rPr>
        <w:t>HMS</w:t>
      </w:r>
      <w:r w:rsidRPr="00C61F1F">
        <w:rPr>
          <w:color w:val="auto"/>
        </w:rPr>
        <w:t>) sätte</w:t>
      </w:r>
      <w:r w:rsidR="00056C81">
        <w:rPr>
          <w:color w:val="auto"/>
        </w:rPr>
        <w:t>i</w:t>
      </w:r>
      <w:r w:rsidRPr="00C61F1F">
        <w:rPr>
          <w:color w:val="auto"/>
        </w:rPr>
        <w:t xml:space="preserve">d. HMS-i kohaselt on haldusorgan kohustatud menetluse läbiviimisel rakendama uurimisprintsiipi ning välja selgitama menetletavas asjas olulise tähendusega asjaolud ja vajaduse korral koguma selleks tõendeid oma algatusel. PPA ülesanne on tähtajalise elamisloa menetluse käigus välja selgitada </w:t>
      </w:r>
      <w:r w:rsidR="00F07CAD">
        <w:rPr>
          <w:color w:val="auto"/>
        </w:rPr>
        <w:t>ja</w:t>
      </w:r>
      <w:r w:rsidR="00F07CAD" w:rsidRPr="00C61F1F">
        <w:rPr>
          <w:color w:val="auto"/>
        </w:rPr>
        <w:t xml:space="preserve"> </w:t>
      </w:r>
      <w:r w:rsidRPr="00C61F1F">
        <w:rPr>
          <w:color w:val="auto"/>
        </w:rPr>
        <w:t>hinnata, kas VMS-</w:t>
      </w:r>
      <w:proofErr w:type="spellStart"/>
      <w:r w:rsidRPr="00C61F1F">
        <w:rPr>
          <w:color w:val="auto"/>
        </w:rPr>
        <w:t>is</w:t>
      </w:r>
      <w:proofErr w:type="spellEnd"/>
      <w:r w:rsidRPr="00C61F1F">
        <w:rPr>
          <w:color w:val="auto"/>
        </w:rPr>
        <w:t xml:space="preserve"> sätestatud elamisloa andmise tingimused </w:t>
      </w:r>
      <w:r w:rsidR="00F07CAD" w:rsidRPr="00C61F1F">
        <w:rPr>
          <w:color w:val="auto"/>
        </w:rPr>
        <w:t xml:space="preserve">on täidetud </w:t>
      </w:r>
      <w:r w:rsidRPr="00C61F1F">
        <w:rPr>
          <w:color w:val="auto"/>
        </w:rPr>
        <w:t xml:space="preserve">ning ei esine tähtajalise elamisloa andmisest keeldumise aluseid. </w:t>
      </w:r>
      <w:r w:rsidR="00B903C3" w:rsidRPr="00C61F1F">
        <w:rPr>
          <w:color w:val="auto"/>
        </w:rPr>
        <w:t xml:space="preserve">Samuti on </w:t>
      </w:r>
      <w:r w:rsidR="00016F53" w:rsidRPr="00C61F1F">
        <w:rPr>
          <w:color w:val="auto"/>
        </w:rPr>
        <w:t xml:space="preserve">haldusorganil </w:t>
      </w:r>
      <w:r w:rsidR="00B903C3" w:rsidRPr="00C61F1F">
        <w:rPr>
          <w:color w:val="auto"/>
        </w:rPr>
        <w:t>muutunud julgeolekuolukorra</w:t>
      </w:r>
      <w:r w:rsidR="00016F53">
        <w:rPr>
          <w:color w:val="auto"/>
        </w:rPr>
        <w:t xml:space="preserve"> tõttu</w:t>
      </w:r>
      <w:r w:rsidR="00B903C3" w:rsidRPr="00C61F1F">
        <w:rPr>
          <w:color w:val="auto"/>
        </w:rPr>
        <w:t xml:space="preserve"> vaja põhjalikumalt hinnata nii taotleja tausta kui ka tema esitatud andmete usaldusväärsust ning veenduda, et Eesti</w:t>
      </w:r>
      <w:r w:rsidR="00756EAE">
        <w:rPr>
          <w:color w:val="auto"/>
        </w:rPr>
        <w:t>sse</w:t>
      </w:r>
      <w:r w:rsidR="00B903C3" w:rsidRPr="00C61F1F">
        <w:rPr>
          <w:color w:val="auto"/>
        </w:rPr>
        <w:t xml:space="preserve"> saabuvad välismaalased ei kujuta ohtu riigi julgeolekule </w:t>
      </w:r>
      <w:r w:rsidR="00016F53">
        <w:rPr>
          <w:color w:val="auto"/>
        </w:rPr>
        <w:t>ega</w:t>
      </w:r>
      <w:r w:rsidR="00016F53" w:rsidRPr="00C61F1F">
        <w:rPr>
          <w:color w:val="auto"/>
        </w:rPr>
        <w:t xml:space="preserve"> </w:t>
      </w:r>
      <w:r w:rsidR="00B903C3" w:rsidRPr="00C61F1F">
        <w:rPr>
          <w:color w:val="auto"/>
        </w:rPr>
        <w:t xml:space="preserve">avalikule korrale. </w:t>
      </w:r>
      <w:r w:rsidRPr="00C61F1F">
        <w:rPr>
          <w:color w:val="auto"/>
        </w:rPr>
        <w:t xml:space="preserve">Selleks teostab PPA menetluse käigus eri toiminguid </w:t>
      </w:r>
      <w:r w:rsidR="00D1600D">
        <w:rPr>
          <w:color w:val="auto"/>
        </w:rPr>
        <w:t>ja</w:t>
      </w:r>
      <w:r w:rsidRPr="00C61F1F">
        <w:rPr>
          <w:color w:val="auto"/>
        </w:rPr>
        <w:t xml:space="preserve"> vajaduse</w:t>
      </w:r>
      <w:r w:rsidR="00D1600D">
        <w:rPr>
          <w:color w:val="auto"/>
        </w:rPr>
        <w:t xml:space="preserve"> korral</w:t>
      </w:r>
      <w:r w:rsidRPr="00C61F1F">
        <w:rPr>
          <w:color w:val="auto"/>
        </w:rPr>
        <w:t xml:space="preserve"> </w:t>
      </w:r>
      <w:r w:rsidR="00D1600D" w:rsidRPr="00C61F1F">
        <w:rPr>
          <w:color w:val="auto"/>
        </w:rPr>
        <w:t xml:space="preserve">esitab välismaalasele </w:t>
      </w:r>
      <w:r w:rsidRPr="00C61F1F">
        <w:rPr>
          <w:color w:val="auto"/>
        </w:rPr>
        <w:t>ka täiendavaid järel</w:t>
      </w:r>
      <w:r w:rsidR="00D1600D">
        <w:rPr>
          <w:color w:val="auto"/>
        </w:rPr>
        <w:t>e</w:t>
      </w:r>
      <w:r w:rsidRPr="00C61F1F">
        <w:rPr>
          <w:color w:val="auto"/>
        </w:rPr>
        <w:t xml:space="preserve">pärimisi. </w:t>
      </w:r>
      <w:r w:rsidR="001F5B84" w:rsidRPr="00C61F1F">
        <w:rPr>
          <w:color w:val="auto"/>
        </w:rPr>
        <w:t xml:space="preserve">Muudatus annab haldusorganile piisava aja asjaolude hindamiseks, võimaldab tõhusamalt ennetada väärkasutust ning aitab kaasa turvalisuse, avaliku korra ja riigi julgeoleku tagamisele. </w:t>
      </w:r>
      <w:r w:rsidRPr="00C61F1F">
        <w:rPr>
          <w:color w:val="auto"/>
        </w:rPr>
        <w:t>Menetlustähtaja pikendami</w:t>
      </w:r>
      <w:r w:rsidR="004E003B" w:rsidRPr="00C61F1F">
        <w:rPr>
          <w:color w:val="auto"/>
        </w:rPr>
        <w:t>sel</w:t>
      </w:r>
      <w:r w:rsidRPr="00C61F1F">
        <w:rPr>
          <w:color w:val="auto"/>
        </w:rPr>
        <w:t xml:space="preserve"> kahelt kuult </w:t>
      </w:r>
      <w:r w:rsidR="0066669F" w:rsidRPr="00C61F1F">
        <w:rPr>
          <w:color w:val="auto"/>
        </w:rPr>
        <w:t>kuni</w:t>
      </w:r>
      <w:r w:rsidRPr="00C61F1F">
        <w:rPr>
          <w:color w:val="auto"/>
        </w:rPr>
        <w:t xml:space="preserve"> </w:t>
      </w:r>
      <w:r w:rsidR="00D87D79">
        <w:rPr>
          <w:color w:val="auto"/>
        </w:rPr>
        <w:t>90 päevale</w:t>
      </w:r>
      <w:r w:rsidRPr="00C61F1F">
        <w:rPr>
          <w:color w:val="auto"/>
        </w:rPr>
        <w:t xml:space="preserve"> on </w:t>
      </w:r>
      <w:proofErr w:type="spellStart"/>
      <w:r w:rsidRPr="00C61F1F">
        <w:rPr>
          <w:color w:val="auto"/>
        </w:rPr>
        <w:t>PPA-l</w:t>
      </w:r>
      <w:proofErr w:type="spellEnd"/>
      <w:r w:rsidRPr="00C61F1F">
        <w:rPr>
          <w:color w:val="auto"/>
        </w:rPr>
        <w:t xml:space="preserve"> võimalik läbi viia menetlusi põhjalikult ilma, et oleks vaja kulutada</w:t>
      </w:r>
      <w:r w:rsidR="004E003B" w:rsidRPr="00C61F1F">
        <w:rPr>
          <w:color w:val="auto"/>
        </w:rPr>
        <w:t xml:space="preserve"> ressurssi menetlustähtaja pikendamisele ja sellest teavitamisele. </w:t>
      </w:r>
      <w:r w:rsidR="001F5B84" w:rsidRPr="00C61F1F">
        <w:rPr>
          <w:color w:val="auto"/>
        </w:rPr>
        <w:t>Samuti taga</w:t>
      </w:r>
      <w:r w:rsidR="00B9798D">
        <w:rPr>
          <w:color w:val="auto"/>
        </w:rPr>
        <w:t>takse</w:t>
      </w:r>
      <w:r w:rsidR="001F5B84" w:rsidRPr="00C61F1F">
        <w:rPr>
          <w:color w:val="auto"/>
        </w:rPr>
        <w:t xml:space="preserve"> muudatus</w:t>
      </w:r>
      <w:r w:rsidR="00B9798D">
        <w:rPr>
          <w:color w:val="auto"/>
        </w:rPr>
        <w:t>ega</w:t>
      </w:r>
      <w:r w:rsidR="001F5B84" w:rsidRPr="00C61F1F">
        <w:rPr>
          <w:color w:val="auto"/>
        </w:rPr>
        <w:t xml:space="preserve"> õigusselgus. </w:t>
      </w:r>
      <w:r w:rsidR="004E003B" w:rsidRPr="00C61F1F">
        <w:rPr>
          <w:color w:val="auto"/>
        </w:rPr>
        <w:t>Muudatus</w:t>
      </w:r>
      <w:r w:rsidR="00B9798D">
        <w:rPr>
          <w:color w:val="auto"/>
        </w:rPr>
        <w:t>ega</w:t>
      </w:r>
      <w:r w:rsidR="004E003B" w:rsidRPr="00C61F1F">
        <w:rPr>
          <w:color w:val="auto"/>
        </w:rPr>
        <w:t xml:space="preserve"> ei välista</w:t>
      </w:r>
      <w:r w:rsidR="00B9798D">
        <w:rPr>
          <w:color w:val="auto"/>
        </w:rPr>
        <w:t>ta</w:t>
      </w:r>
      <w:r w:rsidR="004E003B" w:rsidRPr="00C61F1F">
        <w:rPr>
          <w:color w:val="auto"/>
        </w:rPr>
        <w:t xml:space="preserve">, et tähtajalise elamisloa taotluse suhtes tehakse otsus lühema aja jooksul kui </w:t>
      </w:r>
      <w:r w:rsidR="00D87D79">
        <w:rPr>
          <w:color w:val="auto"/>
        </w:rPr>
        <w:t>90 päeva</w:t>
      </w:r>
      <w:r w:rsidR="004E003B" w:rsidRPr="00C61F1F">
        <w:rPr>
          <w:color w:val="auto"/>
        </w:rPr>
        <w:t>.</w:t>
      </w:r>
    </w:p>
    <w:p w14:paraId="4D2F5728" w14:textId="77777777" w:rsidR="00450825" w:rsidRPr="00C61F1F" w:rsidRDefault="00450825" w:rsidP="00B329DB">
      <w:pPr>
        <w:pStyle w:val="Default"/>
        <w:jc w:val="both"/>
        <w:rPr>
          <w:color w:val="auto"/>
        </w:rPr>
      </w:pPr>
    </w:p>
    <w:p w14:paraId="0DC97A2D" w14:textId="7691618C" w:rsidR="00D87D79" w:rsidRDefault="00D87D79" w:rsidP="00D87D79">
      <w:pPr>
        <w:jc w:val="both"/>
        <w:rPr>
          <w:rFonts w:eastAsia="Calibri" w:cs="Times New Roman"/>
          <w:szCs w:val="24"/>
          <w14:ligatures w14:val="none"/>
        </w:rPr>
      </w:pPr>
      <w:r>
        <w:rPr>
          <w:b/>
          <w:bCs/>
        </w:rPr>
        <w:t xml:space="preserve">Eelnõu § 8 </w:t>
      </w:r>
      <w:r>
        <w:rPr>
          <w:b/>
        </w:rPr>
        <w:t xml:space="preserve">punktiga </w:t>
      </w:r>
      <w:r>
        <w:rPr>
          <w:b/>
          <w:bCs/>
        </w:rPr>
        <w:t>36</w:t>
      </w:r>
      <w:r>
        <w:rPr>
          <w:b/>
        </w:rPr>
        <w:t xml:space="preserve"> </w:t>
      </w:r>
      <w:r>
        <w:t>loetakse määruse nr 7 § 26 senine tekst lõikeks 1 ja paragrahvi täiendatakse lõigetega 2–7. Lisatavate lõigetega viiakse määruses tähtajalise elamisloa taotluse menetlustähtaeg kooskõlla e</w:t>
      </w:r>
      <w:r w:rsidRPr="00E02FC9">
        <w:rPr>
          <w:rFonts w:eastAsia="Calibri" w:cs="Times New Roman"/>
          <w:szCs w:val="24"/>
          <w14:ligatures w14:val="none"/>
        </w:rPr>
        <w:t>ttevõtjasiseselt</w:t>
      </w:r>
      <w:r>
        <w:rPr>
          <w:rFonts w:eastAsia="Calibri" w:cs="Times New Roman"/>
          <w:szCs w:val="24"/>
          <w14:ligatures w14:val="none"/>
        </w:rPr>
        <w:t xml:space="preserve"> </w:t>
      </w:r>
      <w:proofErr w:type="spellStart"/>
      <w:r>
        <w:rPr>
          <w:rFonts w:eastAsia="Calibri" w:cs="Times New Roman"/>
          <w:szCs w:val="24"/>
          <w14:ligatures w14:val="none"/>
        </w:rPr>
        <w:t>ü</w:t>
      </w:r>
      <w:r w:rsidRPr="00E02FC9">
        <w:rPr>
          <w:rFonts w:eastAsia="Calibri" w:cs="Times New Roman"/>
          <w:szCs w:val="24"/>
          <w14:ligatures w14:val="none"/>
        </w:rPr>
        <w:t>leviidud</w:t>
      </w:r>
      <w:proofErr w:type="spellEnd"/>
      <w:r w:rsidRPr="00E02FC9">
        <w:rPr>
          <w:rFonts w:eastAsia="Calibri" w:cs="Times New Roman"/>
          <w:szCs w:val="24"/>
          <w14:ligatures w14:val="none"/>
        </w:rPr>
        <w:t xml:space="preserve"> töötajate </w:t>
      </w:r>
      <w:proofErr w:type="spellStart"/>
      <w:r w:rsidRPr="00E02FC9">
        <w:rPr>
          <w:rFonts w:eastAsia="Calibri" w:cs="Times New Roman"/>
          <w:szCs w:val="24"/>
          <w14:ligatures w14:val="none"/>
        </w:rPr>
        <w:t>direktiiv</w:t>
      </w:r>
      <w:r>
        <w:rPr>
          <w:rFonts w:eastAsia="Calibri" w:cs="Times New Roman"/>
          <w:szCs w:val="24"/>
          <w14:ligatures w14:val="none"/>
        </w:rPr>
        <w:t>ga</w:t>
      </w:r>
      <w:proofErr w:type="spellEnd"/>
      <w:r w:rsidRPr="00E02FC9">
        <w:rPr>
          <w:rFonts w:eastAsia="Calibri" w:cs="Times New Roman"/>
          <w:szCs w:val="24"/>
          <w14:ligatures w14:val="none"/>
        </w:rPr>
        <w:t xml:space="preserve"> 2014/66/EL</w:t>
      </w:r>
      <w:r w:rsidRPr="00E02FC9">
        <w:rPr>
          <w:rFonts w:eastAsia="Calibri" w:cs="Times New Roman"/>
          <w:szCs w:val="24"/>
          <w:vertAlign w:val="superscript"/>
          <w14:ligatures w14:val="none"/>
        </w:rPr>
        <w:footnoteReference w:id="24"/>
      </w:r>
      <w:r>
        <w:rPr>
          <w:rFonts w:eastAsia="Calibri" w:cs="Times New Roman"/>
          <w:szCs w:val="24"/>
          <w14:ligatures w14:val="none"/>
        </w:rPr>
        <w:t>, õ</w:t>
      </w:r>
      <w:r w:rsidRPr="00AA118F">
        <w:rPr>
          <w:rFonts w:eastAsia="Calibri" w:cs="Times New Roman"/>
          <w:szCs w:val="24"/>
          <w:shd w:val="clear" w:color="auto" w:fill="FFFFFF"/>
          <w14:ligatures w14:val="none"/>
        </w:rPr>
        <w:t>pi- ja teadusrände direktiivi</w:t>
      </w:r>
      <w:r>
        <w:rPr>
          <w:rFonts w:eastAsia="Calibri" w:cs="Times New Roman"/>
          <w:szCs w:val="24"/>
          <w:shd w:val="clear" w:color="auto" w:fill="FFFFFF"/>
          <w14:ligatures w14:val="none"/>
        </w:rPr>
        <w:t>ga</w:t>
      </w:r>
      <w:r w:rsidRPr="00AA118F">
        <w:rPr>
          <w:rFonts w:eastAsia="Calibri" w:cs="Times New Roman"/>
          <w:szCs w:val="24"/>
          <w:shd w:val="clear" w:color="auto" w:fill="FFFFFF"/>
          <w14:ligatures w14:val="none"/>
        </w:rPr>
        <w:t xml:space="preserve"> (EL) 2016/801</w:t>
      </w:r>
      <w:r w:rsidRPr="00AA118F">
        <w:rPr>
          <w:rFonts w:eastAsia="Calibri" w:cs="Times New Roman"/>
          <w:szCs w:val="24"/>
          <w:shd w:val="clear" w:color="auto" w:fill="FFFFFF"/>
          <w:vertAlign w:val="superscript"/>
          <w14:ligatures w14:val="none"/>
        </w:rPr>
        <w:footnoteReference w:id="25"/>
      </w:r>
      <w:r>
        <w:rPr>
          <w:rFonts w:eastAsia="Calibri" w:cs="Times New Roman"/>
          <w:szCs w:val="24"/>
          <w:shd w:val="clear" w:color="auto" w:fill="FFFFFF"/>
          <w14:ligatures w14:val="none"/>
        </w:rPr>
        <w:t xml:space="preserve"> ja </w:t>
      </w:r>
      <w:r>
        <w:rPr>
          <w:rFonts w:eastAsia="Calibri" w:cs="Times New Roman"/>
          <w:szCs w:val="24"/>
          <w:shd w:val="clear" w:color="auto" w:fill="FFFFFF"/>
          <w14:ligatures w14:val="none"/>
        </w:rPr>
        <w:t xml:space="preserve">EL </w:t>
      </w:r>
      <w:r w:rsidRPr="00E02FC9">
        <w:rPr>
          <w:rFonts w:eastAsia="Calibri" w:cs="Times New Roman"/>
          <w:szCs w:val="24"/>
          <w14:ligatures w14:val="none"/>
        </w:rPr>
        <w:t xml:space="preserve">sinise kaardi </w:t>
      </w:r>
      <w:r>
        <w:rPr>
          <w:rFonts w:eastAsia="Calibri" w:cs="Times New Roman"/>
          <w:szCs w:val="24"/>
          <w14:ligatures w14:val="none"/>
        </w:rPr>
        <w:t>d</w:t>
      </w:r>
      <w:r w:rsidRPr="00E02FC9">
        <w:rPr>
          <w:rFonts w:eastAsia="Calibri" w:cs="Times New Roman"/>
          <w:szCs w:val="24"/>
          <w14:ligatures w14:val="none"/>
        </w:rPr>
        <w:t>irektiivi</w:t>
      </w:r>
      <w:r>
        <w:rPr>
          <w:rFonts w:eastAsia="Calibri" w:cs="Times New Roman"/>
          <w:szCs w:val="24"/>
          <w14:ligatures w14:val="none"/>
        </w:rPr>
        <w:t>ga</w:t>
      </w:r>
      <w:r w:rsidRPr="00E02FC9">
        <w:rPr>
          <w:rFonts w:eastAsia="Calibri" w:cs="Times New Roman"/>
          <w:szCs w:val="24"/>
          <w14:ligatures w14:val="none"/>
        </w:rPr>
        <w:t xml:space="preserve"> (EL) 2021/1883</w:t>
      </w:r>
      <w:r w:rsidRPr="00E02FC9">
        <w:rPr>
          <w:rFonts w:eastAsia="Calibri" w:cs="Times New Roman"/>
          <w:szCs w:val="24"/>
          <w:vertAlign w:val="superscript"/>
          <w14:ligatures w14:val="none"/>
        </w:rPr>
        <w:footnoteReference w:id="26"/>
      </w:r>
      <w:r>
        <w:rPr>
          <w:rFonts w:eastAsia="Calibri" w:cs="Times New Roman"/>
          <w:szCs w:val="24"/>
          <w14:ligatures w14:val="none"/>
        </w:rPr>
        <w:t xml:space="preserve">. </w:t>
      </w:r>
      <w:r w:rsidRPr="00AA118F">
        <w:rPr>
          <w:rFonts w:eastAsia="Calibri" w:cs="Times New Roman"/>
          <w:szCs w:val="24"/>
          <w14:ligatures w14:val="none"/>
        </w:rPr>
        <w:t xml:space="preserve">Nende </w:t>
      </w:r>
      <w:r>
        <w:rPr>
          <w:rFonts w:eastAsia="Calibri" w:cs="Times New Roman"/>
          <w:szCs w:val="24"/>
          <w14:ligatures w14:val="none"/>
        </w:rPr>
        <w:t xml:space="preserve">sihtrühmade </w:t>
      </w:r>
      <w:r w:rsidRPr="00AA118F">
        <w:rPr>
          <w:rFonts w:eastAsia="Calibri" w:cs="Times New Roman"/>
          <w:szCs w:val="24"/>
          <w14:ligatures w14:val="none"/>
        </w:rPr>
        <w:t xml:space="preserve">puhul peab liikmesriik tegema </w:t>
      </w:r>
      <w:r>
        <w:rPr>
          <w:rFonts w:eastAsia="Calibri" w:cs="Times New Roman"/>
          <w:szCs w:val="24"/>
          <w14:ligatures w14:val="none"/>
        </w:rPr>
        <w:t xml:space="preserve">elamisloa taotluse osas </w:t>
      </w:r>
      <w:r w:rsidRPr="00AA118F">
        <w:rPr>
          <w:rFonts w:eastAsia="Calibri" w:cs="Times New Roman"/>
          <w:szCs w:val="24"/>
          <w14:ligatures w14:val="none"/>
        </w:rPr>
        <w:t>otsuse mitte hiljem kui 90 päeva jooksul pärast täieliku taotluse esitamis</w:t>
      </w:r>
      <w:r>
        <w:rPr>
          <w:rFonts w:eastAsia="Calibri" w:cs="Times New Roman"/>
          <w:szCs w:val="24"/>
          <w14:ligatures w14:val="none"/>
        </w:rPr>
        <w:t>t</w:t>
      </w:r>
      <w:r w:rsidRPr="00AA118F">
        <w:rPr>
          <w:rFonts w:eastAsia="Calibri" w:cs="Times New Roman"/>
          <w:szCs w:val="24"/>
          <w14:ligatures w14:val="none"/>
        </w:rPr>
        <w:t>.</w:t>
      </w:r>
      <w:r>
        <w:rPr>
          <w:rFonts w:eastAsia="Calibri" w:cs="Times New Roman"/>
          <w:szCs w:val="24"/>
          <w14:ligatures w14:val="none"/>
        </w:rPr>
        <w:t xml:space="preserve"> Seega kohaldub nendele sihtrühmadele määruse nr 7 § 26 lõikes 1 sätestatud üldine menetlustähtaeg. </w:t>
      </w:r>
    </w:p>
    <w:p w14:paraId="0560CBD8" w14:textId="77777777" w:rsidR="00D87D79" w:rsidRDefault="00D87D79" w:rsidP="00D87D79">
      <w:pPr>
        <w:jc w:val="both"/>
        <w:rPr>
          <w:rFonts w:eastAsia="Calibri" w:cs="Times New Roman"/>
          <w:szCs w:val="24"/>
          <w14:ligatures w14:val="none"/>
        </w:rPr>
      </w:pPr>
    </w:p>
    <w:p w14:paraId="6D78D97C" w14:textId="77777777" w:rsidR="00D87D79" w:rsidRDefault="00D87D79" w:rsidP="00D87D79">
      <w:pPr>
        <w:pStyle w:val="Default"/>
        <w:jc w:val="both"/>
        <w:rPr>
          <w:color w:val="auto"/>
        </w:rPr>
      </w:pPr>
      <w:r w:rsidRPr="00AA118F">
        <w:rPr>
          <w:color w:val="auto"/>
          <w:u w:val="single"/>
        </w:rPr>
        <w:t>Lõike 2</w:t>
      </w:r>
      <w:r>
        <w:rPr>
          <w:color w:val="auto"/>
        </w:rPr>
        <w:t xml:space="preserve"> kohaselt </w:t>
      </w:r>
      <w:r w:rsidRPr="00AA118F">
        <w:rPr>
          <w:color w:val="auto"/>
        </w:rPr>
        <w:t>vaadatakse taotlus läbi ja tehakse otsus tähtajalise elamisloa andmise või sellest andmise keeldumise kohta samal ajal EL sinist kaarti taotleva välismaalase taotluse kohta tehtava otsusega</w:t>
      </w:r>
      <w:r>
        <w:rPr>
          <w:color w:val="auto"/>
        </w:rPr>
        <w:t>, k</w:t>
      </w:r>
      <w:r w:rsidRPr="00AA118F">
        <w:rPr>
          <w:color w:val="auto"/>
        </w:rPr>
        <w:t>ui tähtajalist elamisluba taotleb EL sinist kaarti taotleva välismaalase perekonnaliige</w:t>
      </w:r>
      <w:r>
        <w:rPr>
          <w:color w:val="auto"/>
        </w:rPr>
        <w:t xml:space="preserve"> (</w:t>
      </w:r>
      <w:r w:rsidRPr="00694B17">
        <w:rPr>
          <w:color w:val="auto"/>
        </w:rPr>
        <w:t>direktiiv</w:t>
      </w:r>
      <w:r>
        <w:rPr>
          <w:color w:val="auto"/>
        </w:rPr>
        <w:t>i</w:t>
      </w:r>
      <w:r w:rsidRPr="00694B17">
        <w:rPr>
          <w:color w:val="auto"/>
        </w:rPr>
        <w:t xml:space="preserve"> (EL) 2021/1883</w:t>
      </w:r>
      <w:r>
        <w:rPr>
          <w:color w:val="auto"/>
        </w:rPr>
        <w:t xml:space="preserve"> art 17 lõike 4 </w:t>
      </w:r>
      <w:proofErr w:type="spellStart"/>
      <w:r>
        <w:rPr>
          <w:color w:val="auto"/>
        </w:rPr>
        <w:t>ls</w:t>
      </w:r>
      <w:proofErr w:type="spellEnd"/>
      <w:r>
        <w:rPr>
          <w:color w:val="auto"/>
        </w:rPr>
        <w:t xml:space="preserve"> 1)</w:t>
      </w:r>
      <w:r w:rsidRPr="00AA118F">
        <w:rPr>
          <w:color w:val="auto"/>
        </w:rPr>
        <w:t>.</w:t>
      </w:r>
    </w:p>
    <w:p w14:paraId="503C56D8" w14:textId="77777777" w:rsidR="00D87D79" w:rsidRDefault="00D87D79" w:rsidP="00D87D79">
      <w:pPr>
        <w:pStyle w:val="Default"/>
        <w:rPr>
          <w:color w:val="auto"/>
        </w:rPr>
      </w:pPr>
    </w:p>
    <w:p w14:paraId="35DC6C6B" w14:textId="10C0EB42" w:rsidR="00D87D79" w:rsidRDefault="00D87D79" w:rsidP="00D87D79">
      <w:pPr>
        <w:pStyle w:val="Default"/>
        <w:jc w:val="both"/>
        <w:rPr>
          <w:color w:val="auto"/>
        </w:rPr>
      </w:pPr>
      <w:r>
        <w:rPr>
          <w:color w:val="auto"/>
          <w:u w:val="single"/>
        </w:rPr>
        <w:t>Lõike 3</w:t>
      </w:r>
      <w:r>
        <w:rPr>
          <w:color w:val="auto"/>
        </w:rPr>
        <w:t xml:space="preserve"> kohaselt vaadatakse taotlus läbi ja otsus tähtajalise elamisloa andmise või selle andmisest keeldumise kohta tehakse 30 päeva jooksul taotluse esitamise või § 2 lõikes 3 nimetatud puuduste kõrvaldamise päevast arvates, kui välismaalane omab</w:t>
      </w:r>
      <w:r>
        <w:rPr>
          <w:color w:val="auto"/>
        </w:rPr>
        <w:t xml:space="preserve"> teise</w:t>
      </w:r>
      <w:r>
        <w:rPr>
          <w:color w:val="auto"/>
        </w:rPr>
        <w:t xml:space="preserve"> Euroopa Liidu liikmesriigi EL sinist kaarti ja taotleb Eesti EL sinist kaarti (</w:t>
      </w:r>
      <w:r w:rsidRPr="00974A88">
        <w:rPr>
          <w:color w:val="auto"/>
        </w:rPr>
        <w:t>direktiivi (EL) 2021/1883</w:t>
      </w:r>
      <w:r>
        <w:rPr>
          <w:color w:val="auto"/>
        </w:rPr>
        <w:t xml:space="preserve"> art 21 lg 9).</w:t>
      </w:r>
    </w:p>
    <w:p w14:paraId="64381771" w14:textId="77777777" w:rsidR="00D87D79" w:rsidRDefault="00D87D79" w:rsidP="00D87D79">
      <w:pPr>
        <w:pStyle w:val="Default"/>
        <w:rPr>
          <w:color w:val="auto"/>
        </w:rPr>
      </w:pPr>
    </w:p>
    <w:p w14:paraId="56E82A55" w14:textId="5F54793C" w:rsidR="00D87D79" w:rsidRDefault="00D87D79" w:rsidP="00D87D79">
      <w:pPr>
        <w:pStyle w:val="Default"/>
        <w:jc w:val="both"/>
        <w:rPr>
          <w:color w:val="auto"/>
        </w:rPr>
      </w:pPr>
      <w:r>
        <w:rPr>
          <w:color w:val="auto"/>
          <w:u w:val="single"/>
        </w:rPr>
        <w:t>Lõike 4</w:t>
      </w:r>
      <w:r>
        <w:rPr>
          <w:color w:val="auto"/>
        </w:rPr>
        <w:t xml:space="preserve"> kohaselt, kui tähtajalist elamisluba taotleb lõikes 3 nimetatud välismaalase perekonnaliige, kellel on</w:t>
      </w:r>
      <w:r>
        <w:rPr>
          <w:color w:val="auto"/>
        </w:rPr>
        <w:t xml:space="preserve"> teise</w:t>
      </w:r>
      <w:r>
        <w:rPr>
          <w:color w:val="auto"/>
        </w:rPr>
        <w:t xml:space="preserve"> Euroopa Liidu liikmesriigi EL sinise kaardi valdaja perekonnaliikme elamisluba, siis vaadatakse perekonnaliikme taotlus läbi ja tehakse otsus </w:t>
      </w:r>
      <w:r>
        <w:rPr>
          <w:color w:val="auto"/>
        </w:rPr>
        <w:lastRenderedPageBreak/>
        <w:t>tähtajalise elamisloa andmise või selle andmisest keeldumise kohta lõikes 3 sätestatud tähtaja jooksul (</w:t>
      </w:r>
      <w:r w:rsidRPr="00694B17">
        <w:rPr>
          <w:color w:val="auto"/>
        </w:rPr>
        <w:t>direktiiv</w:t>
      </w:r>
      <w:r>
        <w:rPr>
          <w:color w:val="auto"/>
        </w:rPr>
        <w:t>i</w:t>
      </w:r>
      <w:r w:rsidRPr="00694B17">
        <w:rPr>
          <w:color w:val="auto"/>
        </w:rPr>
        <w:t xml:space="preserve"> (EL) 2021/1883</w:t>
      </w:r>
      <w:r>
        <w:rPr>
          <w:color w:val="auto"/>
        </w:rPr>
        <w:t xml:space="preserve"> art 22 lg 5).</w:t>
      </w:r>
    </w:p>
    <w:p w14:paraId="23ACE861" w14:textId="77777777" w:rsidR="00D87D79" w:rsidRDefault="00D87D79" w:rsidP="00D87D79">
      <w:pPr>
        <w:pStyle w:val="Default"/>
        <w:rPr>
          <w:color w:val="auto"/>
        </w:rPr>
      </w:pPr>
    </w:p>
    <w:p w14:paraId="3B5BA17D" w14:textId="77777777" w:rsidR="00D87D79" w:rsidRDefault="00D87D79" w:rsidP="00D87D79">
      <w:pPr>
        <w:pStyle w:val="Default"/>
        <w:jc w:val="both"/>
        <w:rPr>
          <w:color w:val="auto"/>
        </w:rPr>
      </w:pPr>
      <w:r>
        <w:rPr>
          <w:color w:val="auto"/>
          <w:u w:val="single"/>
        </w:rPr>
        <w:t>Lõike 5</w:t>
      </w:r>
      <w:r>
        <w:rPr>
          <w:color w:val="auto"/>
        </w:rPr>
        <w:t xml:space="preserve"> kohaselt võib PPA lõikes 1 sätestatud tähtaega mõjuval põhjusel pikendada. Taotluse läbivaatamise tähtaja pikendamisest, selle põhjusest ja uuest tähtajast teavitab PPA taotlejat viivitamata kirjalikult taotluses näidatud postiaadressil või e-posti aadressil. </w:t>
      </w:r>
      <w:r w:rsidRPr="00FE1002">
        <w:rPr>
          <w:color w:val="auto"/>
        </w:rPr>
        <w:t>Taotluse läbivaatamise tähtaega ei või</w:t>
      </w:r>
      <w:r>
        <w:rPr>
          <w:color w:val="auto"/>
        </w:rPr>
        <w:t xml:space="preserve">malda direktiivid </w:t>
      </w:r>
      <w:r w:rsidRPr="00FE1002">
        <w:rPr>
          <w:color w:val="auto"/>
        </w:rPr>
        <w:t>pikendada</w:t>
      </w:r>
      <w:r>
        <w:rPr>
          <w:color w:val="auto"/>
        </w:rPr>
        <w:t xml:space="preserve"> e</w:t>
      </w:r>
      <w:r w:rsidRPr="00FE1002">
        <w:rPr>
          <w:color w:val="auto"/>
        </w:rPr>
        <w:t xml:space="preserve">ttevõtjasiseselt </w:t>
      </w:r>
      <w:proofErr w:type="spellStart"/>
      <w:r w:rsidRPr="00FE1002">
        <w:rPr>
          <w:color w:val="auto"/>
        </w:rPr>
        <w:t>üleviidud</w:t>
      </w:r>
      <w:proofErr w:type="spellEnd"/>
      <w:r w:rsidRPr="00FE1002">
        <w:rPr>
          <w:color w:val="auto"/>
        </w:rPr>
        <w:t xml:space="preserve"> töötaja</w:t>
      </w:r>
      <w:r>
        <w:rPr>
          <w:color w:val="auto"/>
        </w:rPr>
        <w:t xml:space="preserve"> taotluse, EL sinise kaardi ja tema perekonnaliikme taotluse ning teadlase, õppuri ja teadlase pereliikme taotluse  menetlemisel.</w:t>
      </w:r>
    </w:p>
    <w:p w14:paraId="454F007E" w14:textId="77777777" w:rsidR="00D87D79" w:rsidRDefault="00D87D79" w:rsidP="00D87D79">
      <w:pPr>
        <w:jc w:val="both"/>
        <w:rPr>
          <w:rFonts w:cs="Times New Roman"/>
          <w:szCs w:val="24"/>
        </w:rPr>
      </w:pPr>
    </w:p>
    <w:p w14:paraId="02D2B193" w14:textId="77777777" w:rsidR="00D87D79" w:rsidRPr="00313FE1" w:rsidRDefault="00D87D79" w:rsidP="00D87D79">
      <w:pPr>
        <w:jc w:val="both"/>
        <w:rPr>
          <w:rFonts w:eastAsia="Times New Roman"/>
        </w:rPr>
      </w:pPr>
      <w:r w:rsidRPr="009C76A1">
        <w:rPr>
          <w:rFonts w:eastAsia="Times New Roman"/>
          <w:u w:val="single"/>
        </w:rPr>
        <w:t xml:space="preserve">Lõikes </w:t>
      </w:r>
      <w:r>
        <w:rPr>
          <w:rFonts w:eastAsia="Times New Roman"/>
          <w:u w:val="single"/>
        </w:rPr>
        <w:t>6</w:t>
      </w:r>
      <w:r>
        <w:rPr>
          <w:rFonts w:eastAsia="Times New Roman"/>
        </w:rPr>
        <w:t xml:space="preserve"> sätestatakse, et t</w:t>
      </w:r>
      <w:r w:rsidRPr="00313FE1">
        <w:rPr>
          <w:rFonts w:eastAsia="Times New Roman"/>
        </w:rPr>
        <w:t>aotluse läbivaatamise tähtaega ei või pikendada, kui</w:t>
      </w:r>
      <w:r>
        <w:rPr>
          <w:rFonts w:eastAsia="Times New Roman"/>
        </w:rPr>
        <w:t xml:space="preserve"> tähtajalist elamisluba</w:t>
      </w:r>
      <w:r w:rsidRPr="00313FE1">
        <w:rPr>
          <w:rFonts w:eastAsia="Times New Roman"/>
        </w:rPr>
        <w:t>:</w:t>
      </w:r>
    </w:p>
    <w:p w14:paraId="67F31909" w14:textId="77777777" w:rsidR="00D87D79" w:rsidRPr="00313FE1" w:rsidRDefault="00D87D79" w:rsidP="00D87D79">
      <w:pPr>
        <w:jc w:val="both"/>
        <w:rPr>
          <w:rFonts w:eastAsia="Times New Roman"/>
        </w:rPr>
      </w:pPr>
      <w:r w:rsidRPr="00313FE1">
        <w:rPr>
          <w:rFonts w:eastAsia="Times New Roman"/>
        </w:rPr>
        <w:t xml:space="preserve">1) taotletakse õppimiseks või töötamiseks välismaalaste seaduse § 181 lõike 1 punkti </w:t>
      </w:r>
      <w:r>
        <w:rPr>
          <w:rFonts w:eastAsia="Times New Roman"/>
        </w:rPr>
        <w:t>6</w:t>
      </w:r>
      <w:r w:rsidRPr="00313FE1">
        <w:rPr>
          <w:rFonts w:eastAsia="Times New Roman"/>
        </w:rPr>
        <w:t xml:space="preserve"> kohaselt või §</w:t>
      </w:r>
      <w:r>
        <w:rPr>
          <w:rFonts w:eastAsia="Times New Roman"/>
        </w:rPr>
        <w:t>-s</w:t>
      </w:r>
      <w:r w:rsidRPr="00313FE1">
        <w:rPr>
          <w:rFonts w:eastAsia="Times New Roman"/>
        </w:rPr>
        <w:t xml:space="preserve"> 190</w:t>
      </w:r>
      <w:r w:rsidRPr="00313FE1">
        <w:rPr>
          <w:rFonts w:eastAsia="Times New Roman"/>
          <w:vertAlign w:val="superscript"/>
        </w:rPr>
        <w:t>1</w:t>
      </w:r>
      <w:r w:rsidRPr="00313FE1">
        <w:rPr>
          <w:rFonts w:eastAsia="Times New Roman"/>
        </w:rPr>
        <w:t xml:space="preserve"> või §</w:t>
      </w:r>
      <w:r>
        <w:rPr>
          <w:rFonts w:eastAsia="Times New Roman"/>
        </w:rPr>
        <w:t>-s</w:t>
      </w:r>
      <w:r w:rsidRPr="00313FE1">
        <w:rPr>
          <w:rFonts w:eastAsia="Times New Roman"/>
        </w:rPr>
        <w:t xml:space="preserve"> 190</w:t>
      </w:r>
      <w:r w:rsidRPr="00313FE1">
        <w:rPr>
          <w:rFonts w:eastAsia="Times New Roman"/>
          <w:vertAlign w:val="superscript"/>
        </w:rPr>
        <w:t>14</w:t>
      </w:r>
      <w:r w:rsidRPr="00313FE1">
        <w:rPr>
          <w:rFonts w:eastAsia="Times New Roman"/>
        </w:rPr>
        <w:t xml:space="preserve"> sätestatud alusel;</w:t>
      </w:r>
    </w:p>
    <w:p w14:paraId="741456CB" w14:textId="77777777" w:rsidR="00D87D79" w:rsidRDefault="00D87D79" w:rsidP="00D87D79">
      <w:pPr>
        <w:jc w:val="both"/>
        <w:rPr>
          <w:rFonts w:eastAsia="Times New Roman"/>
        </w:rPr>
      </w:pPr>
      <w:r w:rsidRPr="00313FE1">
        <w:rPr>
          <w:rFonts w:eastAsia="Times New Roman"/>
        </w:rPr>
        <w:t>2) taotleb punktis 1 nimetatud välismaalase perekonnaliige</w:t>
      </w:r>
      <w:r>
        <w:rPr>
          <w:rFonts w:eastAsia="Times New Roman"/>
        </w:rPr>
        <w:t>.</w:t>
      </w:r>
    </w:p>
    <w:p w14:paraId="4B52A980" w14:textId="77777777" w:rsidR="00D87D79" w:rsidRDefault="00D87D79" w:rsidP="00D87D79">
      <w:pPr>
        <w:jc w:val="both"/>
        <w:rPr>
          <w:rFonts w:eastAsia="Times New Roman"/>
        </w:rPr>
      </w:pPr>
    </w:p>
    <w:p w14:paraId="3D3D61CD" w14:textId="206F3302" w:rsidR="00D87D79" w:rsidRDefault="00D87D79" w:rsidP="00D87D79">
      <w:pPr>
        <w:jc w:val="both"/>
        <w:rPr>
          <w:rFonts w:eastAsia="Times New Roman"/>
        </w:rPr>
      </w:pPr>
      <w:r>
        <w:rPr>
          <w:rFonts w:eastAsia="Calibri" w:cs="Times New Roman"/>
          <w:szCs w:val="24"/>
          <w14:ligatures w14:val="none"/>
        </w:rPr>
        <w:t>Õ</w:t>
      </w:r>
      <w:r w:rsidRPr="00AA118F">
        <w:rPr>
          <w:rFonts w:eastAsia="Calibri" w:cs="Times New Roman"/>
          <w:szCs w:val="24"/>
          <w:shd w:val="clear" w:color="auto" w:fill="FFFFFF"/>
          <w14:ligatures w14:val="none"/>
        </w:rPr>
        <w:t xml:space="preserve">pi- ja teadusrände direktiivi </w:t>
      </w:r>
      <w:r>
        <w:rPr>
          <w:rFonts w:eastAsia="Calibri" w:cs="Times New Roman"/>
          <w:szCs w:val="24"/>
          <w:shd w:val="clear" w:color="auto" w:fill="FFFFFF"/>
          <w14:ligatures w14:val="none"/>
        </w:rPr>
        <w:t xml:space="preserve">kohaldatakse tähtajalise elamisloa andmisel õppimiseks või töötamiseks. </w:t>
      </w:r>
      <w:r>
        <w:rPr>
          <w:rFonts w:eastAsia="Times New Roman"/>
        </w:rPr>
        <w:t xml:space="preserve">VMS § 181 lõike 1 punkti 6 kohaselt </w:t>
      </w:r>
      <w:r w:rsidRPr="009C76A1">
        <w:rPr>
          <w:rFonts w:eastAsia="Times New Roman"/>
        </w:rPr>
        <w:t xml:space="preserve">võib </w:t>
      </w:r>
      <w:r>
        <w:rPr>
          <w:rFonts w:eastAsia="Times New Roman"/>
        </w:rPr>
        <w:t xml:space="preserve">tähtajalise elamisloa </w:t>
      </w:r>
      <w:r w:rsidRPr="009C76A1">
        <w:rPr>
          <w:rFonts w:eastAsia="Times New Roman"/>
        </w:rPr>
        <w:t>anda ilma Eesti Töötukassa loa nõuet ja välismaalasele makstava töötasu suuruse nõuet täitmata</w:t>
      </w:r>
      <w:r>
        <w:rPr>
          <w:rFonts w:eastAsia="Times New Roman"/>
        </w:rPr>
        <w:t xml:space="preserve"> </w:t>
      </w:r>
      <w:r w:rsidRPr="009C76A1">
        <w:rPr>
          <w:rFonts w:eastAsia="Times New Roman"/>
        </w:rPr>
        <w:t>teaduslik</w:t>
      </w:r>
      <w:r>
        <w:rPr>
          <w:rFonts w:eastAsia="Times New Roman"/>
        </w:rPr>
        <w:t>uks</w:t>
      </w:r>
      <w:r w:rsidRPr="009C76A1">
        <w:rPr>
          <w:rFonts w:eastAsia="Times New Roman"/>
        </w:rPr>
        <w:t xml:space="preserve"> tegevus</w:t>
      </w:r>
      <w:r>
        <w:rPr>
          <w:rFonts w:eastAsia="Times New Roman"/>
        </w:rPr>
        <w:t>eks</w:t>
      </w:r>
      <w:r w:rsidRPr="009C76A1">
        <w:rPr>
          <w:rFonts w:eastAsia="Times New Roman"/>
        </w:rPr>
        <w:t>, kui välismaalasel on selleks erialane ettevalmistus või kogemus ning teadus- ja arendusasutus on temaga sõlminud võõrustamislepingu, või töötami</w:t>
      </w:r>
      <w:r>
        <w:rPr>
          <w:rFonts w:eastAsia="Times New Roman"/>
        </w:rPr>
        <w:t>seks</w:t>
      </w:r>
      <w:r w:rsidRPr="009C76A1">
        <w:rPr>
          <w:rFonts w:eastAsia="Times New Roman"/>
        </w:rPr>
        <w:t xml:space="preserve"> akadeemilise töötajana Eestis õigusaktidega kehtestatud nõuetele vastavas õppeasutuses</w:t>
      </w:r>
      <w:r>
        <w:rPr>
          <w:rFonts w:eastAsia="Times New Roman"/>
        </w:rPr>
        <w:t xml:space="preserve">. </w:t>
      </w:r>
      <w:r w:rsidRPr="00876F02">
        <w:rPr>
          <w:rFonts w:eastAsia="Times New Roman"/>
        </w:rPr>
        <w:t>VMS § 190</w:t>
      </w:r>
      <w:r w:rsidRPr="00876F02">
        <w:rPr>
          <w:rFonts w:eastAsia="Times New Roman"/>
          <w:vertAlign w:val="superscript"/>
        </w:rPr>
        <w:t>1</w:t>
      </w:r>
      <w:r w:rsidRPr="00876F02">
        <w:rPr>
          <w:rFonts w:eastAsia="Times New Roman"/>
        </w:rPr>
        <w:t xml:space="preserve"> alusel antakse tähtajaline elamisluba, milleks on EL sinine kaart. VMS § 190</w:t>
      </w:r>
      <w:r w:rsidRPr="00876F02">
        <w:rPr>
          <w:rFonts w:eastAsia="Times New Roman"/>
          <w:vertAlign w:val="superscript"/>
        </w:rPr>
        <w:t>14</w:t>
      </w:r>
      <w:r w:rsidRPr="00876F02">
        <w:rPr>
          <w:rFonts w:eastAsia="Times New Roman"/>
        </w:rPr>
        <w:t xml:space="preserve"> alusel antakse tähtajaline elamisluba ettevõtjasiseseks üleviimiseks.</w:t>
      </w:r>
      <w:r>
        <w:rPr>
          <w:rFonts w:eastAsia="Times New Roman"/>
        </w:rPr>
        <w:t xml:space="preserve"> Seega ei või pikendada menetlustähtaega, kui tähtajalist elamisluba taotleb teadlane teadustöö tegemiseks või taotletakse tähtajalist elamisluba õppimiseks, EL sinist kaarti või ettevõtjasisest üleviimist. Samuti ei võimalda direktiivid pikendada loetletud isikute perekonnaliikmete tähtajalise elamisloa taotluse menetlustähtaja pikendamist. </w:t>
      </w:r>
    </w:p>
    <w:p w14:paraId="76DDC831" w14:textId="77777777" w:rsidR="00D87D79" w:rsidRDefault="00D87D79" w:rsidP="00D87D79">
      <w:pPr>
        <w:jc w:val="both"/>
        <w:rPr>
          <w:rFonts w:eastAsia="Times New Roman"/>
        </w:rPr>
      </w:pPr>
    </w:p>
    <w:p w14:paraId="6BAF8039" w14:textId="0E08FC75" w:rsidR="00A56800" w:rsidRPr="00C61F1F" w:rsidRDefault="00D87D79" w:rsidP="00534E67">
      <w:pPr>
        <w:pStyle w:val="Default"/>
        <w:jc w:val="both"/>
        <w:rPr>
          <w:color w:val="auto"/>
        </w:rPr>
      </w:pPr>
      <w:r w:rsidRPr="00FE1002">
        <w:rPr>
          <w:rFonts w:eastAsia="Times New Roman"/>
          <w:color w:val="auto"/>
          <w:u w:val="single"/>
        </w:rPr>
        <w:t>Lõike</w:t>
      </w:r>
      <w:r>
        <w:rPr>
          <w:rFonts w:eastAsia="Times New Roman"/>
          <w:color w:val="auto"/>
          <w:u w:val="single"/>
        </w:rPr>
        <w:t>s</w:t>
      </w:r>
      <w:r w:rsidRPr="00FE1002">
        <w:rPr>
          <w:rFonts w:eastAsia="Times New Roman"/>
          <w:color w:val="auto"/>
          <w:u w:val="single"/>
        </w:rPr>
        <w:t xml:space="preserve"> </w:t>
      </w:r>
      <w:r>
        <w:rPr>
          <w:rFonts w:eastAsia="Times New Roman"/>
          <w:color w:val="auto"/>
          <w:u w:val="single"/>
        </w:rPr>
        <w:t>7</w:t>
      </w:r>
      <w:r w:rsidRPr="00FE1002">
        <w:rPr>
          <w:rFonts w:eastAsia="Times New Roman"/>
          <w:color w:val="auto"/>
        </w:rPr>
        <w:t xml:space="preserve"> </w:t>
      </w:r>
      <w:r>
        <w:rPr>
          <w:rFonts w:eastAsia="Times New Roman"/>
          <w:color w:val="auto"/>
        </w:rPr>
        <w:t xml:space="preserve">sätestatakse erand lõikest 6. Lõike 7 </w:t>
      </w:r>
      <w:r w:rsidRPr="00FE1002">
        <w:rPr>
          <w:rFonts w:eastAsia="Times New Roman"/>
          <w:color w:val="auto"/>
        </w:rPr>
        <w:t xml:space="preserve">kohaselt võib </w:t>
      </w:r>
      <w:r>
        <w:rPr>
          <w:rFonts w:eastAsia="Times New Roman"/>
          <w:color w:val="auto"/>
        </w:rPr>
        <w:t>l</w:t>
      </w:r>
      <w:r w:rsidRPr="00313FE1">
        <w:rPr>
          <w:rFonts w:eastAsia="Times New Roman"/>
          <w:color w:val="auto"/>
        </w:rPr>
        <w:t xml:space="preserve">õigetes </w:t>
      </w:r>
      <w:r>
        <w:rPr>
          <w:rFonts w:eastAsia="Times New Roman"/>
          <w:color w:val="auto"/>
        </w:rPr>
        <w:t>3</w:t>
      </w:r>
      <w:r w:rsidRPr="00313FE1">
        <w:rPr>
          <w:rFonts w:eastAsia="Times New Roman"/>
          <w:color w:val="auto"/>
        </w:rPr>
        <w:t xml:space="preserve"> ja </w:t>
      </w:r>
      <w:r>
        <w:rPr>
          <w:rFonts w:eastAsia="Times New Roman"/>
          <w:color w:val="auto"/>
        </w:rPr>
        <w:t>4</w:t>
      </w:r>
      <w:r w:rsidRPr="00313FE1">
        <w:rPr>
          <w:rFonts w:eastAsia="Times New Roman"/>
          <w:color w:val="auto"/>
        </w:rPr>
        <w:t xml:space="preserve"> sätestatud tähtaega erandlikel ja igakülgselt põhjendatud asjaoludel pikendada kuni 30 päeva võrra.</w:t>
      </w:r>
      <w:r>
        <w:rPr>
          <w:rFonts w:eastAsia="Times New Roman"/>
          <w:color w:val="auto"/>
        </w:rPr>
        <w:t xml:space="preserve"> Tegemist on olukorraga, kui </w:t>
      </w:r>
      <w:r w:rsidRPr="000D2E37">
        <w:rPr>
          <w:rFonts w:eastAsia="Times New Roman"/>
          <w:color w:val="auto"/>
        </w:rPr>
        <w:t xml:space="preserve">välismaalane </w:t>
      </w:r>
      <w:r>
        <w:rPr>
          <w:rFonts w:eastAsia="Times New Roman"/>
          <w:color w:val="auto"/>
        </w:rPr>
        <w:t xml:space="preserve">juba </w:t>
      </w:r>
      <w:r w:rsidRPr="000D2E37">
        <w:rPr>
          <w:rFonts w:eastAsia="Times New Roman"/>
          <w:color w:val="auto"/>
        </w:rPr>
        <w:t xml:space="preserve">omab </w:t>
      </w:r>
      <w:r>
        <w:rPr>
          <w:rFonts w:eastAsia="Times New Roman"/>
          <w:color w:val="auto"/>
        </w:rPr>
        <w:t xml:space="preserve">teise </w:t>
      </w:r>
      <w:r w:rsidRPr="000D2E37">
        <w:rPr>
          <w:rFonts w:eastAsia="Times New Roman"/>
          <w:color w:val="auto"/>
        </w:rPr>
        <w:t>Euroopa Liidu liikmesriigi EL sinist kaarti ja taotleb Eesti EL sinist kaarti</w:t>
      </w:r>
      <w:r>
        <w:rPr>
          <w:rFonts w:eastAsia="Times New Roman"/>
          <w:color w:val="auto"/>
        </w:rPr>
        <w:t xml:space="preserve"> ning tema perekonnaliikmega, </w:t>
      </w:r>
      <w:r>
        <w:rPr>
          <w:color w:val="auto"/>
        </w:rPr>
        <w:t>kellel on</w:t>
      </w:r>
      <w:r>
        <w:rPr>
          <w:color w:val="auto"/>
        </w:rPr>
        <w:t xml:space="preserve"> teise</w:t>
      </w:r>
      <w:r>
        <w:rPr>
          <w:color w:val="auto"/>
        </w:rPr>
        <w:t xml:space="preserve"> Euroopa Liidu liikmesriigi EL sinise kaardi valdaja perekonnaliikme elamisluba ja ta taotleb Eesti EL sinist kaarti. Kui lõiked 3 ja 4 sätestavad üldreeglina sellisel juhul elamisloa taotluse läbivaatamise tähtajaks 30 päeva, siis t</w:t>
      </w:r>
      <w:r w:rsidRPr="000D2E37">
        <w:rPr>
          <w:color w:val="auto"/>
        </w:rPr>
        <w:t xml:space="preserve">aotluse keerukusega seotud erandlikel ja nõuetekohaselt põhjendatud juhtudel võib liikmesriik </w:t>
      </w:r>
      <w:r>
        <w:rPr>
          <w:color w:val="auto"/>
        </w:rPr>
        <w:t xml:space="preserve">seda tähtaega pikendada </w:t>
      </w:r>
      <w:r w:rsidRPr="000D2E37">
        <w:rPr>
          <w:color w:val="auto"/>
        </w:rPr>
        <w:t>kõige rohkem 30 päeva võrra.</w:t>
      </w:r>
      <w:r>
        <w:rPr>
          <w:color w:val="auto"/>
        </w:rPr>
        <w:t xml:space="preserve"> Menetlustähtaja pikendamise korral tuleb sellest ka </w:t>
      </w:r>
      <w:r w:rsidRPr="009C76A1">
        <w:rPr>
          <w:color w:val="auto"/>
        </w:rPr>
        <w:t xml:space="preserve">taotlejat </w:t>
      </w:r>
      <w:r>
        <w:rPr>
          <w:color w:val="auto"/>
        </w:rPr>
        <w:t>teavitada mi</w:t>
      </w:r>
      <w:r w:rsidRPr="009C76A1">
        <w:rPr>
          <w:color w:val="auto"/>
        </w:rPr>
        <w:t>tte hiljem kui 30</w:t>
      </w:r>
      <w:r>
        <w:rPr>
          <w:color w:val="auto"/>
        </w:rPr>
        <w:t xml:space="preserve"> </w:t>
      </w:r>
      <w:r w:rsidRPr="009C76A1">
        <w:rPr>
          <w:color w:val="auto"/>
        </w:rPr>
        <w:t>päeva pärast taotluse esitamis</w:t>
      </w:r>
      <w:r>
        <w:rPr>
          <w:color w:val="auto"/>
        </w:rPr>
        <w:t>t või puuduste kõrvaldamist (</w:t>
      </w:r>
      <w:r w:rsidRPr="009C76A1">
        <w:rPr>
          <w:color w:val="auto"/>
        </w:rPr>
        <w:t xml:space="preserve">direktiivi (EL) 2021/1883 </w:t>
      </w:r>
      <w:r>
        <w:rPr>
          <w:color w:val="auto"/>
        </w:rPr>
        <w:t xml:space="preserve">art 21 lg 9 ja </w:t>
      </w:r>
      <w:r w:rsidRPr="009C76A1">
        <w:rPr>
          <w:color w:val="auto"/>
        </w:rPr>
        <w:t>art 22 lg 5)</w:t>
      </w:r>
      <w:r>
        <w:rPr>
          <w:color w:val="auto"/>
        </w:rPr>
        <w:t>.</w:t>
      </w:r>
    </w:p>
    <w:p w14:paraId="551E16FC" w14:textId="46D7019E" w:rsidR="00244C95" w:rsidRPr="00C61F1F" w:rsidRDefault="00244C95" w:rsidP="00B329DB">
      <w:pPr>
        <w:pStyle w:val="Default"/>
        <w:jc w:val="both"/>
        <w:rPr>
          <w:color w:val="auto"/>
        </w:rPr>
      </w:pPr>
    </w:p>
    <w:p w14:paraId="782A87AA" w14:textId="5DCC8644" w:rsidR="00C37DCC" w:rsidRPr="007A3EBA" w:rsidRDefault="00C37DCC" w:rsidP="00B329DB">
      <w:pPr>
        <w:pStyle w:val="Default"/>
        <w:jc w:val="both"/>
        <w:rPr>
          <w:color w:val="auto"/>
        </w:rPr>
      </w:pPr>
      <w:r w:rsidRPr="00C61F1F">
        <w:rPr>
          <w:b/>
          <w:bCs/>
          <w:color w:val="auto"/>
        </w:rPr>
        <w:t xml:space="preserve">Eelnõu § </w:t>
      </w:r>
      <w:r w:rsidR="0083540E">
        <w:rPr>
          <w:b/>
          <w:bCs/>
          <w:color w:val="auto"/>
        </w:rPr>
        <w:t>8</w:t>
      </w:r>
      <w:r w:rsidRPr="00C61F1F">
        <w:rPr>
          <w:b/>
          <w:bCs/>
          <w:color w:val="auto"/>
        </w:rPr>
        <w:t xml:space="preserve"> </w:t>
      </w:r>
      <w:r w:rsidRPr="00C61F1F">
        <w:rPr>
          <w:b/>
          <w:color w:val="auto"/>
        </w:rPr>
        <w:t xml:space="preserve">punktiga </w:t>
      </w:r>
      <w:r w:rsidR="0083540E">
        <w:rPr>
          <w:b/>
          <w:color w:val="auto"/>
        </w:rPr>
        <w:t>37</w:t>
      </w:r>
      <w:r w:rsidRPr="00C61F1F">
        <w:rPr>
          <w:b/>
          <w:color w:val="auto"/>
        </w:rPr>
        <w:t xml:space="preserve"> </w:t>
      </w:r>
      <w:r w:rsidRPr="00C61F1F">
        <w:rPr>
          <w:color w:val="auto"/>
        </w:rPr>
        <w:t>asendatakse määruse nr 7 §-s 2</w:t>
      </w:r>
      <w:r w:rsidR="0095214A" w:rsidRPr="00C61F1F">
        <w:rPr>
          <w:color w:val="auto"/>
        </w:rPr>
        <w:t>7</w:t>
      </w:r>
      <w:r w:rsidRPr="00C61F1F">
        <w:rPr>
          <w:color w:val="auto"/>
        </w:rPr>
        <w:t xml:space="preserve"> sõna</w:t>
      </w:r>
      <w:r w:rsidR="0095214A" w:rsidRPr="00C61F1F">
        <w:rPr>
          <w:color w:val="auto"/>
        </w:rPr>
        <w:t>d</w:t>
      </w:r>
      <w:r w:rsidRPr="00C61F1F">
        <w:rPr>
          <w:color w:val="auto"/>
        </w:rPr>
        <w:t xml:space="preserve"> </w:t>
      </w:r>
      <w:r w:rsidR="0095214A" w:rsidRPr="00C61F1F">
        <w:rPr>
          <w:color w:val="auto"/>
        </w:rPr>
        <w:t>„kahe kuu jooksul elamisloa andmise menetluse algatamise“ sõnadega „</w:t>
      </w:r>
      <w:r w:rsidR="00D87D79">
        <w:rPr>
          <w:color w:val="auto"/>
        </w:rPr>
        <w:t xml:space="preserve">90 päeva </w:t>
      </w:r>
      <w:r w:rsidR="0095214A" w:rsidRPr="00C61F1F">
        <w:rPr>
          <w:color w:val="auto"/>
        </w:rPr>
        <w:t>jooksul elamisloa andmise menetluse algatamise päevast või § 2 lõikes 3 sätestatud puuduste kõrvaldamise</w:t>
      </w:r>
      <w:r w:rsidR="000C006F">
        <w:rPr>
          <w:color w:val="auto"/>
        </w:rPr>
        <w:t>“</w:t>
      </w:r>
      <w:r w:rsidRPr="00C61F1F">
        <w:rPr>
          <w:color w:val="auto"/>
        </w:rPr>
        <w:t>.</w:t>
      </w:r>
      <w:r w:rsidR="0095214A" w:rsidRPr="00C61F1F">
        <w:rPr>
          <w:color w:val="auto"/>
        </w:rPr>
        <w:t xml:space="preserve"> Muudatus on seotud </w:t>
      </w:r>
      <w:r w:rsidR="0095214A" w:rsidRPr="007A3EBA">
        <w:rPr>
          <w:color w:val="auto"/>
        </w:rPr>
        <w:t xml:space="preserve">eelnõu § </w:t>
      </w:r>
      <w:r w:rsidR="0083540E" w:rsidRPr="007A3EBA">
        <w:rPr>
          <w:color w:val="auto"/>
        </w:rPr>
        <w:t>8</w:t>
      </w:r>
      <w:r w:rsidR="0095214A" w:rsidRPr="007A3EBA">
        <w:rPr>
          <w:color w:val="auto"/>
        </w:rPr>
        <w:t xml:space="preserve"> punktiga </w:t>
      </w:r>
      <w:r w:rsidR="001547D6" w:rsidRPr="007A3EBA">
        <w:rPr>
          <w:color w:val="auto"/>
        </w:rPr>
        <w:t>3</w:t>
      </w:r>
      <w:r w:rsidR="0083540E" w:rsidRPr="007A3EBA">
        <w:rPr>
          <w:color w:val="auto"/>
        </w:rPr>
        <w:t>5</w:t>
      </w:r>
      <w:r w:rsidR="0095214A" w:rsidRPr="007A3EBA">
        <w:rPr>
          <w:color w:val="auto"/>
        </w:rPr>
        <w:t xml:space="preserve">, millega </w:t>
      </w:r>
      <w:r w:rsidR="003B5C74" w:rsidRPr="007A3EBA">
        <w:rPr>
          <w:color w:val="auto"/>
        </w:rPr>
        <w:t>ajakohastatakse</w:t>
      </w:r>
      <w:r w:rsidR="0095214A" w:rsidRPr="007A3EBA">
        <w:rPr>
          <w:color w:val="auto"/>
        </w:rPr>
        <w:t xml:space="preserve"> tähtajalise elamisloa läbivaatamise tähtaega </w:t>
      </w:r>
      <w:r w:rsidR="00316ADF">
        <w:rPr>
          <w:color w:val="auto"/>
        </w:rPr>
        <w:t>90 päevani</w:t>
      </w:r>
      <w:r w:rsidR="0095214A" w:rsidRPr="007A3EBA">
        <w:rPr>
          <w:color w:val="auto"/>
        </w:rPr>
        <w:t>. Lisaks täpsustatakse</w:t>
      </w:r>
      <w:r w:rsidR="003B5C74" w:rsidRPr="007A3EBA">
        <w:rPr>
          <w:color w:val="auto"/>
        </w:rPr>
        <w:t xml:space="preserve"> õigusselguse eesmärgil</w:t>
      </w:r>
      <w:r w:rsidR="0095214A" w:rsidRPr="007A3EBA">
        <w:rPr>
          <w:color w:val="auto"/>
        </w:rPr>
        <w:t xml:space="preserve">, et kui esitatakse puudustega taotlus, hakkab ka tähtajalise elamisloa </w:t>
      </w:r>
      <w:r w:rsidR="003B5C74" w:rsidRPr="007A3EBA">
        <w:rPr>
          <w:color w:val="auto"/>
        </w:rPr>
        <w:t xml:space="preserve">taotluse </w:t>
      </w:r>
      <w:r w:rsidR="0095214A" w:rsidRPr="007A3EBA">
        <w:rPr>
          <w:color w:val="auto"/>
        </w:rPr>
        <w:t>menetlusaeg kulgema sellest ajast, kui puudused on kõrvaldatud.</w:t>
      </w:r>
    </w:p>
    <w:p w14:paraId="3543D2B2" w14:textId="77777777" w:rsidR="00A56800" w:rsidRPr="007A3EBA" w:rsidRDefault="00A56800" w:rsidP="00B329DB">
      <w:pPr>
        <w:pStyle w:val="Default"/>
        <w:jc w:val="both"/>
        <w:rPr>
          <w:color w:val="auto"/>
        </w:rPr>
      </w:pPr>
    </w:p>
    <w:p w14:paraId="77A9B5A5" w14:textId="4C44B8C7" w:rsidR="00157DC9" w:rsidRPr="007A3EBA" w:rsidRDefault="00DC11CE" w:rsidP="00B329DB">
      <w:pPr>
        <w:pStyle w:val="Default"/>
        <w:jc w:val="both"/>
        <w:rPr>
          <w:color w:val="auto"/>
        </w:rPr>
      </w:pPr>
      <w:r w:rsidRPr="007A3EBA">
        <w:rPr>
          <w:b/>
          <w:bCs/>
          <w:color w:val="auto"/>
        </w:rPr>
        <w:lastRenderedPageBreak/>
        <w:t xml:space="preserve">Eelnõu § </w:t>
      </w:r>
      <w:r w:rsidR="0083540E" w:rsidRPr="007A3EBA">
        <w:rPr>
          <w:b/>
          <w:bCs/>
          <w:color w:val="auto"/>
        </w:rPr>
        <w:t>8</w:t>
      </w:r>
      <w:r w:rsidRPr="007A3EBA">
        <w:rPr>
          <w:b/>
          <w:bCs/>
          <w:color w:val="auto"/>
        </w:rPr>
        <w:t xml:space="preserve"> </w:t>
      </w:r>
      <w:r w:rsidRPr="007A3EBA">
        <w:rPr>
          <w:b/>
          <w:color w:val="auto"/>
        </w:rPr>
        <w:t xml:space="preserve">punktiga </w:t>
      </w:r>
      <w:r w:rsidR="0083540E" w:rsidRPr="007A3EBA">
        <w:rPr>
          <w:b/>
          <w:color w:val="auto"/>
        </w:rPr>
        <w:t>39</w:t>
      </w:r>
      <w:r w:rsidRPr="007A3EBA">
        <w:rPr>
          <w:b/>
          <w:color w:val="auto"/>
        </w:rPr>
        <w:t xml:space="preserve"> </w:t>
      </w:r>
      <w:r w:rsidRPr="007A3EBA">
        <w:rPr>
          <w:color w:val="auto"/>
        </w:rPr>
        <w:t>täiendatakse määruse nr 7 § 30 lõike 1 punkti 3 pärast sõna „elamiseks“ sõnaga „tähtajalise“. Muudatus on tehniline ja see tehakse õigusselguse eesmärgil.</w:t>
      </w:r>
    </w:p>
    <w:p w14:paraId="48FC2A56" w14:textId="77777777" w:rsidR="00157DC9" w:rsidRPr="007A3EBA" w:rsidRDefault="00157DC9" w:rsidP="00B329DB">
      <w:pPr>
        <w:pStyle w:val="Default"/>
        <w:jc w:val="both"/>
        <w:rPr>
          <w:color w:val="auto"/>
        </w:rPr>
      </w:pPr>
    </w:p>
    <w:p w14:paraId="122C34B0" w14:textId="01418C58" w:rsidR="00157DC9" w:rsidRPr="007A3EBA" w:rsidRDefault="00DC11CE" w:rsidP="00B329DB">
      <w:pPr>
        <w:pStyle w:val="Default"/>
        <w:jc w:val="both"/>
        <w:rPr>
          <w:color w:val="auto"/>
        </w:rPr>
      </w:pPr>
      <w:r w:rsidRPr="007A3EBA">
        <w:rPr>
          <w:b/>
          <w:bCs/>
          <w:color w:val="auto"/>
        </w:rPr>
        <w:t xml:space="preserve">Eelnõu § </w:t>
      </w:r>
      <w:r w:rsidR="008C6161" w:rsidRPr="007A3EBA">
        <w:rPr>
          <w:b/>
          <w:bCs/>
          <w:color w:val="auto"/>
        </w:rPr>
        <w:t>8</w:t>
      </w:r>
      <w:r w:rsidRPr="007A3EBA">
        <w:rPr>
          <w:b/>
          <w:bCs/>
          <w:color w:val="auto"/>
        </w:rPr>
        <w:t xml:space="preserve"> </w:t>
      </w:r>
      <w:r w:rsidRPr="007A3EBA">
        <w:rPr>
          <w:b/>
          <w:color w:val="auto"/>
        </w:rPr>
        <w:t xml:space="preserve">punktiga </w:t>
      </w:r>
      <w:r w:rsidR="00545CEA" w:rsidRPr="007A3EBA">
        <w:rPr>
          <w:b/>
          <w:bCs/>
          <w:color w:val="auto"/>
        </w:rPr>
        <w:t>4</w:t>
      </w:r>
      <w:r w:rsidR="008C6161" w:rsidRPr="007A3EBA">
        <w:rPr>
          <w:b/>
          <w:bCs/>
          <w:color w:val="auto"/>
        </w:rPr>
        <w:t>4</w:t>
      </w:r>
      <w:r w:rsidRPr="007A3EBA">
        <w:rPr>
          <w:b/>
          <w:color w:val="auto"/>
        </w:rPr>
        <w:t xml:space="preserve"> </w:t>
      </w:r>
      <w:r w:rsidRPr="007A3EBA">
        <w:rPr>
          <w:color w:val="auto"/>
        </w:rPr>
        <w:t xml:space="preserve">asendatakse määruse nr 7 § </w:t>
      </w:r>
      <w:r w:rsidR="004E0A50" w:rsidRPr="007A3EBA">
        <w:rPr>
          <w:color w:val="auto"/>
        </w:rPr>
        <w:t>34</w:t>
      </w:r>
      <w:r w:rsidRPr="007A3EBA">
        <w:rPr>
          <w:color w:val="auto"/>
        </w:rPr>
        <w:t xml:space="preserve"> </w:t>
      </w:r>
      <w:r w:rsidR="004E0A50" w:rsidRPr="007A3EBA">
        <w:rPr>
          <w:color w:val="auto"/>
        </w:rPr>
        <w:t xml:space="preserve">lõike 3 punktis 1 </w:t>
      </w:r>
      <w:r w:rsidRPr="007A3EBA">
        <w:rPr>
          <w:color w:val="auto"/>
        </w:rPr>
        <w:t>sõna „</w:t>
      </w:r>
      <w:r w:rsidR="004E0A50" w:rsidRPr="007A3EBA">
        <w:rPr>
          <w:color w:val="auto"/>
        </w:rPr>
        <w:t>taotleja“ sõnaga</w:t>
      </w:r>
      <w:r w:rsidRPr="007A3EBA">
        <w:rPr>
          <w:color w:val="auto"/>
        </w:rPr>
        <w:t xml:space="preserve"> „</w:t>
      </w:r>
      <w:r w:rsidR="004E0A50" w:rsidRPr="007A3EBA">
        <w:rPr>
          <w:color w:val="auto"/>
        </w:rPr>
        <w:t xml:space="preserve">välismaalase“. Määruse nr 7 § 34 lõike 3 sissejuhatava lauseosa kohaselt esitab tööandja oma kutses </w:t>
      </w:r>
      <w:r w:rsidRPr="007A3EBA">
        <w:rPr>
          <w:color w:val="auto"/>
        </w:rPr>
        <w:t>välismaalase töötamise jätkamise kohta andmed</w:t>
      </w:r>
      <w:r w:rsidR="004E0A50" w:rsidRPr="007A3EBA">
        <w:rPr>
          <w:color w:val="auto"/>
        </w:rPr>
        <w:t>, mille loetelu järgneb punktidega. Seega tule</w:t>
      </w:r>
      <w:r w:rsidR="00004282" w:rsidRPr="007A3EBA">
        <w:rPr>
          <w:color w:val="auto"/>
        </w:rPr>
        <w:t>b</w:t>
      </w:r>
      <w:r w:rsidR="004E0A50" w:rsidRPr="007A3EBA">
        <w:rPr>
          <w:color w:val="auto"/>
        </w:rPr>
        <w:t xml:space="preserve"> kehtiva regulatsiooni kohaselt esitada tööandja kutses tööandja kui taotleja nimi nii punkti 1 kui ka punkti 2 kohaselt. Punkti 1 kohaselt tule</w:t>
      </w:r>
      <w:r w:rsidR="00004282" w:rsidRPr="007A3EBA">
        <w:rPr>
          <w:color w:val="auto"/>
        </w:rPr>
        <w:t>b</w:t>
      </w:r>
      <w:r w:rsidR="004E0A50" w:rsidRPr="007A3EBA">
        <w:rPr>
          <w:color w:val="auto"/>
        </w:rPr>
        <w:t xml:space="preserve"> siiski esitada välismaalase andmed, kelle töötamise jätkamist tööandja soovib, vastasel juhul välismaalase andmed kutsest ei selgugi. Muudatus on tehniline ja see tehakse õigusselguse eesmärgil.</w:t>
      </w:r>
    </w:p>
    <w:p w14:paraId="1E9CB184" w14:textId="77777777" w:rsidR="004E0A50" w:rsidRPr="007A3EBA" w:rsidRDefault="004E0A50" w:rsidP="00B329DB">
      <w:pPr>
        <w:pStyle w:val="Default"/>
        <w:jc w:val="both"/>
        <w:rPr>
          <w:color w:val="auto"/>
        </w:rPr>
      </w:pPr>
    </w:p>
    <w:p w14:paraId="1DF2F21C" w14:textId="059BBF65" w:rsidR="00E04CB1" w:rsidRPr="007A3EBA" w:rsidRDefault="000F566D" w:rsidP="00E04CB1">
      <w:pPr>
        <w:jc w:val="both"/>
        <w:rPr>
          <w:rFonts w:eastAsia="Times New Roman" w:cs="Times New Roman"/>
          <w:szCs w:val="24"/>
          <w:lang w:eastAsia="et-EE"/>
          <w14:ligatures w14:val="none"/>
        </w:rPr>
      </w:pPr>
      <w:r w:rsidRPr="007A3EBA">
        <w:rPr>
          <w:b/>
          <w:bCs/>
        </w:rPr>
        <w:t xml:space="preserve">Eelnõu § </w:t>
      </w:r>
      <w:r w:rsidR="008C6161" w:rsidRPr="007A3EBA">
        <w:rPr>
          <w:b/>
          <w:bCs/>
        </w:rPr>
        <w:t>8</w:t>
      </w:r>
      <w:r w:rsidRPr="007A3EBA">
        <w:rPr>
          <w:b/>
          <w:bCs/>
        </w:rPr>
        <w:t xml:space="preserve"> </w:t>
      </w:r>
      <w:r w:rsidRPr="007A3EBA">
        <w:rPr>
          <w:b/>
        </w:rPr>
        <w:t xml:space="preserve">punktiga </w:t>
      </w:r>
      <w:r w:rsidR="00545CEA" w:rsidRPr="007A3EBA">
        <w:rPr>
          <w:b/>
          <w:bCs/>
        </w:rPr>
        <w:t>4</w:t>
      </w:r>
      <w:r w:rsidR="008C6161" w:rsidRPr="007A3EBA">
        <w:rPr>
          <w:b/>
          <w:bCs/>
        </w:rPr>
        <w:t>5</w:t>
      </w:r>
      <w:r w:rsidRPr="007A3EBA">
        <w:rPr>
          <w:b/>
        </w:rPr>
        <w:t xml:space="preserve"> </w:t>
      </w:r>
      <w:r w:rsidRPr="007A3EBA">
        <w:t xml:space="preserve">tunnistatakse kehtetuks määruse nr 7 § 34 lõike 3 punkt 7. </w:t>
      </w:r>
      <w:r w:rsidR="00D24A21" w:rsidRPr="007A3EBA">
        <w:t>Määruse nr</w:t>
      </w:r>
      <w:r w:rsidR="00666584">
        <w:t> </w:t>
      </w:r>
      <w:r w:rsidR="00D24A21" w:rsidRPr="007A3EBA">
        <w:t xml:space="preserve">7 § 34 lõike 3 punkti 7 kohaselt teeb tööandja kutsel välismaalase töötamise jätkamise kohta märke, et tööandja tegutseb iduettevõttena. </w:t>
      </w:r>
      <w:r w:rsidR="00E04CB1" w:rsidRPr="007A3EBA">
        <w:rPr>
          <w:rFonts w:eastAsia="Times New Roman" w:cs="Times New Roman"/>
          <w:szCs w:val="24"/>
          <w:lang w:eastAsia="et-EE"/>
          <w14:ligatures w14:val="none"/>
        </w:rPr>
        <w:t xml:space="preserve">Muudatuse põhjendus on toodud </w:t>
      </w:r>
      <w:r w:rsidR="008B1B61" w:rsidRPr="007A3EBA">
        <w:rPr>
          <w:rFonts w:eastAsia="Times New Roman" w:cs="Times New Roman"/>
          <w:szCs w:val="24"/>
          <w:lang w:eastAsia="et-EE"/>
          <w14:ligatures w14:val="none"/>
        </w:rPr>
        <w:t xml:space="preserve">eelnõu § </w:t>
      </w:r>
      <w:r w:rsidR="008C6161" w:rsidRPr="007A3EBA">
        <w:rPr>
          <w:rFonts w:eastAsia="Times New Roman" w:cs="Times New Roman"/>
          <w:szCs w:val="24"/>
          <w:lang w:eastAsia="et-EE"/>
          <w14:ligatures w14:val="none"/>
        </w:rPr>
        <w:t>8</w:t>
      </w:r>
      <w:r w:rsidR="008B1B61" w:rsidRPr="007A3EBA">
        <w:rPr>
          <w:rFonts w:eastAsia="Times New Roman" w:cs="Times New Roman"/>
          <w:szCs w:val="24"/>
          <w:lang w:eastAsia="et-EE"/>
          <w14:ligatures w14:val="none"/>
        </w:rPr>
        <w:t xml:space="preserve"> punkti 1</w:t>
      </w:r>
      <w:r w:rsidR="008C6161" w:rsidRPr="007A3EBA">
        <w:rPr>
          <w:rFonts w:eastAsia="Times New Roman" w:cs="Times New Roman"/>
          <w:szCs w:val="24"/>
          <w:lang w:eastAsia="et-EE"/>
          <w14:ligatures w14:val="none"/>
        </w:rPr>
        <w:t>5</w:t>
      </w:r>
      <w:r w:rsidR="008B1B61" w:rsidRPr="007A3EBA">
        <w:rPr>
          <w:rFonts w:eastAsia="Times New Roman" w:cs="Times New Roman"/>
          <w:szCs w:val="24"/>
          <w:lang w:eastAsia="et-EE"/>
          <w14:ligatures w14:val="none"/>
        </w:rPr>
        <w:t xml:space="preserve"> </w:t>
      </w:r>
      <w:r w:rsidR="00E04CB1" w:rsidRPr="007A3EBA">
        <w:rPr>
          <w:rFonts w:eastAsia="Times New Roman" w:cs="Times New Roman"/>
          <w:szCs w:val="24"/>
          <w:lang w:eastAsia="et-EE"/>
          <w14:ligatures w14:val="none"/>
        </w:rPr>
        <w:t>selgituses.</w:t>
      </w:r>
    </w:p>
    <w:p w14:paraId="3EEA6196" w14:textId="77777777" w:rsidR="00E04CB1" w:rsidRPr="007A3EBA" w:rsidRDefault="00E04CB1" w:rsidP="00B329DB">
      <w:pPr>
        <w:pStyle w:val="Default"/>
        <w:jc w:val="both"/>
        <w:rPr>
          <w:color w:val="auto"/>
        </w:rPr>
      </w:pPr>
    </w:p>
    <w:p w14:paraId="7713F1C3" w14:textId="26A24326" w:rsidR="00D24A21" w:rsidRPr="00C61F1F" w:rsidRDefault="00D24A21" w:rsidP="00B329DB">
      <w:pPr>
        <w:pStyle w:val="Default"/>
        <w:jc w:val="both"/>
        <w:rPr>
          <w:color w:val="auto"/>
        </w:rPr>
      </w:pPr>
      <w:r w:rsidRPr="007A3EBA">
        <w:rPr>
          <w:b/>
          <w:bCs/>
          <w:color w:val="auto"/>
        </w:rPr>
        <w:t xml:space="preserve">Eelnõu § </w:t>
      </w:r>
      <w:r w:rsidR="008C6161" w:rsidRPr="007A3EBA">
        <w:rPr>
          <w:b/>
          <w:bCs/>
          <w:color w:val="auto"/>
        </w:rPr>
        <w:t>8</w:t>
      </w:r>
      <w:r w:rsidRPr="007A3EBA">
        <w:rPr>
          <w:b/>
          <w:bCs/>
          <w:color w:val="auto"/>
        </w:rPr>
        <w:t xml:space="preserve"> </w:t>
      </w:r>
      <w:r w:rsidRPr="007A3EBA">
        <w:rPr>
          <w:b/>
          <w:color w:val="auto"/>
        </w:rPr>
        <w:t xml:space="preserve">punktiga </w:t>
      </w:r>
      <w:r w:rsidR="008C6161" w:rsidRPr="007A3EBA">
        <w:rPr>
          <w:b/>
          <w:color w:val="auto"/>
        </w:rPr>
        <w:t>47</w:t>
      </w:r>
      <w:r w:rsidRPr="007A3EBA">
        <w:rPr>
          <w:b/>
          <w:color w:val="auto"/>
        </w:rPr>
        <w:t xml:space="preserve"> </w:t>
      </w:r>
      <w:r w:rsidRPr="007A3EBA">
        <w:rPr>
          <w:color w:val="auto"/>
        </w:rPr>
        <w:t>muudetakse määruse nr 7 § 34 lõige 6. Määruse nr 7 § 34 lõike 6 kohaselt esitab tööandja, kes soovib välismaalase jätkuvat töötamist VMS-i § 181 lõike 1 punkti 12 alusel, iduettevõtte määratlusele vastavuse hindamise eksperdikomisjoni arvamuse</w:t>
      </w:r>
      <w:r w:rsidRPr="00C61F1F">
        <w:rPr>
          <w:color w:val="auto"/>
        </w:rPr>
        <w:t xml:space="preserve"> või vastavad andmed, sealhulgas eksperdikomisjoni taotluse numbri. Muudatus tehakse õigusselguse eesmärgil, kuna kehtiv sätte sõnastus on mitmeti tõlgendatav. VMS-i § 181 lõike 1 punkti 12 kohaselt võib tähtajalise elamisloa töötamiseks anda ilma Eesti Töötukassa loa nõuet ja välismaalasele makstava töötasu suuruse nõuet täitmata</w:t>
      </w:r>
      <w:r w:rsidR="00B72DBE" w:rsidRPr="00C61F1F">
        <w:rPr>
          <w:color w:val="auto"/>
        </w:rPr>
        <w:t xml:space="preserve"> töötamiseks iduettevõttes. Seega ei sätesta</w:t>
      </w:r>
      <w:r w:rsidR="00D07AF8">
        <w:rPr>
          <w:color w:val="auto"/>
        </w:rPr>
        <w:t>ta</w:t>
      </w:r>
      <w:r w:rsidR="00B72DBE" w:rsidRPr="00C61F1F">
        <w:rPr>
          <w:color w:val="auto"/>
        </w:rPr>
        <w:t xml:space="preserve"> VMS-i § 181 lõike 1 punkt</w:t>
      </w:r>
      <w:r w:rsidR="00D07AF8">
        <w:rPr>
          <w:color w:val="auto"/>
        </w:rPr>
        <w:t>is</w:t>
      </w:r>
      <w:r w:rsidR="00B72DBE" w:rsidRPr="00C61F1F">
        <w:rPr>
          <w:color w:val="auto"/>
        </w:rPr>
        <w:t xml:space="preserve"> 12 alust tähtajalise elamisloa andmiseks ega pikendamiseks, vaid loetle</w:t>
      </w:r>
      <w:r w:rsidR="00D07AF8">
        <w:rPr>
          <w:color w:val="auto"/>
        </w:rPr>
        <w:t>takse</w:t>
      </w:r>
      <w:r w:rsidR="00B72DBE" w:rsidRPr="00C61F1F">
        <w:rPr>
          <w:color w:val="auto"/>
        </w:rPr>
        <w:t xml:space="preserve"> erandid, mille esinemisel võib tähtajalise elamisloa anda Eesti </w:t>
      </w:r>
      <w:r w:rsidR="00D07AF8">
        <w:rPr>
          <w:color w:val="auto"/>
        </w:rPr>
        <w:t>T</w:t>
      </w:r>
      <w:r w:rsidR="00B72DBE" w:rsidRPr="00C61F1F">
        <w:rPr>
          <w:color w:val="auto"/>
        </w:rPr>
        <w:t xml:space="preserve">öötukassa loa ja välismaalasele makstava töötasu suuruse nõuet täitmata. Lisaks sõnastatakse ümber ekspertkomisjonile esitatud taotluse numbri esitamise nõue, mida täpsemalt on selgitatud </w:t>
      </w:r>
      <w:r w:rsidR="00D07AF8">
        <w:rPr>
          <w:color w:val="auto"/>
        </w:rPr>
        <w:t>e</w:t>
      </w:r>
      <w:r w:rsidR="00B72DBE" w:rsidRPr="007A3EBA">
        <w:rPr>
          <w:color w:val="auto"/>
        </w:rPr>
        <w:t xml:space="preserve">elnõu § </w:t>
      </w:r>
      <w:r w:rsidR="008C6161" w:rsidRPr="007A3EBA">
        <w:rPr>
          <w:color w:val="auto"/>
        </w:rPr>
        <w:t>8</w:t>
      </w:r>
      <w:r w:rsidR="00B72DBE" w:rsidRPr="007A3EBA">
        <w:rPr>
          <w:color w:val="auto"/>
        </w:rPr>
        <w:t xml:space="preserve"> punkti 1</w:t>
      </w:r>
      <w:r w:rsidR="008C6161" w:rsidRPr="007A3EBA">
        <w:rPr>
          <w:color w:val="auto"/>
        </w:rPr>
        <w:t>6</w:t>
      </w:r>
      <w:r w:rsidR="00B72DBE" w:rsidRPr="007A3EBA">
        <w:rPr>
          <w:color w:val="auto"/>
        </w:rPr>
        <w:t xml:space="preserve"> muudatuse juures.</w:t>
      </w:r>
    </w:p>
    <w:p w14:paraId="43D52CBA" w14:textId="77777777" w:rsidR="00D24A21" w:rsidRPr="00C61F1F" w:rsidRDefault="00D24A21" w:rsidP="00B329DB">
      <w:pPr>
        <w:pStyle w:val="Default"/>
        <w:jc w:val="both"/>
        <w:rPr>
          <w:color w:val="auto"/>
        </w:rPr>
      </w:pPr>
    </w:p>
    <w:p w14:paraId="4D5D6D83" w14:textId="1089477F" w:rsidR="0089108A" w:rsidRPr="00C61F1F" w:rsidRDefault="0089108A" w:rsidP="00F81EE6">
      <w:pPr>
        <w:pStyle w:val="Default"/>
        <w:jc w:val="both"/>
        <w:rPr>
          <w:color w:val="auto"/>
        </w:rPr>
      </w:pPr>
      <w:r w:rsidRPr="00C61F1F">
        <w:rPr>
          <w:b/>
          <w:bCs/>
          <w:color w:val="auto"/>
        </w:rPr>
        <w:t xml:space="preserve">Eelnõu § </w:t>
      </w:r>
      <w:r w:rsidR="008C6161">
        <w:rPr>
          <w:b/>
          <w:bCs/>
          <w:color w:val="auto"/>
        </w:rPr>
        <w:t>8</w:t>
      </w:r>
      <w:r w:rsidRPr="00C61F1F">
        <w:rPr>
          <w:b/>
          <w:bCs/>
          <w:color w:val="auto"/>
        </w:rPr>
        <w:t xml:space="preserve"> punktiga </w:t>
      </w:r>
      <w:r w:rsidR="008C6161">
        <w:rPr>
          <w:b/>
          <w:bCs/>
          <w:color w:val="auto"/>
        </w:rPr>
        <w:t>48</w:t>
      </w:r>
      <w:r w:rsidRPr="00C61F1F">
        <w:rPr>
          <w:b/>
          <w:bCs/>
          <w:color w:val="auto"/>
        </w:rPr>
        <w:t xml:space="preserve"> </w:t>
      </w:r>
      <w:r w:rsidRPr="00C61F1F">
        <w:rPr>
          <w:color w:val="auto"/>
        </w:rPr>
        <w:t>täiendatakse määruse nr 7 § 34 lõi</w:t>
      </w:r>
      <w:r w:rsidR="002C2913" w:rsidRPr="00C61F1F">
        <w:rPr>
          <w:color w:val="auto"/>
        </w:rPr>
        <w:t>kega</w:t>
      </w:r>
      <w:r w:rsidRPr="00C61F1F">
        <w:rPr>
          <w:color w:val="auto"/>
        </w:rPr>
        <w:t xml:space="preserve"> 8. Määruse nr 7 §</w:t>
      </w:r>
      <w:r w:rsidR="00DF3674">
        <w:rPr>
          <w:color w:val="auto"/>
        </w:rPr>
        <w:t>-s</w:t>
      </w:r>
      <w:r w:rsidR="002C2913" w:rsidRPr="00C61F1F">
        <w:rPr>
          <w:color w:val="auto"/>
        </w:rPr>
        <w:t> </w:t>
      </w:r>
      <w:r w:rsidRPr="00C61F1F">
        <w:rPr>
          <w:color w:val="auto"/>
        </w:rPr>
        <w:t>34 sätesta</w:t>
      </w:r>
      <w:r w:rsidR="00DF3674">
        <w:rPr>
          <w:color w:val="auto"/>
        </w:rPr>
        <w:t>takse</w:t>
      </w:r>
      <w:r w:rsidRPr="00C61F1F">
        <w:rPr>
          <w:color w:val="auto"/>
        </w:rPr>
        <w:t xml:space="preserve"> tähtajalise elamisloa töötamiseks pikendamise taotlemise korral esitatavad dokumendid. Analoogselt iduettevõttes töötamise pikendamisele kohaldatavatele eranditele (määruse nr 7 §</w:t>
      </w:r>
      <w:r w:rsidR="00B16995" w:rsidRPr="00C61F1F">
        <w:rPr>
          <w:color w:val="auto"/>
        </w:rPr>
        <w:t> </w:t>
      </w:r>
      <w:r w:rsidRPr="00C61F1F">
        <w:rPr>
          <w:color w:val="auto"/>
        </w:rPr>
        <w:t xml:space="preserve">34 lõiked 6 ja 7) sätestatakse kõnesoleva muudatusega erandid kasvuettevõttes töötamise pikendamise korral. </w:t>
      </w:r>
      <w:r w:rsidRPr="00C61F1F">
        <w:rPr>
          <w:color w:val="auto"/>
          <w:u w:val="single"/>
        </w:rPr>
        <w:t>Lõike 8</w:t>
      </w:r>
      <w:r w:rsidRPr="00C61F1F">
        <w:rPr>
          <w:color w:val="auto"/>
        </w:rPr>
        <w:t xml:space="preserve"> kohaselt esitab tööandja tähtajalise elamisloa töötamiseks pikendamise taotlemise korral VMS-i § 181 lõike 2 punktis 6 sätestatud erisuse kohaldamiseks kasvuettevõtte määratlusele vastavuse hindamise ekspertkomisjoni arvamuse või ekspertkomisjonile esitatud taotluse numbri.</w:t>
      </w:r>
    </w:p>
    <w:p w14:paraId="143F2BCF" w14:textId="77777777" w:rsidR="0089108A" w:rsidRPr="00C61F1F" w:rsidRDefault="0089108A" w:rsidP="0089108A">
      <w:pPr>
        <w:pStyle w:val="Default"/>
        <w:rPr>
          <w:color w:val="auto"/>
        </w:rPr>
      </w:pPr>
    </w:p>
    <w:p w14:paraId="29251189" w14:textId="5FE37B71" w:rsidR="0089108A" w:rsidRPr="00C61F1F" w:rsidRDefault="00F81EE6" w:rsidP="0089108A">
      <w:pPr>
        <w:pStyle w:val="Default"/>
        <w:jc w:val="both"/>
        <w:rPr>
          <w:color w:val="auto"/>
        </w:rPr>
      </w:pPr>
      <w:r w:rsidRPr="00C61F1F">
        <w:rPr>
          <w:b/>
          <w:bCs/>
          <w:color w:val="auto"/>
        </w:rPr>
        <w:t xml:space="preserve">Eelnõu § </w:t>
      </w:r>
      <w:r w:rsidR="008C6161">
        <w:rPr>
          <w:b/>
          <w:bCs/>
          <w:color w:val="auto"/>
        </w:rPr>
        <w:t>8</w:t>
      </w:r>
      <w:r w:rsidRPr="00C61F1F">
        <w:rPr>
          <w:b/>
          <w:bCs/>
          <w:color w:val="auto"/>
        </w:rPr>
        <w:t xml:space="preserve"> </w:t>
      </w:r>
      <w:r w:rsidRPr="00C61F1F">
        <w:rPr>
          <w:b/>
          <w:color w:val="auto"/>
        </w:rPr>
        <w:t xml:space="preserve">punktiga </w:t>
      </w:r>
      <w:r w:rsidR="00D64938" w:rsidRPr="00C61F1F">
        <w:rPr>
          <w:b/>
          <w:bCs/>
          <w:color w:val="auto"/>
        </w:rPr>
        <w:t>5</w:t>
      </w:r>
      <w:r w:rsidR="008C6161">
        <w:rPr>
          <w:b/>
          <w:bCs/>
          <w:color w:val="auto"/>
        </w:rPr>
        <w:t>3</w:t>
      </w:r>
      <w:r w:rsidRPr="00C61F1F">
        <w:rPr>
          <w:b/>
          <w:color w:val="auto"/>
        </w:rPr>
        <w:t xml:space="preserve"> </w:t>
      </w:r>
      <w:r w:rsidRPr="00C61F1F">
        <w:rPr>
          <w:color w:val="auto"/>
        </w:rPr>
        <w:t xml:space="preserve">loetakse määruse nr 7 § 40 senine tekst lõikeks 1 ja paragrahvi täiendatakse lõikega 2, milles sätestatakse, et kui isikul, kes asus Eestisse elama enne 1990. aasta 1. juulit ja kes ei ole pärast nimetatud kuupäeva asunud elama teise riiki, puudub legaalne sissetulek, peab ta tõendama muid elatusvahendeid või esitama kirjaliku kinnituse </w:t>
      </w:r>
      <w:r w:rsidRPr="007A3EBA">
        <w:rPr>
          <w:color w:val="auto"/>
        </w:rPr>
        <w:t xml:space="preserve">elatusvahendite puudumise kohta. Muudatust on täpsemalt selgitatud eelnõu § </w:t>
      </w:r>
      <w:r w:rsidR="008C6161" w:rsidRPr="007A3EBA">
        <w:rPr>
          <w:color w:val="auto"/>
        </w:rPr>
        <w:t>8</w:t>
      </w:r>
      <w:r w:rsidRPr="007A3EBA">
        <w:rPr>
          <w:color w:val="auto"/>
        </w:rPr>
        <w:t xml:space="preserve"> punkti</w:t>
      </w:r>
      <w:r w:rsidR="004D6B5A">
        <w:rPr>
          <w:color w:val="auto"/>
        </w:rPr>
        <w:t>s</w:t>
      </w:r>
      <w:r w:rsidRPr="007A3EBA">
        <w:rPr>
          <w:color w:val="auto"/>
        </w:rPr>
        <w:t xml:space="preserve"> </w:t>
      </w:r>
      <w:r w:rsidR="008C6161" w:rsidRPr="007A3EBA">
        <w:rPr>
          <w:color w:val="auto"/>
        </w:rPr>
        <w:t>27</w:t>
      </w:r>
      <w:r w:rsidRPr="00C61F1F">
        <w:rPr>
          <w:color w:val="auto"/>
        </w:rPr>
        <w:t>.</w:t>
      </w:r>
    </w:p>
    <w:p w14:paraId="7C0E30C1" w14:textId="4E041076" w:rsidR="00D24A21" w:rsidRPr="00C61F1F" w:rsidRDefault="00D24A21" w:rsidP="00B329DB">
      <w:pPr>
        <w:pStyle w:val="Default"/>
        <w:jc w:val="both"/>
        <w:rPr>
          <w:color w:val="auto"/>
        </w:rPr>
      </w:pPr>
    </w:p>
    <w:p w14:paraId="75C0ACDC" w14:textId="7F0A76CA" w:rsidR="005D1C8F" w:rsidRPr="00C61F1F" w:rsidRDefault="0026591F" w:rsidP="00B329DB">
      <w:pPr>
        <w:pStyle w:val="Default"/>
        <w:jc w:val="both"/>
        <w:rPr>
          <w:color w:val="auto"/>
        </w:rPr>
      </w:pPr>
      <w:r w:rsidRPr="00C61F1F">
        <w:rPr>
          <w:b/>
          <w:bCs/>
          <w:color w:val="auto"/>
        </w:rPr>
        <w:t xml:space="preserve">Eelnõu § </w:t>
      </w:r>
      <w:r w:rsidR="008C6161">
        <w:rPr>
          <w:b/>
          <w:bCs/>
          <w:color w:val="auto"/>
        </w:rPr>
        <w:t>8</w:t>
      </w:r>
      <w:r w:rsidRPr="00C61F1F">
        <w:rPr>
          <w:b/>
          <w:bCs/>
          <w:color w:val="auto"/>
        </w:rPr>
        <w:t xml:space="preserve"> </w:t>
      </w:r>
      <w:r w:rsidRPr="00C61F1F">
        <w:rPr>
          <w:b/>
          <w:color w:val="auto"/>
        </w:rPr>
        <w:t xml:space="preserve">punktiga </w:t>
      </w:r>
      <w:r w:rsidR="001B245F" w:rsidRPr="00C61F1F">
        <w:rPr>
          <w:b/>
          <w:bCs/>
          <w:color w:val="auto"/>
        </w:rPr>
        <w:t>5</w:t>
      </w:r>
      <w:r w:rsidR="008C6161">
        <w:rPr>
          <w:b/>
          <w:bCs/>
          <w:color w:val="auto"/>
        </w:rPr>
        <w:t>5</w:t>
      </w:r>
      <w:r w:rsidRPr="00C61F1F">
        <w:rPr>
          <w:b/>
          <w:color w:val="auto"/>
        </w:rPr>
        <w:t xml:space="preserve"> </w:t>
      </w:r>
      <w:r w:rsidRPr="00C61F1F">
        <w:rPr>
          <w:color w:val="auto"/>
        </w:rPr>
        <w:t>täiendatakse määruse nr 7 § 44 lõiget 3 ja § 47 lõiget 3 pärast sõna „esitamise“ sõnadega „</w:t>
      </w:r>
      <w:bookmarkStart w:id="55" w:name="_Hlk164175761"/>
      <w:r w:rsidRPr="00C61F1F">
        <w:rPr>
          <w:color w:val="auto"/>
        </w:rPr>
        <w:t>või § 2 lõikes 3 sätestatud puuduste kõrvaldamise</w:t>
      </w:r>
      <w:bookmarkEnd w:id="55"/>
      <w:r w:rsidRPr="00C61F1F">
        <w:rPr>
          <w:color w:val="auto"/>
        </w:rPr>
        <w:t>“. Määruse nr 7 § 44 lõike 3 kohaselt tehakse elamisloa pikendamise või pikendamisest keeldumise otsus kahe kuu jooksul elamisloa pikendamise taotluse esitamise päevast arvates</w:t>
      </w:r>
      <w:r w:rsidR="009C1DA1">
        <w:rPr>
          <w:color w:val="auto"/>
        </w:rPr>
        <w:t>;</w:t>
      </w:r>
      <w:r w:rsidRPr="00C61F1F">
        <w:rPr>
          <w:color w:val="auto"/>
        </w:rPr>
        <w:t xml:space="preserve"> kui elamisloa pikendamise taotluse tähtaeg on ennistatud, tehakse elamisloa pikendamise või pikendamisest keeldumise otsus kahe kuu jooksul elamisloa pikendamise taotluse esitamise päevast arvates. § 47 lõike 3 </w:t>
      </w:r>
      <w:r w:rsidRPr="00C61F1F">
        <w:rPr>
          <w:color w:val="auto"/>
        </w:rPr>
        <w:lastRenderedPageBreak/>
        <w:t>kohaselt vaadatakse</w:t>
      </w:r>
      <w:r w:rsidRPr="00C61F1F">
        <w:rPr>
          <w:rFonts w:ascii="Arial" w:eastAsia="Times New Roman" w:hAnsi="Arial" w:cs="Arial"/>
          <w:b/>
          <w:bCs/>
          <w:color w:val="auto"/>
          <w:sz w:val="21"/>
          <w:szCs w:val="21"/>
          <w:lang w:eastAsia="et-EE"/>
          <w14:ligatures w14:val="none"/>
        </w:rPr>
        <w:t xml:space="preserve"> </w:t>
      </w:r>
      <w:r w:rsidRPr="00C61F1F">
        <w:rPr>
          <w:rFonts w:ascii="Arial" w:eastAsia="Times New Roman" w:hAnsi="Arial" w:cs="Arial"/>
          <w:color w:val="auto"/>
          <w:sz w:val="21"/>
          <w:szCs w:val="21"/>
          <w:lang w:eastAsia="et-EE"/>
          <w14:ligatures w14:val="none"/>
        </w:rPr>
        <w:t>p</w:t>
      </w:r>
      <w:r w:rsidRPr="00C61F1F">
        <w:rPr>
          <w:color w:val="auto"/>
        </w:rPr>
        <w:t xml:space="preserve">ikaajalise elaniku elamisloa ja selle taastamise taotlus läbi </w:t>
      </w:r>
      <w:r w:rsidR="009C1DA1">
        <w:rPr>
          <w:color w:val="auto"/>
        </w:rPr>
        <w:t>ning</w:t>
      </w:r>
      <w:r w:rsidRPr="00C61F1F">
        <w:rPr>
          <w:color w:val="auto"/>
        </w:rPr>
        <w:t xml:space="preserve"> otsustatakse pikaajalise elaniku elamisloa andmine, andmisest keeldumine, taastamine või taastamisest keeldumine kahe kuu jooksul taotluse esitamise päevast arvates. Mõlemal juhul sätesta</w:t>
      </w:r>
      <w:r w:rsidR="009C1DA1">
        <w:rPr>
          <w:color w:val="auto"/>
        </w:rPr>
        <w:t>takse</w:t>
      </w:r>
      <w:r w:rsidRPr="00C61F1F">
        <w:rPr>
          <w:color w:val="auto"/>
        </w:rPr>
        <w:t xml:space="preserve"> lõi</w:t>
      </w:r>
      <w:r w:rsidR="009C1DA1">
        <w:rPr>
          <w:color w:val="auto"/>
        </w:rPr>
        <w:t>kes</w:t>
      </w:r>
      <w:r w:rsidRPr="00C61F1F">
        <w:rPr>
          <w:color w:val="auto"/>
        </w:rPr>
        <w:t xml:space="preserve"> 2, et kui taotluses esineb määruse nr 7 § 2 lõikes 3 nimetatud puudusi, tehakse elamisloa andmise, andmisest keeldumise, taastamise või taastamisest keeldumise otsus kahe kuu jooksul puuduste kõrvaldamise päevast arvates. Lõikes 3 sellist võimalust ette ei nähta, mis tähendab, et elamisloa pikendamise taotlus tuleb läbi vaadata kahe kuu jooksul arvates taotluse esitamisest ja sõltumata selles</w:t>
      </w:r>
      <w:r w:rsidR="009C1DA1">
        <w:rPr>
          <w:color w:val="auto"/>
        </w:rPr>
        <w:t>t</w:t>
      </w:r>
      <w:r w:rsidRPr="00C61F1F">
        <w:rPr>
          <w:color w:val="auto"/>
        </w:rPr>
        <w:t xml:space="preserve">, kas taotlus on esitatud puudustega. Kuna taotluses esinev puudus võib olla selline, mis välistab otsuse tegemise, siis on otstarbekas regulatsiooni ühtlustada ja lisada </w:t>
      </w:r>
      <w:r w:rsidR="005D1C8F" w:rsidRPr="00C61F1F">
        <w:rPr>
          <w:color w:val="auto"/>
        </w:rPr>
        <w:t xml:space="preserve">kõnesolevatesse sätetesse ka </w:t>
      </w:r>
      <w:r w:rsidRPr="00C61F1F">
        <w:rPr>
          <w:color w:val="auto"/>
        </w:rPr>
        <w:t xml:space="preserve">sellisel juhul, kui </w:t>
      </w:r>
      <w:r w:rsidR="005D1C8F" w:rsidRPr="00C61F1F">
        <w:rPr>
          <w:color w:val="auto"/>
        </w:rPr>
        <w:t xml:space="preserve">taotluse esitamise tähtaeg ennistatakse, et taotluse läbivaatamise tähtaeg hakkab kulgema taotluse esitamisest või </w:t>
      </w:r>
      <w:r w:rsidR="0037589D" w:rsidRPr="00C61F1F">
        <w:rPr>
          <w:color w:val="auto"/>
        </w:rPr>
        <w:t>puuduste</w:t>
      </w:r>
      <w:r w:rsidR="005D1C8F" w:rsidRPr="00C61F1F">
        <w:rPr>
          <w:color w:val="auto"/>
        </w:rPr>
        <w:t xml:space="preserve"> kõrvaldamisest. Muudatus tehakse õigusselguse eesmärgil.</w:t>
      </w:r>
    </w:p>
    <w:p w14:paraId="529E9AFA" w14:textId="77777777" w:rsidR="005D1C8F" w:rsidRPr="00C61F1F" w:rsidRDefault="005D1C8F" w:rsidP="00B329DB">
      <w:pPr>
        <w:pStyle w:val="Default"/>
        <w:jc w:val="both"/>
        <w:rPr>
          <w:color w:val="auto"/>
        </w:rPr>
      </w:pPr>
    </w:p>
    <w:p w14:paraId="23237AB6" w14:textId="713CE065" w:rsidR="00F81EE6" w:rsidRPr="00C61F1F" w:rsidRDefault="005D1C8F" w:rsidP="00B329DB">
      <w:pPr>
        <w:pStyle w:val="Default"/>
        <w:jc w:val="both"/>
        <w:rPr>
          <w:color w:val="auto"/>
        </w:rPr>
      </w:pPr>
      <w:r w:rsidRPr="00C61F1F">
        <w:rPr>
          <w:b/>
          <w:bCs/>
          <w:color w:val="auto"/>
        </w:rPr>
        <w:t xml:space="preserve">Eelnõu § </w:t>
      </w:r>
      <w:r w:rsidR="008C6161">
        <w:rPr>
          <w:b/>
          <w:bCs/>
          <w:color w:val="auto"/>
        </w:rPr>
        <w:t>8</w:t>
      </w:r>
      <w:r w:rsidRPr="00C61F1F">
        <w:rPr>
          <w:b/>
          <w:bCs/>
          <w:color w:val="auto"/>
        </w:rPr>
        <w:t xml:space="preserve"> </w:t>
      </w:r>
      <w:r w:rsidRPr="00C61F1F">
        <w:rPr>
          <w:b/>
          <w:color w:val="auto"/>
        </w:rPr>
        <w:t xml:space="preserve">punktiga </w:t>
      </w:r>
      <w:r w:rsidR="008C6161">
        <w:rPr>
          <w:b/>
          <w:color w:val="auto"/>
        </w:rPr>
        <w:t>57</w:t>
      </w:r>
      <w:r w:rsidRPr="00C61F1F">
        <w:rPr>
          <w:b/>
          <w:bCs/>
          <w:color w:val="auto"/>
        </w:rPr>
        <w:t xml:space="preserve"> </w:t>
      </w:r>
      <w:r w:rsidRPr="00C61F1F">
        <w:rPr>
          <w:color w:val="auto"/>
        </w:rPr>
        <w:t xml:space="preserve">asendatakse määruse nr 7 § 48 lõikes 2 sõna „teade“ sõnaga „taotleja“. </w:t>
      </w:r>
      <w:r w:rsidR="00316F17" w:rsidRPr="00C61F1F">
        <w:rPr>
          <w:color w:val="auto"/>
        </w:rPr>
        <w:t>Kehtiva sätte kohaselt saadetakse e</w:t>
      </w:r>
      <w:r w:rsidR="00316F17" w:rsidRPr="00C61F1F">
        <w:rPr>
          <w:color w:val="auto"/>
          <w:shd w:val="clear" w:color="auto" w:fill="FFFFFF"/>
        </w:rPr>
        <w:t>lamisloa kehtetuks tunnistamise kohta välismaalasele viivitamata kirjalik teade. H</w:t>
      </w:r>
      <w:r w:rsidR="0045641B" w:rsidRPr="00C61F1F">
        <w:rPr>
          <w:color w:val="auto"/>
          <w:shd w:val="clear" w:color="auto" w:fill="FFFFFF"/>
        </w:rPr>
        <w:t xml:space="preserve">MS-i </w:t>
      </w:r>
      <w:r w:rsidR="00316F17" w:rsidRPr="00C61F1F">
        <w:rPr>
          <w:color w:val="auto"/>
          <w:shd w:val="clear" w:color="auto" w:fill="FFFFFF"/>
        </w:rPr>
        <w:t>§ 43 lõike 1 kohaselt lõpeb haldusakti andmise menetlus</w:t>
      </w:r>
      <w:r w:rsidR="0045641B" w:rsidRPr="00C61F1F">
        <w:rPr>
          <w:color w:val="auto"/>
          <w:shd w:val="clear" w:color="auto" w:fill="FFFFFF"/>
        </w:rPr>
        <w:t xml:space="preserve"> </w:t>
      </w:r>
      <w:r w:rsidR="00316F17" w:rsidRPr="00C61F1F">
        <w:rPr>
          <w:color w:val="auto"/>
          <w:shd w:val="clear" w:color="auto" w:fill="FFFFFF"/>
        </w:rPr>
        <w:t xml:space="preserve">haldusakti teatavakstegemisega. </w:t>
      </w:r>
      <w:r w:rsidR="00FE678F" w:rsidRPr="00C61F1F">
        <w:rPr>
          <w:color w:val="auto"/>
          <w:shd w:val="clear" w:color="auto" w:fill="FFFFFF"/>
        </w:rPr>
        <w:t>HMS</w:t>
      </w:r>
      <w:r w:rsidR="0045641B" w:rsidRPr="00C61F1F">
        <w:rPr>
          <w:color w:val="auto"/>
          <w:shd w:val="clear" w:color="auto" w:fill="FFFFFF"/>
        </w:rPr>
        <w:t>-i</w:t>
      </w:r>
      <w:r w:rsidR="00FE678F" w:rsidRPr="00C61F1F">
        <w:rPr>
          <w:color w:val="auto"/>
          <w:shd w:val="clear" w:color="auto" w:fill="FFFFFF"/>
        </w:rPr>
        <w:t xml:space="preserve"> § 61 lõike</w:t>
      </w:r>
      <w:r w:rsidR="009F6E1A">
        <w:rPr>
          <w:color w:val="auto"/>
          <w:shd w:val="clear" w:color="auto" w:fill="FFFFFF"/>
        </w:rPr>
        <w:t xml:space="preserve"> </w:t>
      </w:r>
      <w:r w:rsidR="00FE678F" w:rsidRPr="00C61F1F">
        <w:rPr>
          <w:color w:val="auto"/>
          <w:shd w:val="clear" w:color="auto" w:fill="FFFFFF"/>
        </w:rPr>
        <w:t>1 kohaselt kehtib haldusakt adressaadile teatavaks tegemisest või kättetoimetamisest alates, kui haldusaktis ei ole ette nähtud hilisemat kehtima hakkamist.</w:t>
      </w:r>
      <w:r w:rsidR="0045641B" w:rsidRPr="00C61F1F">
        <w:rPr>
          <w:color w:val="auto"/>
          <w:shd w:val="clear" w:color="auto" w:fill="FFFFFF"/>
        </w:rPr>
        <w:t xml:space="preserve"> </w:t>
      </w:r>
      <w:r w:rsidR="00FE678F" w:rsidRPr="00C61F1F">
        <w:rPr>
          <w:color w:val="auto"/>
          <w:shd w:val="clear" w:color="auto" w:fill="FFFFFF"/>
        </w:rPr>
        <w:t xml:space="preserve">Kuna elamisloa kehtetuks tunnistamine toob välismaalasele kaasa ebasoodsad tagajärjed kuni selleni välja, et ta muutub </w:t>
      </w:r>
      <w:r w:rsidR="00C419ED" w:rsidRPr="00C61F1F">
        <w:rPr>
          <w:color w:val="auto"/>
          <w:shd w:val="clear" w:color="auto" w:fill="FFFFFF"/>
        </w:rPr>
        <w:t>ilma seadusliku aluseta viibivaks välismaalaseks</w:t>
      </w:r>
      <w:r w:rsidR="00FE678F" w:rsidRPr="00C61F1F">
        <w:rPr>
          <w:color w:val="auto"/>
          <w:shd w:val="clear" w:color="auto" w:fill="FFFFFF"/>
        </w:rPr>
        <w:t xml:space="preserve"> ja saadetakse riigist välja, on vaja selle haldusakti kehtima hakkamiseks see välismaalasele ka teatavaks teha. Üksnes teade elamisloa kehtetuks tunnistamise kohta ei võimalda välismaalasel tutvuda otsuse aluseks olevate faktiliste ja õiguslike asjaoludega, </w:t>
      </w:r>
      <w:r w:rsidR="009F6E1A">
        <w:rPr>
          <w:color w:val="auto"/>
          <w:shd w:val="clear" w:color="auto" w:fill="FFFFFF"/>
        </w:rPr>
        <w:t xml:space="preserve">ega </w:t>
      </w:r>
      <w:r w:rsidR="00FE678F" w:rsidRPr="00C61F1F">
        <w:rPr>
          <w:color w:val="auto"/>
          <w:shd w:val="clear" w:color="auto" w:fill="FFFFFF"/>
        </w:rPr>
        <w:t>kontrollida, kas haldusaktis esineb kaalutlusvigu jm</w:t>
      </w:r>
      <w:r w:rsidR="009F6E1A">
        <w:rPr>
          <w:color w:val="auto"/>
          <w:shd w:val="clear" w:color="auto" w:fill="FFFFFF"/>
        </w:rPr>
        <w:t>s</w:t>
      </w:r>
      <w:r w:rsidR="00FE678F" w:rsidRPr="00C61F1F">
        <w:rPr>
          <w:color w:val="auto"/>
          <w:shd w:val="clear" w:color="auto" w:fill="FFFFFF"/>
        </w:rPr>
        <w:t>, mis võib olla haldusakti kehtetuks tunnistamise aluseks. Muudatus tehakse õigusselguse eesmärgil.</w:t>
      </w:r>
    </w:p>
    <w:p w14:paraId="60A21BC2" w14:textId="77777777" w:rsidR="00D24A21" w:rsidRPr="00C61F1F" w:rsidRDefault="00D24A21" w:rsidP="00B329DB">
      <w:pPr>
        <w:pStyle w:val="Default"/>
        <w:jc w:val="both"/>
        <w:rPr>
          <w:color w:val="auto"/>
        </w:rPr>
      </w:pPr>
    </w:p>
    <w:p w14:paraId="62D4356B" w14:textId="725D64A5" w:rsidR="00910EF9" w:rsidRPr="00C61F1F" w:rsidRDefault="00910EF9" w:rsidP="00910EF9">
      <w:pPr>
        <w:pStyle w:val="Default"/>
        <w:contextualSpacing/>
        <w:jc w:val="both"/>
        <w:rPr>
          <w:b/>
          <w:color w:val="auto"/>
        </w:rPr>
      </w:pPr>
      <w:r w:rsidRPr="00C61F1F">
        <w:rPr>
          <w:b/>
          <w:bCs/>
          <w:color w:val="auto"/>
        </w:rPr>
        <w:t xml:space="preserve">Eelnõu § </w:t>
      </w:r>
      <w:r w:rsidR="00B5376E">
        <w:rPr>
          <w:b/>
          <w:bCs/>
          <w:color w:val="auto"/>
        </w:rPr>
        <w:t>8</w:t>
      </w:r>
      <w:r w:rsidRPr="00C61F1F">
        <w:rPr>
          <w:b/>
          <w:bCs/>
          <w:color w:val="auto"/>
        </w:rPr>
        <w:t xml:space="preserve"> </w:t>
      </w:r>
      <w:r w:rsidRPr="00C61F1F">
        <w:rPr>
          <w:b/>
          <w:color w:val="auto"/>
        </w:rPr>
        <w:t xml:space="preserve">punktidega </w:t>
      </w:r>
      <w:r w:rsidR="00B5376E">
        <w:rPr>
          <w:b/>
          <w:color w:val="auto"/>
        </w:rPr>
        <w:t>58</w:t>
      </w:r>
      <w:r w:rsidR="00501F59">
        <w:rPr>
          <w:b/>
          <w:bCs/>
          <w:color w:val="auto"/>
        </w:rPr>
        <w:t>–</w:t>
      </w:r>
      <w:r w:rsidR="00697C25" w:rsidRPr="00C61F1F">
        <w:rPr>
          <w:b/>
          <w:bCs/>
          <w:color w:val="auto"/>
        </w:rPr>
        <w:t>6</w:t>
      </w:r>
      <w:r w:rsidR="00B5376E">
        <w:rPr>
          <w:b/>
          <w:bCs/>
          <w:color w:val="auto"/>
        </w:rPr>
        <w:t>4</w:t>
      </w:r>
      <w:r w:rsidRPr="00C61F1F">
        <w:rPr>
          <w:b/>
          <w:bCs/>
          <w:color w:val="auto"/>
        </w:rPr>
        <w:t xml:space="preserve"> </w:t>
      </w:r>
      <w:r w:rsidRPr="00C61F1F">
        <w:rPr>
          <w:color w:val="auto"/>
        </w:rPr>
        <w:t>muudetakse määruse nr 7 § 49</w:t>
      </w:r>
      <w:r w:rsidR="00FD1A5D" w:rsidRPr="00C61F1F">
        <w:rPr>
          <w:color w:val="auto"/>
        </w:rPr>
        <w:t>, mi</w:t>
      </w:r>
      <w:r w:rsidR="00552CE6">
        <w:rPr>
          <w:color w:val="auto"/>
        </w:rPr>
        <w:t>lles</w:t>
      </w:r>
      <w:r w:rsidR="00FD1A5D" w:rsidRPr="00C61F1F">
        <w:rPr>
          <w:color w:val="auto"/>
        </w:rPr>
        <w:t xml:space="preserve"> s</w:t>
      </w:r>
      <w:r w:rsidRPr="00C61F1F">
        <w:rPr>
          <w:color w:val="auto"/>
        </w:rPr>
        <w:t>ätesta</w:t>
      </w:r>
      <w:r w:rsidR="00552CE6">
        <w:rPr>
          <w:color w:val="auto"/>
        </w:rPr>
        <w:t>takse</w:t>
      </w:r>
      <w:r w:rsidRPr="00C61F1F">
        <w:rPr>
          <w:color w:val="auto"/>
        </w:rPr>
        <w:t xml:space="preserve"> </w:t>
      </w:r>
      <w:r w:rsidR="00FD1A5D" w:rsidRPr="00C61F1F">
        <w:rPr>
          <w:color w:val="auto"/>
        </w:rPr>
        <w:t xml:space="preserve">loetelu </w:t>
      </w:r>
      <w:r w:rsidRPr="00C61F1F">
        <w:rPr>
          <w:color w:val="auto"/>
        </w:rPr>
        <w:t>tähtajalise elamisloa taotl</w:t>
      </w:r>
      <w:r w:rsidR="00FD1A5D" w:rsidRPr="00C61F1F">
        <w:rPr>
          <w:color w:val="auto"/>
        </w:rPr>
        <w:t xml:space="preserve">emisel </w:t>
      </w:r>
      <w:r w:rsidRPr="00C61F1F">
        <w:rPr>
          <w:color w:val="auto"/>
        </w:rPr>
        <w:t>esitatava</w:t>
      </w:r>
      <w:r w:rsidR="00FD1A5D" w:rsidRPr="00C61F1F">
        <w:rPr>
          <w:color w:val="auto"/>
        </w:rPr>
        <w:t xml:space="preserve">test </w:t>
      </w:r>
      <w:r w:rsidRPr="00C61F1F">
        <w:rPr>
          <w:color w:val="auto"/>
        </w:rPr>
        <w:t>andme</w:t>
      </w:r>
      <w:r w:rsidR="00FD1A5D" w:rsidRPr="00C61F1F">
        <w:rPr>
          <w:color w:val="auto"/>
        </w:rPr>
        <w:t>test</w:t>
      </w:r>
      <w:r w:rsidRPr="00C61F1F">
        <w:rPr>
          <w:color w:val="auto"/>
        </w:rPr>
        <w:t xml:space="preserve">. </w:t>
      </w:r>
      <w:r w:rsidR="00FD1A5D" w:rsidRPr="00C61F1F">
        <w:rPr>
          <w:b/>
          <w:bCs/>
          <w:color w:val="auto"/>
        </w:rPr>
        <w:t xml:space="preserve">Punktiga </w:t>
      </w:r>
      <w:r w:rsidR="0045700B" w:rsidRPr="00C61F1F">
        <w:rPr>
          <w:b/>
          <w:bCs/>
          <w:color w:val="auto"/>
        </w:rPr>
        <w:t>6</w:t>
      </w:r>
      <w:r w:rsidR="00B5376E">
        <w:rPr>
          <w:b/>
          <w:bCs/>
          <w:color w:val="auto"/>
        </w:rPr>
        <w:t>5</w:t>
      </w:r>
      <w:r w:rsidR="00FD1A5D" w:rsidRPr="00C61F1F">
        <w:rPr>
          <w:color w:val="auto"/>
        </w:rPr>
        <w:t xml:space="preserve"> muudetakse määruse nr</w:t>
      </w:r>
      <w:r w:rsidR="00552CE6">
        <w:rPr>
          <w:color w:val="auto"/>
        </w:rPr>
        <w:t> </w:t>
      </w:r>
      <w:r w:rsidR="00FD1A5D" w:rsidRPr="00C61F1F">
        <w:rPr>
          <w:color w:val="auto"/>
        </w:rPr>
        <w:t>7 § 50, mi</w:t>
      </w:r>
      <w:r w:rsidR="00552CE6">
        <w:rPr>
          <w:color w:val="auto"/>
        </w:rPr>
        <w:t>lles</w:t>
      </w:r>
      <w:r w:rsidR="00FD1A5D" w:rsidRPr="00C61F1F">
        <w:rPr>
          <w:color w:val="auto"/>
        </w:rPr>
        <w:t xml:space="preserve"> sätesta</w:t>
      </w:r>
      <w:r w:rsidR="00552CE6">
        <w:rPr>
          <w:color w:val="auto"/>
        </w:rPr>
        <w:t>takse</w:t>
      </w:r>
      <w:r w:rsidR="00FD1A5D" w:rsidRPr="00C61F1F">
        <w:rPr>
          <w:color w:val="auto"/>
        </w:rPr>
        <w:t xml:space="preserve"> loetelu tähtajalise elamisloa pikendamise taotlemisel esitatavatest andmetest.</w:t>
      </w:r>
      <w:r w:rsidR="001B5252" w:rsidRPr="00C61F1F">
        <w:rPr>
          <w:color w:val="auto"/>
        </w:rPr>
        <w:t xml:space="preserve"> </w:t>
      </w:r>
      <w:r w:rsidR="001B5252" w:rsidRPr="00C61F1F">
        <w:rPr>
          <w:b/>
          <w:bCs/>
          <w:color w:val="auto"/>
        </w:rPr>
        <w:t xml:space="preserve">Punktiga </w:t>
      </w:r>
      <w:r w:rsidR="00982AA2" w:rsidRPr="00C61F1F">
        <w:rPr>
          <w:b/>
          <w:bCs/>
          <w:color w:val="auto"/>
        </w:rPr>
        <w:t>6</w:t>
      </w:r>
      <w:r w:rsidR="00B5376E">
        <w:rPr>
          <w:b/>
          <w:bCs/>
          <w:color w:val="auto"/>
        </w:rPr>
        <w:t>6</w:t>
      </w:r>
      <w:r w:rsidR="0037589D" w:rsidRPr="00C61F1F">
        <w:rPr>
          <w:b/>
          <w:bCs/>
          <w:color w:val="auto"/>
        </w:rPr>
        <w:t xml:space="preserve"> </w:t>
      </w:r>
      <w:r w:rsidR="001B5252" w:rsidRPr="00C61F1F">
        <w:rPr>
          <w:color w:val="auto"/>
        </w:rPr>
        <w:t>muudetakse määruse nr 7 § 51, mi</w:t>
      </w:r>
      <w:r w:rsidR="00552CE6">
        <w:rPr>
          <w:color w:val="auto"/>
        </w:rPr>
        <w:t>lles</w:t>
      </w:r>
      <w:r w:rsidR="001B5252" w:rsidRPr="00C61F1F">
        <w:rPr>
          <w:color w:val="auto"/>
        </w:rPr>
        <w:t xml:space="preserve"> sätesta</w:t>
      </w:r>
      <w:r w:rsidR="00552CE6">
        <w:rPr>
          <w:color w:val="auto"/>
        </w:rPr>
        <w:t>takse</w:t>
      </w:r>
      <w:r w:rsidR="001B5252" w:rsidRPr="00C61F1F">
        <w:rPr>
          <w:color w:val="auto"/>
        </w:rPr>
        <w:t xml:space="preserve"> pikaajalise elaniku elamisloa ja selle taastamise taotlemisel esitatavad andmed.</w:t>
      </w:r>
      <w:r w:rsidR="00982AA2" w:rsidRPr="00C61F1F">
        <w:rPr>
          <w:color w:val="auto"/>
        </w:rPr>
        <w:t xml:space="preserve"> </w:t>
      </w:r>
      <w:r w:rsidR="00982AA2" w:rsidRPr="00C61F1F">
        <w:rPr>
          <w:b/>
          <w:bCs/>
          <w:color w:val="auto"/>
        </w:rPr>
        <w:t xml:space="preserve">Punktidega </w:t>
      </w:r>
      <w:r w:rsidR="00B5376E">
        <w:rPr>
          <w:b/>
          <w:bCs/>
          <w:color w:val="auto"/>
        </w:rPr>
        <w:t>67</w:t>
      </w:r>
      <w:r w:rsidR="00982AA2" w:rsidRPr="00C61F1F">
        <w:rPr>
          <w:b/>
          <w:bCs/>
          <w:color w:val="auto"/>
        </w:rPr>
        <w:t>–</w:t>
      </w:r>
      <w:r w:rsidR="00B5376E">
        <w:rPr>
          <w:b/>
          <w:bCs/>
          <w:color w:val="auto"/>
        </w:rPr>
        <w:t>68</w:t>
      </w:r>
      <w:r w:rsidR="00982AA2" w:rsidRPr="00C61F1F">
        <w:rPr>
          <w:b/>
          <w:bCs/>
          <w:color w:val="auto"/>
        </w:rPr>
        <w:t xml:space="preserve"> </w:t>
      </w:r>
      <w:r w:rsidR="00982AA2" w:rsidRPr="00C61F1F">
        <w:rPr>
          <w:color w:val="auto"/>
        </w:rPr>
        <w:t>muudetakse määruse nr 7 § 52, mi</w:t>
      </w:r>
      <w:r w:rsidR="00552CE6">
        <w:rPr>
          <w:color w:val="auto"/>
        </w:rPr>
        <w:t>lles</w:t>
      </w:r>
      <w:r w:rsidR="00982AA2" w:rsidRPr="00C61F1F">
        <w:rPr>
          <w:color w:val="auto"/>
        </w:rPr>
        <w:t xml:space="preserve"> sätesta</w:t>
      </w:r>
      <w:r w:rsidR="00552CE6">
        <w:rPr>
          <w:color w:val="auto"/>
        </w:rPr>
        <w:t>takse</w:t>
      </w:r>
      <w:r w:rsidR="00982AA2" w:rsidRPr="00C61F1F">
        <w:rPr>
          <w:color w:val="auto"/>
        </w:rPr>
        <w:t xml:space="preserve"> taotlemisel esitatavad lisaandmed.</w:t>
      </w:r>
    </w:p>
    <w:p w14:paraId="38335BE0" w14:textId="77777777" w:rsidR="00910EF9" w:rsidRPr="00C61F1F" w:rsidRDefault="00910EF9" w:rsidP="00B329DB">
      <w:pPr>
        <w:pStyle w:val="Default"/>
        <w:jc w:val="both"/>
        <w:rPr>
          <w:b/>
          <w:bCs/>
          <w:color w:val="auto"/>
        </w:rPr>
      </w:pPr>
    </w:p>
    <w:p w14:paraId="76ACD494" w14:textId="5172F363" w:rsidR="00D24A21" w:rsidRPr="00C61F1F" w:rsidRDefault="00910EF9" w:rsidP="00B329DB">
      <w:pPr>
        <w:pStyle w:val="Default"/>
        <w:jc w:val="both"/>
        <w:rPr>
          <w:color w:val="auto"/>
        </w:rPr>
      </w:pPr>
      <w:r w:rsidRPr="00C61F1F">
        <w:rPr>
          <w:b/>
          <w:color w:val="auto"/>
        </w:rPr>
        <w:t>P</w:t>
      </w:r>
      <w:r w:rsidR="00FE678F" w:rsidRPr="00C61F1F">
        <w:rPr>
          <w:b/>
          <w:color w:val="auto"/>
        </w:rPr>
        <w:t xml:space="preserve">unktiga </w:t>
      </w:r>
      <w:r w:rsidR="00B5376E">
        <w:rPr>
          <w:b/>
          <w:color w:val="auto"/>
        </w:rPr>
        <w:t>58</w:t>
      </w:r>
      <w:r w:rsidR="001B245F" w:rsidRPr="00C61F1F">
        <w:rPr>
          <w:b/>
          <w:color w:val="auto"/>
        </w:rPr>
        <w:t xml:space="preserve"> </w:t>
      </w:r>
      <w:r w:rsidR="001B245F" w:rsidRPr="00C61F1F">
        <w:rPr>
          <w:color w:val="auto"/>
        </w:rPr>
        <w:t>t</w:t>
      </w:r>
      <w:r w:rsidR="00FE678F" w:rsidRPr="00C61F1F">
        <w:rPr>
          <w:color w:val="auto"/>
        </w:rPr>
        <w:t>äiendatakse määruse nr 7 § 49 lõike 1 sissejuhatavat lauseosa pärast sõna „esitatakse“ sõnadega „taotleja kohta“. Määruse nr 7 § 49 lõi</w:t>
      </w:r>
      <w:r w:rsidR="00541566">
        <w:rPr>
          <w:color w:val="auto"/>
        </w:rPr>
        <w:t>kes</w:t>
      </w:r>
      <w:r w:rsidR="00FE678F" w:rsidRPr="00C61F1F">
        <w:rPr>
          <w:color w:val="auto"/>
        </w:rPr>
        <w:t xml:space="preserve"> 1 sätesta</w:t>
      </w:r>
      <w:r w:rsidR="00541566">
        <w:rPr>
          <w:color w:val="auto"/>
        </w:rPr>
        <w:t>takse</w:t>
      </w:r>
      <w:r w:rsidR="00FE678F" w:rsidRPr="00C61F1F">
        <w:rPr>
          <w:color w:val="auto"/>
        </w:rPr>
        <w:t xml:space="preserve"> loetelu andmetest, mis esitatakse tähtajalise elamisloa taotluses. Osaliselt on loetelu punktides märgitud, et andmed tuleb esitada taotleja kohta, </w:t>
      </w:r>
      <w:r w:rsidR="00E0733C" w:rsidRPr="00C61F1F">
        <w:rPr>
          <w:color w:val="auto"/>
        </w:rPr>
        <w:t xml:space="preserve">osaliselt seadusliku esindaja või perekonnaliikme kohta, </w:t>
      </w:r>
      <w:r w:rsidR="00FE678F" w:rsidRPr="00C61F1F">
        <w:rPr>
          <w:color w:val="auto"/>
        </w:rPr>
        <w:t>kuid enam</w:t>
      </w:r>
      <w:r w:rsidR="00541566">
        <w:rPr>
          <w:color w:val="auto"/>
        </w:rPr>
        <w:t>ikus</w:t>
      </w:r>
      <w:r w:rsidR="00FE678F" w:rsidRPr="00C61F1F">
        <w:rPr>
          <w:color w:val="auto"/>
        </w:rPr>
        <w:t xml:space="preserve"> punktides sellist täpsustust ei ole. Muudatus tehakse õigusselguse eesmärgil, et oleks üheselt arusaadav, kelle kohta </w:t>
      </w:r>
      <w:r w:rsidR="00541566" w:rsidRPr="00C61F1F">
        <w:rPr>
          <w:color w:val="auto"/>
        </w:rPr>
        <w:t xml:space="preserve">tuleb </w:t>
      </w:r>
      <w:r w:rsidR="00FE678F" w:rsidRPr="00C61F1F">
        <w:rPr>
          <w:color w:val="auto"/>
        </w:rPr>
        <w:t>tähtajalise elamisloa taotluses andmed esitada.</w:t>
      </w:r>
    </w:p>
    <w:p w14:paraId="22983BC6" w14:textId="77777777" w:rsidR="000F566D" w:rsidRPr="00C61F1F" w:rsidRDefault="000F566D" w:rsidP="00B329DB">
      <w:pPr>
        <w:pStyle w:val="Default"/>
        <w:jc w:val="both"/>
        <w:rPr>
          <w:color w:val="auto"/>
        </w:rPr>
      </w:pPr>
    </w:p>
    <w:p w14:paraId="52E5B156" w14:textId="685A6106" w:rsidR="00B329DB" w:rsidRPr="00C61F1F" w:rsidRDefault="00910EF9" w:rsidP="00B329DB">
      <w:pPr>
        <w:pStyle w:val="Default"/>
        <w:jc w:val="both"/>
        <w:rPr>
          <w:color w:val="auto"/>
        </w:rPr>
      </w:pPr>
      <w:r w:rsidRPr="00C61F1F">
        <w:rPr>
          <w:b/>
          <w:color w:val="auto"/>
        </w:rPr>
        <w:t>P</w:t>
      </w:r>
      <w:r w:rsidR="00E0733C" w:rsidRPr="00C61F1F">
        <w:rPr>
          <w:b/>
          <w:color w:val="auto"/>
        </w:rPr>
        <w:t xml:space="preserve">unktiga </w:t>
      </w:r>
      <w:r w:rsidR="00B5376E">
        <w:rPr>
          <w:b/>
          <w:color w:val="auto"/>
        </w:rPr>
        <w:t>59</w:t>
      </w:r>
      <w:r w:rsidR="00E0733C" w:rsidRPr="00C61F1F">
        <w:rPr>
          <w:b/>
          <w:color w:val="auto"/>
        </w:rPr>
        <w:t xml:space="preserve"> </w:t>
      </w:r>
      <w:r w:rsidR="00E0733C" w:rsidRPr="00C61F1F">
        <w:rPr>
          <w:color w:val="auto"/>
        </w:rPr>
        <w:t>täiendatakse määruse nr 7 § 49 lõike</w:t>
      </w:r>
      <w:r w:rsidRPr="00C61F1F">
        <w:rPr>
          <w:color w:val="auto"/>
        </w:rPr>
        <w:t xml:space="preserve"> 1 punkti 4</w:t>
      </w:r>
      <w:r w:rsidRPr="00C61F1F">
        <w:rPr>
          <w:color w:val="auto"/>
          <w:kern w:val="2"/>
        </w:rPr>
        <w:t xml:space="preserve"> </w:t>
      </w:r>
      <w:r w:rsidRPr="00C61F1F">
        <w:rPr>
          <w:color w:val="auto"/>
        </w:rPr>
        <w:t>pärast sõna „isanimi“ sõnadega „,</w:t>
      </w:r>
      <w:r w:rsidR="002C2913" w:rsidRPr="00C61F1F">
        <w:rPr>
          <w:color w:val="auto"/>
        </w:rPr>
        <w:t> </w:t>
      </w:r>
      <w:r w:rsidRPr="00C61F1F">
        <w:rPr>
          <w:color w:val="auto"/>
        </w:rPr>
        <w:t xml:space="preserve">kui see on kantud taotleja reisidokumenti“. </w:t>
      </w:r>
      <w:r w:rsidR="009D3CC0" w:rsidRPr="00C61F1F">
        <w:rPr>
          <w:color w:val="auto"/>
        </w:rPr>
        <w:t>Samamoodi nagu pikaajalise viisa menetluses</w:t>
      </w:r>
      <w:r w:rsidR="00004282" w:rsidRPr="00C61F1F">
        <w:rPr>
          <w:color w:val="auto"/>
        </w:rPr>
        <w:t>,</w:t>
      </w:r>
      <w:r w:rsidR="009D3CC0" w:rsidRPr="00C61F1F">
        <w:rPr>
          <w:color w:val="auto"/>
        </w:rPr>
        <w:t xml:space="preserve"> on ka tähtajalise elamisloa menetluses oluline isik tuvastada. Teatud kultuuriruumides on isanimi isiku nime</w:t>
      </w:r>
      <w:r w:rsidR="00B03A62" w:rsidRPr="00B03A62">
        <w:rPr>
          <w:color w:val="auto"/>
        </w:rPr>
        <w:t xml:space="preserve"> </w:t>
      </w:r>
      <w:r w:rsidR="00B03A62" w:rsidRPr="00C61F1F">
        <w:rPr>
          <w:color w:val="auto"/>
        </w:rPr>
        <w:t>osa</w:t>
      </w:r>
      <w:r w:rsidR="009D3CC0" w:rsidRPr="00C61F1F">
        <w:rPr>
          <w:color w:val="auto"/>
        </w:rPr>
        <w:t xml:space="preserve">. Selliste riikide kodanike puhul on isanimi märgitud ka isiku reisidokumenti. </w:t>
      </w:r>
      <w:r w:rsidR="00B03A62">
        <w:rPr>
          <w:color w:val="auto"/>
        </w:rPr>
        <w:t>Kuna</w:t>
      </w:r>
      <w:r w:rsidR="00B03A62" w:rsidRPr="00C61F1F">
        <w:rPr>
          <w:color w:val="auto"/>
        </w:rPr>
        <w:t xml:space="preserve"> </w:t>
      </w:r>
      <w:r w:rsidR="009D3CC0" w:rsidRPr="00C61F1F">
        <w:rPr>
          <w:color w:val="auto"/>
        </w:rPr>
        <w:t>haldusorgani</w:t>
      </w:r>
      <w:r w:rsidR="00B03A62">
        <w:rPr>
          <w:color w:val="auto"/>
        </w:rPr>
        <w:t xml:space="preserve">le </w:t>
      </w:r>
      <w:r w:rsidR="009D3CC0" w:rsidRPr="00C61F1F">
        <w:rPr>
          <w:color w:val="auto"/>
        </w:rPr>
        <w:t>on oluline just selliste riikide kodanike isanimi, siis on mõistlik sätestada, et isanim</w:t>
      </w:r>
      <w:r w:rsidR="00B03A62">
        <w:rPr>
          <w:color w:val="auto"/>
        </w:rPr>
        <w:t>i on vaja</w:t>
      </w:r>
      <w:r w:rsidR="009D3CC0" w:rsidRPr="00C61F1F">
        <w:rPr>
          <w:color w:val="auto"/>
        </w:rPr>
        <w:t xml:space="preserve"> esit</w:t>
      </w:r>
      <w:r w:rsidR="00B03A62">
        <w:rPr>
          <w:color w:val="auto"/>
        </w:rPr>
        <w:t>ada</w:t>
      </w:r>
      <w:r w:rsidR="009D3CC0" w:rsidRPr="00C61F1F">
        <w:rPr>
          <w:color w:val="auto"/>
        </w:rPr>
        <w:t xml:space="preserve"> üksnes siis, </w:t>
      </w:r>
      <w:bookmarkStart w:id="56" w:name="_Hlk195176313"/>
      <w:r w:rsidR="009D3CC0" w:rsidRPr="00C61F1F">
        <w:rPr>
          <w:color w:val="auto"/>
        </w:rPr>
        <w:t>kui see on kantud taotleja reisidokumenti</w:t>
      </w:r>
      <w:bookmarkEnd w:id="56"/>
      <w:r w:rsidR="009D3CC0" w:rsidRPr="00C61F1F">
        <w:rPr>
          <w:color w:val="auto"/>
        </w:rPr>
        <w:t>. Juhul, kui isanimi ei ole reisidokumenti kantud, ei ole taotleja isanime esitamine tarvilik.</w:t>
      </w:r>
    </w:p>
    <w:p w14:paraId="7D406786" w14:textId="77777777" w:rsidR="00B329DB" w:rsidRPr="00C61F1F" w:rsidRDefault="00B329DB" w:rsidP="00B329DB">
      <w:pPr>
        <w:pStyle w:val="Default"/>
        <w:jc w:val="both"/>
        <w:rPr>
          <w:color w:val="auto"/>
        </w:rPr>
      </w:pPr>
    </w:p>
    <w:p w14:paraId="256C9030" w14:textId="65D7D0FF" w:rsidR="0028390E" w:rsidRPr="00C61F1F" w:rsidRDefault="00E2176C" w:rsidP="00777798">
      <w:pPr>
        <w:pStyle w:val="Default"/>
        <w:jc w:val="both"/>
        <w:rPr>
          <w:color w:val="auto"/>
        </w:rPr>
      </w:pPr>
      <w:r w:rsidRPr="00C61F1F">
        <w:rPr>
          <w:b/>
          <w:color w:val="auto"/>
        </w:rPr>
        <w:lastRenderedPageBreak/>
        <w:t xml:space="preserve">Punktiga </w:t>
      </w:r>
      <w:r w:rsidR="0037589D" w:rsidRPr="00C61F1F">
        <w:rPr>
          <w:b/>
          <w:bCs/>
          <w:color w:val="auto"/>
        </w:rPr>
        <w:t>6</w:t>
      </w:r>
      <w:r w:rsidR="00B5376E">
        <w:rPr>
          <w:b/>
          <w:bCs/>
          <w:color w:val="auto"/>
        </w:rPr>
        <w:t>0</w:t>
      </w:r>
      <w:r w:rsidRPr="00C61F1F">
        <w:rPr>
          <w:color w:val="auto"/>
        </w:rPr>
        <w:t xml:space="preserve"> täiendatakse määruse nr 7 § 49 lõike 1 punkti 12, § 50 lõike 1 punkti 7 ja § 51 lõike 1 punkti 7 pärast sõnu „e-posti aadress“ sõnadega „, sotsiaalmeedia kontod“. </w:t>
      </w:r>
      <w:bookmarkStart w:id="57" w:name="_Hlk171950855"/>
      <w:r w:rsidRPr="00C61F1F">
        <w:rPr>
          <w:color w:val="auto"/>
        </w:rPr>
        <w:t xml:space="preserve">Muudatusega täiendatakse tähtajalise elamisloa, selle pikendamise ja pikaajalise elaniku elamisloa ning pikaajalise elaniku elamisloa taastamise taotlemisel esitatavate kontaktandmete loetelu. Kontaktandmete loetelu täiendatakse taotleja sotsiaalmeedia kontode andmetega. </w:t>
      </w:r>
      <w:bookmarkEnd w:id="57"/>
      <w:r w:rsidR="00EE0971" w:rsidRPr="00B5376E">
        <w:t>Näiteks võib taotleja sotsiaalmeedia kontod</w:t>
      </w:r>
      <w:r w:rsidR="00B5376E" w:rsidRPr="00B5376E">
        <w:t>e</w:t>
      </w:r>
      <w:r w:rsidR="00EE0971" w:rsidRPr="00B5376E">
        <w:t xml:space="preserve"> andmetena esitada sotsiaalmeedia keskkonna kasutajakonto lingi. Sotisaalmeedia keskkondadeks võivad olla näiteks Facebook, YouTube, </w:t>
      </w:r>
      <w:proofErr w:type="spellStart"/>
      <w:r w:rsidR="00EE0971" w:rsidRPr="00B5376E">
        <w:t>Instagram</w:t>
      </w:r>
      <w:proofErr w:type="spellEnd"/>
      <w:r w:rsidR="00EE0971" w:rsidRPr="00B5376E">
        <w:t xml:space="preserve">, </w:t>
      </w:r>
      <w:proofErr w:type="spellStart"/>
      <w:r w:rsidR="00EE0971" w:rsidRPr="00B5376E">
        <w:t>Qzone</w:t>
      </w:r>
      <w:proofErr w:type="spellEnd"/>
      <w:r w:rsidR="00EE0971" w:rsidRPr="00B5376E">
        <w:t xml:space="preserve">, </w:t>
      </w:r>
      <w:proofErr w:type="spellStart"/>
      <w:r w:rsidR="00EE0971" w:rsidRPr="00B5376E">
        <w:t>Weibo</w:t>
      </w:r>
      <w:proofErr w:type="spellEnd"/>
      <w:r w:rsidR="00EE0971" w:rsidRPr="00B5376E">
        <w:t xml:space="preserve">, Twitter, </w:t>
      </w:r>
      <w:proofErr w:type="spellStart"/>
      <w:r w:rsidR="00EE0971" w:rsidRPr="00B5376E">
        <w:t>Reddit</w:t>
      </w:r>
      <w:proofErr w:type="spellEnd"/>
      <w:r w:rsidR="00EE0971" w:rsidRPr="00B5376E">
        <w:t xml:space="preserve">, </w:t>
      </w:r>
      <w:proofErr w:type="spellStart"/>
      <w:r w:rsidR="00EE0971" w:rsidRPr="00B5376E">
        <w:t>Pinterest</w:t>
      </w:r>
      <w:proofErr w:type="spellEnd"/>
      <w:r w:rsidR="00EE0971" w:rsidRPr="00B5376E">
        <w:t xml:space="preserve">, Ask.fm, </w:t>
      </w:r>
      <w:proofErr w:type="spellStart"/>
      <w:r w:rsidR="00EE0971" w:rsidRPr="00B5376E">
        <w:t>Tumblr</w:t>
      </w:r>
      <w:proofErr w:type="spellEnd"/>
      <w:r w:rsidR="00EE0971" w:rsidRPr="00B5376E">
        <w:t xml:space="preserve">, </w:t>
      </w:r>
      <w:proofErr w:type="spellStart"/>
      <w:r w:rsidR="00EE0971" w:rsidRPr="00B5376E">
        <w:t>Flickr</w:t>
      </w:r>
      <w:proofErr w:type="spellEnd"/>
      <w:r w:rsidR="00EE0971" w:rsidRPr="00B5376E">
        <w:t xml:space="preserve">, VK, </w:t>
      </w:r>
      <w:proofErr w:type="spellStart"/>
      <w:r w:rsidR="00EE0971" w:rsidRPr="00B5376E">
        <w:t>Odnoklassniki</w:t>
      </w:r>
      <w:proofErr w:type="spellEnd"/>
      <w:r w:rsidR="00EE0971" w:rsidRPr="00B5376E">
        <w:t xml:space="preserve">, </w:t>
      </w:r>
      <w:proofErr w:type="spellStart"/>
      <w:r w:rsidR="00EE0971" w:rsidRPr="00B5376E">
        <w:t>Meetup</w:t>
      </w:r>
      <w:proofErr w:type="spellEnd"/>
      <w:r w:rsidR="00EE0971" w:rsidRPr="00B5376E">
        <w:t xml:space="preserve">, </w:t>
      </w:r>
      <w:proofErr w:type="spellStart"/>
      <w:r w:rsidR="00EE0971" w:rsidRPr="00B5376E">
        <w:t>Amazon</w:t>
      </w:r>
      <w:proofErr w:type="spellEnd"/>
      <w:r w:rsidR="00EE0971" w:rsidRPr="00B5376E">
        <w:t xml:space="preserve"> jne.</w:t>
      </w:r>
      <w:r w:rsidR="00EE0971">
        <w:t xml:space="preserve"> </w:t>
      </w:r>
      <w:r w:rsidR="009D3CC0" w:rsidRPr="00C61F1F">
        <w:rPr>
          <w:color w:val="auto"/>
        </w:rPr>
        <w:t>Sotsiaalmeedia kontode lisamine võimaldab haldusorganil saada menetluses tähtsust omavate asjaolude kohta andmeid. VMS</w:t>
      </w:r>
      <w:r w:rsidR="0045641B" w:rsidRPr="00C61F1F">
        <w:rPr>
          <w:color w:val="auto"/>
        </w:rPr>
        <w:t>-i</w:t>
      </w:r>
      <w:r w:rsidR="009D3CC0" w:rsidRPr="00C61F1F">
        <w:rPr>
          <w:color w:val="auto"/>
        </w:rPr>
        <w:t xml:space="preserve"> § 13 lõike 1 kohaselt on rändemenetluse eesmärk tagada, et välismaalase Eesti</w:t>
      </w:r>
      <w:r w:rsidR="0035625A">
        <w:rPr>
          <w:color w:val="auto"/>
        </w:rPr>
        <w:t>sse</w:t>
      </w:r>
      <w:r w:rsidR="009D3CC0" w:rsidRPr="00C61F1F">
        <w:rPr>
          <w:color w:val="auto"/>
        </w:rPr>
        <w:t xml:space="preserve"> saabumine ja siin viibimine oleks koo</w:t>
      </w:r>
      <w:r w:rsidR="0035625A">
        <w:rPr>
          <w:color w:val="auto"/>
        </w:rPr>
        <w:t>s</w:t>
      </w:r>
      <w:r w:rsidR="009D3CC0" w:rsidRPr="00C61F1F">
        <w:rPr>
          <w:color w:val="auto"/>
        </w:rPr>
        <w:t xml:space="preserve">kõlas avalike huvidega ning vastaks avaliku korra ja riigi julgeoleku kaitse vajadusele. </w:t>
      </w:r>
      <w:r w:rsidR="0035625A">
        <w:rPr>
          <w:color w:val="auto"/>
        </w:rPr>
        <w:t>M</w:t>
      </w:r>
      <w:r w:rsidR="009D3CC0" w:rsidRPr="00C61F1F">
        <w:rPr>
          <w:color w:val="auto"/>
        </w:rPr>
        <w:t>uutunud julgeolekuolukorra</w:t>
      </w:r>
      <w:r w:rsidR="0035625A">
        <w:rPr>
          <w:color w:val="auto"/>
        </w:rPr>
        <w:t xml:space="preserve"> tõttu</w:t>
      </w:r>
      <w:r w:rsidR="009D3CC0" w:rsidRPr="00C61F1F">
        <w:rPr>
          <w:color w:val="auto"/>
        </w:rPr>
        <w:t xml:space="preserve"> on haldusorganil vaja põhjalikumalt hinnata nii taotleja tausta kui ka tema esitatud andmete usaldusväärsust ning veenduda, et Eest</w:t>
      </w:r>
      <w:r w:rsidR="0035625A">
        <w:rPr>
          <w:color w:val="auto"/>
        </w:rPr>
        <w:t>isse</w:t>
      </w:r>
      <w:r w:rsidR="009D3CC0" w:rsidRPr="00C61F1F">
        <w:rPr>
          <w:color w:val="auto"/>
        </w:rPr>
        <w:t xml:space="preserve"> saabuvad välismaalased ei kujuta ohtu riigi julgeolekule </w:t>
      </w:r>
      <w:r w:rsidR="0035625A">
        <w:rPr>
          <w:color w:val="auto"/>
        </w:rPr>
        <w:t>ega</w:t>
      </w:r>
      <w:r w:rsidR="009D3CC0" w:rsidRPr="00C61F1F">
        <w:rPr>
          <w:color w:val="auto"/>
        </w:rPr>
        <w:t xml:space="preserve"> avalikule korrale.</w:t>
      </w:r>
    </w:p>
    <w:p w14:paraId="1D3B9442" w14:textId="77777777" w:rsidR="001831F2" w:rsidRPr="00C61F1F" w:rsidRDefault="001831F2" w:rsidP="00777798">
      <w:pPr>
        <w:pStyle w:val="Default"/>
        <w:jc w:val="both"/>
        <w:rPr>
          <w:b/>
          <w:bCs/>
          <w:color w:val="auto"/>
        </w:rPr>
      </w:pPr>
    </w:p>
    <w:p w14:paraId="131BD9A8" w14:textId="03778099" w:rsidR="00F72C93" w:rsidRPr="00C61F1F" w:rsidRDefault="00FD1A5D" w:rsidP="00F72C93">
      <w:pPr>
        <w:pStyle w:val="Default"/>
        <w:jc w:val="both"/>
        <w:rPr>
          <w:color w:val="auto"/>
        </w:rPr>
      </w:pPr>
      <w:r w:rsidRPr="00C61F1F">
        <w:rPr>
          <w:b/>
          <w:bCs/>
          <w:color w:val="auto"/>
        </w:rPr>
        <w:t xml:space="preserve">Punktidega </w:t>
      </w:r>
      <w:r w:rsidR="0037589D" w:rsidRPr="00C61F1F">
        <w:rPr>
          <w:b/>
          <w:bCs/>
          <w:color w:val="auto"/>
        </w:rPr>
        <w:t>6</w:t>
      </w:r>
      <w:r w:rsidR="00B5376E">
        <w:rPr>
          <w:b/>
          <w:bCs/>
          <w:color w:val="auto"/>
        </w:rPr>
        <w:t>1</w:t>
      </w:r>
      <w:r w:rsidRPr="00C61F1F">
        <w:rPr>
          <w:b/>
          <w:bCs/>
          <w:color w:val="auto"/>
        </w:rPr>
        <w:t xml:space="preserve">, </w:t>
      </w:r>
      <w:r w:rsidR="0037589D" w:rsidRPr="00C61F1F">
        <w:rPr>
          <w:b/>
          <w:bCs/>
          <w:color w:val="auto"/>
        </w:rPr>
        <w:t>6</w:t>
      </w:r>
      <w:r w:rsidR="00B5376E">
        <w:rPr>
          <w:b/>
          <w:bCs/>
          <w:color w:val="auto"/>
        </w:rPr>
        <w:t>5</w:t>
      </w:r>
      <w:r w:rsidR="001B5252" w:rsidRPr="00C61F1F">
        <w:rPr>
          <w:b/>
          <w:bCs/>
          <w:color w:val="auto"/>
        </w:rPr>
        <w:t xml:space="preserve"> ja</w:t>
      </w:r>
      <w:r w:rsidRPr="00C61F1F">
        <w:rPr>
          <w:b/>
          <w:bCs/>
          <w:color w:val="auto"/>
        </w:rPr>
        <w:t xml:space="preserve"> </w:t>
      </w:r>
      <w:r w:rsidR="00C63E34" w:rsidRPr="00C61F1F">
        <w:rPr>
          <w:b/>
          <w:bCs/>
          <w:color w:val="auto"/>
        </w:rPr>
        <w:t>6</w:t>
      </w:r>
      <w:r w:rsidR="00B5376E">
        <w:rPr>
          <w:b/>
          <w:bCs/>
          <w:color w:val="auto"/>
        </w:rPr>
        <w:t>6</w:t>
      </w:r>
      <w:r w:rsidRPr="00C61F1F">
        <w:rPr>
          <w:color w:val="auto"/>
        </w:rPr>
        <w:t xml:space="preserve"> muudetakse määruse nr 7 § 49 lõike 1 punkte 22 ja 22</w:t>
      </w:r>
      <w:r w:rsidRPr="00C61F1F">
        <w:rPr>
          <w:color w:val="auto"/>
          <w:vertAlign w:val="superscript"/>
        </w:rPr>
        <w:t>1</w:t>
      </w:r>
      <w:r w:rsidRPr="00C61F1F">
        <w:rPr>
          <w:color w:val="auto"/>
        </w:rPr>
        <w:t>, § 50 lõike 1 punkte 14 ja 14</w:t>
      </w:r>
      <w:r w:rsidRPr="00C61F1F">
        <w:rPr>
          <w:color w:val="auto"/>
          <w:vertAlign w:val="superscript"/>
        </w:rPr>
        <w:t>1</w:t>
      </w:r>
      <w:r w:rsidRPr="00C61F1F">
        <w:rPr>
          <w:color w:val="auto"/>
        </w:rPr>
        <w:t xml:space="preserve"> ning § 51 lõike 1 punkte 16 ja 16</w:t>
      </w:r>
      <w:r w:rsidRPr="00C61F1F">
        <w:rPr>
          <w:color w:val="auto"/>
          <w:vertAlign w:val="superscript"/>
        </w:rPr>
        <w:t>1</w:t>
      </w:r>
      <w:r w:rsidRPr="00C61F1F">
        <w:rPr>
          <w:color w:val="auto"/>
        </w:rPr>
        <w:t xml:space="preserve">, </w:t>
      </w:r>
      <w:r w:rsidR="001B5252" w:rsidRPr="00C61F1F">
        <w:rPr>
          <w:color w:val="auto"/>
        </w:rPr>
        <w:t>milles sätestatakse andmete loetelu, mi</w:t>
      </w:r>
      <w:r w:rsidR="005C6005" w:rsidRPr="00C61F1F">
        <w:rPr>
          <w:color w:val="auto"/>
        </w:rPr>
        <w:t>s</w:t>
      </w:r>
      <w:r w:rsidR="001B5252" w:rsidRPr="00C61F1F">
        <w:rPr>
          <w:color w:val="auto"/>
        </w:rPr>
        <w:t xml:space="preserve"> välismaalane peab esitama</w:t>
      </w:r>
      <w:r w:rsidR="0037589D" w:rsidRPr="00C61F1F">
        <w:rPr>
          <w:color w:val="auto"/>
        </w:rPr>
        <w:t xml:space="preserve"> tähtajalise elamisloa, selle pikendamise ja </w:t>
      </w:r>
      <w:r w:rsidR="00C1202C" w:rsidRPr="00C61F1F">
        <w:rPr>
          <w:color w:val="auto"/>
        </w:rPr>
        <w:t>pikaajalise elaniku elamisloa või selle taastamise taotlemise korral</w:t>
      </w:r>
      <w:r w:rsidR="00F72C93" w:rsidRPr="00C61F1F">
        <w:rPr>
          <w:color w:val="auto"/>
        </w:rPr>
        <w:t xml:space="preserve">. Esitamisele kuuluvate andmete loetelu </w:t>
      </w:r>
      <w:r w:rsidR="00D668E8" w:rsidRPr="00C61F1F">
        <w:rPr>
          <w:color w:val="auto"/>
        </w:rPr>
        <w:t>täpsustatakse</w:t>
      </w:r>
      <w:r w:rsidR="00F72C93" w:rsidRPr="00C61F1F">
        <w:rPr>
          <w:color w:val="auto"/>
        </w:rPr>
        <w:t xml:space="preserve"> kõigis nimetatud sätetes </w:t>
      </w:r>
      <w:r w:rsidR="002A1121" w:rsidRPr="00C61F1F">
        <w:rPr>
          <w:color w:val="auto"/>
        </w:rPr>
        <w:t>järgmiselt</w:t>
      </w:r>
      <w:r w:rsidR="00F72C93" w:rsidRPr="00C61F1F">
        <w:rPr>
          <w:color w:val="auto"/>
        </w:rPr>
        <w:t>:</w:t>
      </w:r>
    </w:p>
    <w:p w14:paraId="1B272DC9" w14:textId="73506239" w:rsidR="00F12195" w:rsidRPr="00C61F1F" w:rsidRDefault="00F12195" w:rsidP="00F12195">
      <w:pPr>
        <w:pStyle w:val="Default"/>
        <w:numPr>
          <w:ilvl w:val="0"/>
          <w:numId w:val="1"/>
        </w:numPr>
        <w:jc w:val="both"/>
        <w:rPr>
          <w:color w:val="auto"/>
        </w:rPr>
      </w:pPr>
      <w:r w:rsidRPr="00C61F1F">
        <w:rPr>
          <w:color w:val="auto"/>
        </w:rPr>
        <w:t>andmed selle kohta, kas taotleja teenib või on teeninud välisriigi relvajõududes</w:t>
      </w:r>
      <w:r w:rsidR="00963CA2">
        <w:rPr>
          <w:color w:val="auto"/>
        </w:rPr>
        <w:t xml:space="preserve">, </w:t>
      </w:r>
      <w:r w:rsidRPr="00C61F1F">
        <w:rPr>
          <w:color w:val="auto"/>
        </w:rPr>
        <w:t>kohustuslikus ajateenistuses,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p w14:paraId="34DB8E87" w14:textId="6DD5189E" w:rsidR="00F12195" w:rsidRPr="00C61F1F" w:rsidRDefault="00F12195" w:rsidP="00F12195">
      <w:pPr>
        <w:pStyle w:val="Default"/>
        <w:numPr>
          <w:ilvl w:val="0"/>
          <w:numId w:val="1"/>
        </w:numPr>
        <w:jc w:val="both"/>
        <w:rPr>
          <w:color w:val="auto"/>
        </w:rPr>
      </w:pPr>
      <w:r w:rsidRPr="00C61F1F">
        <w:rPr>
          <w:color w:val="auto"/>
        </w:rPr>
        <w:t xml:space="preserve">andmed selle kohta, kas taotleja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w:t>
      </w:r>
      <w:proofErr w:type="spellStart"/>
      <w:r w:rsidRPr="00C61F1F">
        <w:rPr>
          <w:color w:val="auto"/>
        </w:rPr>
        <w:t>lõhkematerjaliga</w:t>
      </w:r>
      <w:proofErr w:type="spellEnd"/>
      <w:r w:rsidRPr="00C61F1F">
        <w:rPr>
          <w:color w:val="auto"/>
        </w:rPr>
        <w:t xml:space="preserve"> või oskab neid käsit</w:t>
      </w:r>
      <w:r w:rsidR="009904D1">
        <w:rPr>
          <w:color w:val="auto"/>
        </w:rPr>
        <w:t>s</w:t>
      </w:r>
      <w:r w:rsidRPr="00C61F1F">
        <w:rPr>
          <w:color w:val="auto"/>
        </w:rPr>
        <w:t>eda või on pannud toime inimsusevastase kuriteo või sõjakuriteo veendumuste alusel.</w:t>
      </w:r>
    </w:p>
    <w:p w14:paraId="026F4CE0" w14:textId="77777777" w:rsidR="00F12195" w:rsidRPr="00C61F1F" w:rsidRDefault="00F12195" w:rsidP="00F12195">
      <w:pPr>
        <w:pStyle w:val="Default"/>
        <w:jc w:val="both"/>
        <w:rPr>
          <w:color w:val="auto"/>
        </w:rPr>
      </w:pPr>
    </w:p>
    <w:p w14:paraId="2FDA7B27" w14:textId="4382E0E7" w:rsidR="00F72C93" w:rsidRPr="00C61F1F" w:rsidRDefault="00F12195" w:rsidP="00F72C93">
      <w:pPr>
        <w:pStyle w:val="Default"/>
        <w:jc w:val="both"/>
        <w:rPr>
          <w:color w:val="auto"/>
        </w:rPr>
      </w:pPr>
      <w:r w:rsidRPr="00C61F1F">
        <w:rPr>
          <w:color w:val="auto"/>
        </w:rPr>
        <w:t>Muudatus tehakse õigusselguse eesmärgil, et tähtajalise elamisloa või selle pikendamisel ja pikaajalise elaniku elamisloa ja selle taastamise taotlemisel esitatavad andmed</w:t>
      </w:r>
      <w:r w:rsidR="00F72C93" w:rsidRPr="00C61F1F">
        <w:rPr>
          <w:color w:val="auto"/>
        </w:rPr>
        <w:t xml:space="preserve"> oleksid kooskõlas VMS-</w:t>
      </w:r>
      <w:proofErr w:type="spellStart"/>
      <w:r w:rsidR="00F72C93" w:rsidRPr="00C61F1F">
        <w:rPr>
          <w:color w:val="auto"/>
        </w:rPr>
        <w:t>is</w:t>
      </w:r>
      <w:proofErr w:type="spellEnd"/>
      <w:r w:rsidR="00F72C93" w:rsidRPr="00C61F1F">
        <w:rPr>
          <w:color w:val="auto"/>
        </w:rPr>
        <w:t xml:space="preserve"> sätestatud elamisloa andmisest keeldumise alustega</w:t>
      </w:r>
      <w:r w:rsidR="00086A36" w:rsidRPr="00C61F1F">
        <w:rPr>
          <w:color w:val="auto"/>
        </w:rPr>
        <w:t xml:space="preserve"> ning </w:t>
      </w:r>
      <w:r w:rsidR="00D668E8" w:rsidRPr="00C61F1F">
        <w:rPr>
          <w:color w:val="auto"/>
        </w:rPr>
        <w:t xml:space="preserve">kehtiv õiguskord ühtiks </w:t>
      </w:r>
      <w:r w:rsidR="00086A36" w:rsidRPr="00C61F1F">
        <w:rPr>
          <w:color w:val="auto"/>
        </w:rPr>
        <w:t>praktikas toimuvaga</w:t>
      </w:r>
      <w:r w:rsidR="00F72C93" w:rsidRPr="00C61F1F">
        <w:rPr>
          <w:color w:val="auto"/>
        </w:rPr>
        <w:t xml:space="preserve">. </w:t>
      </w:r>
      <w:r w:rsidR="0035501B">
        <w:rPr>
          <w:color w:val="auto"/>
        </w:rPr>
        <w:t>A</w:t>
      </w:r>
      <w:r w:rsidR="00D668E8" w:rsidRPr="00C61F1F">
        <w:rPr>
          <w:color w:val="auto"/>
        </w:rPr>
        <w:t xml:space="preserve">ndmete esitamisel </w:t>
      </w:r>
      <w:r w:rsidR="0035501B" w:rsidRPr="00C61F1F">
        <w:rPr>
          <w:color w:val="auto"/>
        </w:rPr>
        <w:t xml:space="preserve">kehtib </w:t>
      </w:r>
      <w:r w:rsidR="0035501B">
        <w:rPr>
          <w:color w:val="auto"/>
        </w:rPr>
        <w:t>j</w:t>
      </w:r>
      <w:r w:rsidR="0035501B" w:rsidRPr="00C61F1F">
        <w:rPr>
          <w:color w:val="auto"/>
        </w:rPr>
        <w:t xml:space="preserve">ätkuvalt </w:t>
      </w:r>
      <w:r w:rsidR="00D668E8" w:rsidRPr="00C61F1F">
        <w:rPr>
          <w:color w:val="auto"/>
        </w:rPr>
        <w:t xml:space="preserve">minimaalsuse põhimõte ehk tähtajalise elamisloa pikendamisel ja pikaajalise elaniku elamisloa taotlemisel tuleb esitada üksnes andmed, mis ei ole </w:t>
      </w:r>
      <w:proofErr w:type="spellStart"/>
      <w:r w:rsidR="00D668E8" w:rsidRPr="00C61F1F">
        <w:rPr>
          <w:color w:val="auto"/>
        </w:rPr>
        <w:t>PPA-le</w:t>
      </w:r>
      <w:proofErr w:type="spellEnd"/>
      <w:r w:rsidR="00D668E8" w:rsidRPr="00C61F1F">
        <w:rPr>
          <w:color w:val="auto"/>
        </w:rPr>
        <w:t xml:space="preserve"> eelmisest elamisloa taotlemisest teada.</w:t>
      </w:r>
    </w:p>
    <w:p w14:paraId="641D0639" w14:textId="44926768" w:rsidR="00F12195" w:rsidRPr="00C61F1F" w:rsidRDefault="00F12195" w:rsidP="00F12195">
      <w:pPr>
        <w:pStyle w:val="Default"/>
        <w:jc w:val="both"/>
        <w:rPr>
          <w:color w:val="auto"/>
        </w:rPr>
      </w:pPr>
    </w:p>
    <w:p w14:paraId="4E0A2F01" w14:textId="339EF390" w:rsidR="00424406" w:rsidRPr="00C61F1F" w:rsidRDefault="00424406" w:rsidP="00F12195">
      <w:pPr>
        <w:pStyle w:val="Default"/>
        <w:jc w:val="both"/>
        <w:rPr>
          <w:color w:val="auto"/>
        </w:rPr>
      </w:pPr>
      <w:r w:rsidRPr="00C61F1F">
        <w:rPr>
          <w:b/>
          <w:color w:val="auto"/>
        </w:rPr>
        <w:t xml:space="preserve">Punktiga </w:t>
      </w:r>
      <w:r w:rsidRPr="00C61F1F">
        <w:rPr>
          <w:b/>
          <w:bCs/>
          <w:color w:val="auto"/>
        </w:rPr>
        <w:t>6</w:t>
      </w:r>
      <w:r w:rsidR="00B5376E">
        <w:rPr>
          <w:b/>
          <w:bCs/>
          <w:color w:val="auto"/>
        </w:rPr>
        <w:t>2</w:t>
      </w:r>
      <w:r w:rsidRPr="00C61F1F">
        <w:rPr>
          <w:color w:val="auto"/>
        </w:rPr>
        <w:t xml:space="preserve"> täiendatakse määruse nr 7 § 49 lõike 1 punkti 25, § 50 lõike 1 punkti 17 ja § 51 lõike 1 punkti 19 </w:t>
      </w:r>
      <w:r w:rsidRPr="00C61F1F">
        <w:rPr>
          <w:rFonts w:eastAsia="Calibri"/>
          <w:color w:val="auto"/>
        </w:rPr>
        <w:t>pärast sõna „teave“ sõnadega „</w:t>
      </w:r>
      <w:r w:rsidRPr="00C61F1F">
        <w:rPr>
          <w:color w:val="auto"/>
        </w:rPr>
        <w:t>, mida taotleja peab oluliseks esitada“. § 49 lõike 1 punkti 25 kohaselt esitatakse tähtajalise elamisloa taotluses muu taotlusega seotud oluline teave. § 50 lõike 1 punkti 17 kohaselt esitatakse tähtajalise elamisloa pikendamise taotlemisel muu taotlusega seotud oluline teave. § 51 lõike 1 punkti 19 kohaselt esitab pikaajalise elaniku elamisloa ja pikaajalise elaniku elamisloa taastamise taotleja muu taotlusega seotud olulise teabe. Muudatustega täpsustatakse, et taotleja esitab muu taotlusega seotud olulise teabe</w:t>
      </w:r>
      <w:r w:rsidR="00187A65">
        <w:rPr>
          <w:color w:val="auto"/>
        </w:rPr>
        <w:t>,</w:t>
      </w:r>
      <w:r w:rsidRPr="00C61F1F">
        <w:rPr>
          <w:color w:val="auto"/>
        </w:rPr>
        <w:t xml:space="preserve"> mida ta ise peab vajalikuks esitada. </w:t>
      </w:r>
      <w:r w:rsidRPr="00C61F1F">
        <w:rPr>
          <w:rFonts w:eastAsia="Calibri"/>
          <w:color w:val="auto"/>
          <w14:ligatures w14:val="none"/>
        </w:rPr>
        <w:t>Muudatused on seotud VMS-i muutmise eelnõuga, millega täpsustatakse ja ühtlustatakse VMS-</w:t>
      </w:r>
      <w:proofErr w:type="spellStart"/>
      <w:r w:rsidRPr="00C61F1F">
        <w:rPr>
          <w:rFonts w:eastAsia="Calibri"/>
          <w:color w:val="auto"/>
          <w14:ligatures w14:val="none"/>
        </w:rPr>
        <w:t>is</w:t>
      </w:r>
      <w:proofErr w:type="spellEnd"/>
      <w:r w:rsidRPr="00C61F1F">
        <w:rPr>
          <w:rFonts w:eastAsia="Calibri"/>
          <w:color w:val="auto"/>
          <w14:ligatures w14:val="none"/>
        </w:rPr>
        <w:t xml:space="preserve"> sätestatud eri alustel esitatavaid </w:t>
      </w:r>
      <w:r w:rsidRPr="00C61F1F">
        <w:rPr>
          <w:rFonts w:eastAsia="Calibri"/>
          <w:color w:val="auto"/>
          <w14:ligatures w14:val="none"/>
        </w:rPr>
        <w:lastRenderedPageBreak/>
        <w:t>taotluste andmeid ning tuuakse registri andmekoosseisud põhimäärusest seaduse tasemele. Muudatusega viiakse määrus nr 7 kooskõlla seadusega.</w:t>
      </w:r>
    </w:p>
    <w:p w14:paraId="2762EEB7" w14:textId="77777777" w:rsidR="00424406" w:rsidRPr="00C61F1F" w:rsidRDefault="00424406" w:rsidP="00F12195">
      <w:pPr>
        <w:pStyle w:val="Default"/>
        <w:jc w:val="both"/>
        <w:rPr>
          <w:color w:val="auto"/>
        </w:rPr>
      </w:pPr>
    </w:p>
    <w:p w14:paraId="001801B2" w14:textId="43EB19A3" w:rsidR="00424406" w:rsidRPr="00C61F1F" w:rsidRDefault="00424406" w:rsidP="00096E98">
      <w:pPr>
        <w:jc w:val="both"/>
        <w:rPr>
          <w:rFonts w:eastAsia="Calibri"/>
          <w14:ligatures w14:val="none"/>
        </w:rPr>
      </w:pPr>
      <w:r w:rsidRPr="00C61F1F">
        <w:rPr>
          <w:b/>
        </w:rPr>
        <w:t xml:space="preserve">Eelnõu § </w:t>
      </w:r>
      <w:r w:rsidR="00B5376E">
        <w:rPr>
          <w:b/>
        </w:rPr>
        <w:t>8</w:t>
      </w:r>
      <w:r w:rsidRPr="00C61F1F">
        <w:rPr>
          <w:b/>
        </w:rPr>
        <w:t xml:space="preserve"> punktiga 6</w:t>
      </w:r>
      <w:r w:rsidR="00B5376E">
        <w:rPr>
          <w:b/>
        </w:rPr>
        <w:t>3</w:t>
      </w:r>
      <w:r w:rsidRPr="00C61F1F">
        <w:t xml:space="preserve"> </w:t>
      </w:r>
      <w:r w:rsidR="00912557" w:rsidRPr="00C61F1F">
        <w:t xml:space="preserve">muudetakse </w:t>
      </w:r>
      <w:r w:rsidRPr="00C61F1F">
        <w:t>määruse nr 7 § 49 lõi</w:t>
      </w:r>
      <w:r w:rsidR="00A5584F" w:rsidRPr="00C61F1F">
        <w:t>g</w:t>
      </w:r>
      <w:r w:rsidRPr="00C61F1F">
        <w:t>e</w:t>
      </w:r>
      <w:r w:rsidR="00A5584F" w:rsidRPr="00C61F1F">
        <w:t>t</w:t>
      </w:r>
      <w:r w:rsidRPr="00C61F1F">
        <w:t xml:space="preserve"> 3. Määruse nr 7 § 49 lõike 3 kohaselt </w:t>
      </w:r>
      <w:r w:rsidR="00FB208C" w:rsidRPr="00C61F1F">
        <w:t>esitab välismaalane § 49 lõike 1 punktides 1–12 ja 16–26 nimetatud andmed elamisloa andmise menetluse käigus, kui tähtajalise elamisloa menetluse on algatanud PPA VMS-i § 210</w:t>
      </w:r>
      <w:r w:rsidR="00FB208C" w:rsidRPr="00C61F1F">
        <w:rPr>
          <w:vertAlign w:val="superscript"/>
        </w:rPr>
        <w:t>3</w:t>
      </w:r>
      <w:r w:rsidR="00FB208C" w:rsidRPr="00C61F1F">
        <w:t> alusel</w:t>
      </w:r>
      <w:r w:rsidR="00FB208C" w:rsidRPr="00B5376E">
        <w:t xml:space="preserve">. </w:t>
      </w:r>
      <w:r w:rsidR="00096E98" w:rsidRPr="00B5376E">
        <w:rPr>
          <w:rFonts w:cs="Times New Roman"/>
          <w:szCs w:val="24"/>
          <w:shd w:val="clear" w:color="auto" w:fill="FFFFFF"/>
        </w:rPr>
        <w:t xml:space="preserve">Lõike 1 punktides 1–12 ja 16–26 nimetatud andmeid </w:t>
      </w:r>
      <w:r w:rsidR="00096E98" w:rsidRPr="00B5376E">
        <w:rPr>
          <w:rFonts w:cs="Times New Roman"/>
          <w:szCs w:val="24"/>
        </w:rPr>
        <w:t>ei pea esitama, kui andmed sisalduvad riiklikes andmekogudes.</w:t>
      </w:r>
      <w:r w:rsidR="00FB208C" w:rsidRPr="00B5376E">
        <w:t xml:space="preserve"> </w:t>
      </w:r>
      <w:r w:rsidRPr="00B5376E">
        <w:rPr>
          <w:rFonts w:eastAsia="Calibri"/>
          <w14:ligatures w14:val="none"/>
        </w:rPr>
        <w:t>Muudatus</w:t>
      </w:r>
      <w:r w:rsidRPr="00C61F1F">
        <w:rPr>
          <w:rFonts w:eastAsia="Calibri"/>
          <w14:ligatures w14:val="none"/>
        </w:rPr>
        <w:t xml:space="preserve"> on seotud VMS-i muutmise eelnõuga, millega lisatakse VMS-i § 213 lõige 1</w:t>
      </w:r>
      <w:r w:rsidRPr="00C61F1F">
        <w:rPr>
          <w:rFonts w:eastAsia="Calibri"/>
          <w:vertAlign w:val="superscript"/>
          <w14:ligatures w14:val="none"/>
        </w:rPr>
        <w:t>3</w:t>
      </w:r>
      <w:r w:rsidRPr="00C61F1F">
        <w:rPr>
          <w:rFonts w:eastAsia="Calibri"/>
          <w14:ligatures w14:val="none"/>
        </w:rPr>
        <w:t xml:space="preserve">, mille kohaselt </w:t>
      </w:r>
      <w:r w:rsidRPr="00C61F1F">
        <w:rPr>
          <w:rFonts w:eastAsia="Calibri"/>
          <w:lang w:eastAsia="et-EE"/>
          <w14:ligatures w14:val="none"/>
        </w:rPr>
        <w:t>algatab PPA VMS</w:t>
      </w:r>
      <w:r w:rsidRPr="00C61F1F">
        <w:rPr>
          <w:rFonts w:eastAsia="Calibri"/>
          <w:lang w:eastAsia="et-EE"/>
          <w14:ligatures w14:val="none"/>
        </w:rPr>
        <w:noBreakHyphen/>
        <w:t>i § 210</w:t>
      </w:r>
      <w:r w:rsidRPr="00C61F1F">
        <w:rPr>
          <w:rFonts w:eastAsia="Calibri"/>
          <w:vertAlign w:val="superscript"/>
          <w:lang w:eastAsia="et-EE"/>
          <w14:ligatures w14:val="none"/>
        </w:rPr>
        <w:t>3</w:t>
      </w:r>
      <w:r w:rsidRPr="00C61F1F">
        <w:rPr>
          <w:rFonts w:eastAsia="Calibri"/>
          <w:lang w:eastAsia="et-EE"/>
          <w14:ligatures w14:val="none"/>
        </w:rPr>
        <w:t xml:space="preserve"> alusel tähtajalise elamisloa menetluse ilma välismaalase tähtajalise elamisloa taotluseta</w:t>
      </w:r>
      <w:r w:rsidRPr="00C61F1F">
        <w:rPr>
          <w:rFonts w:eastAsia="Calibri"/>
          <w14:ligatures w14:val="none"/>
        </w:rPr>
        <w:t xml:space="preserve">. Muudatusega viiakse määrus nr 7 kooskõlla seadusega ja reguleeritakse </w:t>
      </w:r>
      <w:r w:rsidR="00FB208C" w:rsidRPr="00C61F1F">
        <w:rPr>
          <w:rFonts w:eastAsia="Calibri"/>
          <w14:ligatures w14:val="none"/>
        </w:rPr>
        <w:t>tähtajalise elamisloa menetluseks vajalike välismaalase andmete esitamine.</w:t>
      </w:r>
    </w:p>
    <w:p w14:paraId="4DD0E170" w14:textId="77777777" w:rsidR="00912557" w:rsidRPr="00C61F1F" w:rsidRDefault="00912557" w:rsidP="00424406">
      <w:pPr>
        <w:pStyle w:val="Default"/>
        <w:jc w:val="both"/>
        <w:rPr>
          <w:rFonts w:eastAsia="Calibri"/>
          <w:color w:val="auto"/>
          <w14:ligatures w14:val="none"/>
        </w:rPr>
      </w:pPr>
    </w:p>
    <w:p w14:paraId="3920EBC4" w14:textId="3162C87C" w:rsidR="00A90E3A" w:rsidRPr="00C61F1F" w:rsidRDefault="00912557" w:rsidP="00912557">
      <w:pPr>
        <w:pStyle w:val="Default"/>
        <w:jc w:val="both"/>
        <w:rPr>
          <w:color w:val="auto"/>
        </w:rPr>
      </w:pPr>
      <w:r w:rsidRPr="00C61F1F">
        <w:rPr>
          <w:rFonts w:eastAsia="Calibri"/>
          <w:b/>
          <w:bCs/>
          <w:color w:val="auto"/>
          <w14:ligatures w14:val="none"/>
        </w:rPr>
        <w:t xml:space="preserve">Eelnõu § </w:t>
      </w:r>
      <w:r w:rsidR="00B5376E">
        <w:rPr>
          <w:rFonts w:eastAsia="Calibri"/>
          <w:b/>
          <w:bCs/>
          <w:color w:val="auto"/>
          <w14:ligatures w14:val="none"/>
        </w:rPr>
        <w:t>8</w:t>
      </w:r>
      <w:r w:rsidRPr="00C61F1F">
        <w:rPr>
          <w:rFonts w:eastAsia="Calibri"/>
          <w:b/>
          <w:bCs/>
          <w:color w:val="auto"/>
          <w14:ligatures w14:val="none"/>
        </w:rPr>
        <w:t xml:space="preserve"> punktiga 6</w:t>
      </w:r>
      <w:r w:rsidR="00B5376E">
        <w:rPr>
          <w:rFonts w:eastAsia="Calibri"/>
          <w:b/>
          <w:bCs/>
          <w:color w:val="auto"/>
          <w14:ligatures w14:val="none"/>
        </w:rPr>
        <w:t>4</w:t>
      </w:r>
      <w:r w:rsidRPr="00C61F1F">
        <w:rPr>
          <w:rFonts w:eastAsia="Calibri"/>
          <w:color w:val="auto"/>
          <w14:ligatures w14:val="none"/>
        </w:rPr>
        <w:t xml:space="preserve"> täiendatakse määruse nr 7 § 49 lõikega 4. </w:t>
      </w:r>
      <w:r w:rsidR="00A5584F" w:rsidRPr="00C61F1F">
        <w:rPr>
          <w:color w:val="auto"/>
        </w:rPr>
        <w:t>Määruse nr 7 § 49 lõike 4 kohaselt ei nõuta sarnaselt pikaajalise viisa taotluse menetlusele ka elamisloa</w:t>
      </w:r>
      <w:r w:rsidR="00A90E3A" w:rsidRPr="00C61F1F">
        <w:rPr>
          <w:color w:val="auto"/>
        </w:rPr>
        <w:t xml:space="preserve"> </w:t>
      </w:r>
      <w:r w:rsidR="00A5584F" w:rsidRPr="00C61F1F">
        <w:rPr>
          <w:color w:val="auto"/>
        </w:rPr>
        <w:t>menetluses elulooandmete uuesti esitamist, kui andmed on esitatud var</w:t>
      </w:r>
      <w:r w:rsidR="00A8394D">
        <w:rPr>
          <w:color w:val="auto"/>
        </w:rPr>
        <w:t>em</w:t>
      </w:r>
      <w:r w:rsidR="00A5584F" w:rsidRPr="00C61F1F">
        <w:rPr>
          <w:color w:val="auto"/>
        </w:rPr>
        <w:t xml:space="preserve"> lühiajalise Eestis töötamise registreerimise, pikaajalise viisa või elamisloa taotlemisel ja need ei ole pärast eelmise lühiajalise Eestis töötamise registreerimise, pikaajalise viisa või elamisloa taotluse esitamist muutunud.</w:t>
      </w:r>
      <w:r w:rsidR="00A90E3A" w:rsidRPr="00C61F1F">
        <w:rPr>
          <w:color w:val="auto"/>
        </w:rPr>
        <w:t xml:space="preserve"> Sellistel puhkudel, kui taotleja on juba esitanud haldusorganile elulooandmed </w:t>
      </w:r>
      <w:r w:rsidR="00A8394D">
        <w:rPr>
          <w:color w:val="auto"/>
        </w:rPr>
        <w:t>ja</w:t>
      </w:r>
      <w:r w:rsidR="00A8394D" w:rsidRPr="00C61F1F">
        <w:rPr>
          <w:color w:val="auto"/>
        </w:rPr>
        <w:t xml:space="preserve"> </w:t>
      </w:r>
      <w:r w:rsidR="00A90E3A" w:rsidRPr="00C61F1F">
        <w:rPr>
          <w:color w:val="auto"/>
        </w:rPr>
        <w:t>asjaolud ei ole pärast seda muut</w:t>
      </w:r>
      <w:r w:rsidR="00A8394D">
        <w:rPr>
          <w:color w:val="auto"/>
        </w:rPr>
        <w:t>u</w:t>
      </w:r>
      <w:r w:rsidR="00A90E3A" w:rsidRPr="00C61F1F">
        <w:rPr>
          <w:color w:val="auto"/>
        </w:rPr>
        <w:t xml:space="preserve">nud, ei ole mõistlik </w:t>
      </w:r>
      <w:r w:rsidR="00A8394D" w:rsidRPr="00C61F1F">
        <w:rPr>
          <w:color w:val="auto"/>
        </w:rPr>
        <w:t xml:space="preserve">nõuda </w:t>
      </w:r>
      <w:r w:rsidR="00A90E3A" w:rsidRPr="00C61F1F">
        <w:rPr>
          <w:color w:val="auto"/>
        </w:rPr>
        <w:t>taotlejalt nende uuesti esitamist.</w:t>
      </w:r>
    </w:p>
    <w:p w14:paraId="7073E311" w14:textId="77777777" w:rsidR="00424406" w:rsidRPr="00C61F1F" w:rsidRDefault="00424406" w:rsidP="00F12195">
      <w:pPr>
        <w:pStyle w:val="Default"/>
        <w:jc w:val="both"/>
        <w:rPr>
          <w:color w:val="auto"/>
        </w:rPr>
      </w:pPr>
    </w:p>
    <w:p w14:paraId="18E8F705" w14:textId="3F4A3AA0" w:rsidR="00B05617" w:rsidRPr="00C61F1F" w:rsidRDefault="0017625A" w:rsidP="00B05617">
      <w:pPr>
        <w:pStyle w:val="Default"/>
        <w:jc w:val="both"/>
        <w:rPr>
          <w:color w:val="auto"/>
        </w:rPr>
      </w:pPr>
      <w:r w:rsidRPr="00C61F1F">
        <w:rPr>
          <w:b/>
          <w:bCs/>
          <w:color w:val="auto"/>
        </w:rPr>
        <w:t xml:space="preserve">Eelnõu § </w:t>
      </w:r>
      <w:r w:rsidR="00F676DA">
        <w:rPr>
          <w:b/>
          <w:bCs/>
          <w:color w:val="auto"/>
        </w:rPr>
        <w:t>8</w:t>
      </w:r>
      <w:r w:rsidRPr="00C61F1F">
        <w:rPr>
          <w:b/>
          <w:bCs/>
          <w:color w:val="auto"/>
        </w:rPr>
        <w:t xml:space="preserve"> </w:t>
      </w:r>
      <w:r w:rsidRPr="00C61F1F">
        <w:rPr>
          <w:b/>
          <w:color w:val="auto"/>
        </w:rPr>
        <w:t>p</w:t>
      </w:r>
      <w:r w:rsidR="00F72C93" w:rsidRPr="00C61F1F">
        <w:rPr>
          <w:b/>
          <w:color w:val="auto"/>
        </w:rPr>
        <w:t>unktiga</w:t>
      </w:r>
      <w:r w:rsidR="00942050" w:rsidRPr="00C61F1F">
        <w:rPr>
          <w:b/>
          <w:color w:val="auto"/>
        </w:rPr>
        <w:t xml:space="preserve"> </w:t>
      </w:r>
      <w:r w:rsidR="00F676DA">
        <w:rPr>
          <w:b/>
          <w:color w:val="auto"/>
        </w:rPr>
        <w:t>6</w:t>
      </w:r>
      <w:r w:rsidR="00550373" w:rsidRPr="00C61F1F">
        <w:rPr>
          <w:b/>
          <w:color w:val="auto"/>
        </w:rPr>
        <w:t>7</w:t>
      </w:r>
      <w:r w:rsidR="00F72C93" w:rsidRPr="00C61F1F">
        <w:rPr>
          <w:color w:val="auto"/>
        </w:rPr>
        <w:t xml:space="preserve"> muudetakse määruse nr 7 § 52</w:t>
      </w:r>
      <w:r w:rsidR="002A1857" w:rsidRPr="00C61F1F">
        <w:rPr>
          <w:color w:val="auto"/>
        </w:rPr>
        <w:t xml:space="preserve"> lõiget </w:t>
      </w:r>
      <w:r w:rsidR="001227F2" w:rsidRPr="00C61F1F">
        <w:rPr>
          <w:color w:val="auto"/>
        </w:rPr>
        <w:t>1</w:t>
      </w:r>
      <w:r w:rsidR="00F72C93" w:rsidRPr="00C61F1F">
        <w:rPr>
          <w:color w:val="auto"/>
        </w:rPr>
        <w:t>, mi</w:t>
      </w:r>
      <w:r w:rsidR="00417435">
        <w:rPr>
          <w:color w:val="auto"/>
        </w:rPr>
        <w:t>lles</w:t>
      </w:r>
      <w:r w:rsidR="00F72C93" w:rsidRPr="00C61F1F">
        <w:rPr>
          <w:color w:val="auto"/>
        </w:rPr>
        <w:t xml:space="preserve"> sätesta</w:t>
      </w:r>
      <w:r w:rsidR="00417435">
        <w:rPr>
          <w:color w:val="auto"/>
        </w:rPr>
        <w:t>takse</w:t>
      </w:r>
      <w:r w:rsidR="00F72C93" w:rsidRPr="00C61F1F">
        <w:rPr>
          <w:color w:val="auto"/>
        </w:rPr>
        <w:t xml:space="preserve"> </w:t>
      </w:r>
      <w:r w:rsidR="00830147" w:rsidRPr="00C61F1F">
        <w:rPr>
          <w:color w:val="auto"/>
        </w:rPr>
        <w:t>tähtajalise elamisloa, selle pikendamise, pikaajalise elaniku elamisloa ja selle taastamise taotlemisel</w:t>
      </w:r>
      <w:r w:rsidR="00F72C93" w:rsidRPr="00C61F1F">
        <w:rPr>
          <w:color w:val="auto"/>
        </w:rPr>
        <w:t xml:space="preserve"> lisaandmete esitamise kohustus taotlejale, kes teenib või on teeninud välisriigi relvajõududes, sealhulgas kaadrisõjaväelasena, luure- või julgeolekuteenistuses või kes osaleb või on osalenud sõjaväelistes operatsioonides väljaspool Eestit</w:t>
      </w:r>
      <w:r w:rsidR="009B5BB4" w:rsidRPr="00C61F1F">
        <w:rPr>
          <w:color w:val="auto"/>
        </w:rPr>
        <w:t>.</w:t>
      </w:r>
      <w:r w:rsidR="00F72C93" w:rsidRPr="00C61F1F">
        <w:rPr>
          <w:color w:val="auto"/>
        </w:rPr>
        <w:t xml:space="preserve"> Uus sõnastus viiakse kooskõlla VMS-</w:t>
      </w:r>
      <w:proofErr w:type="spellStart"/>
      <w:r w:rsidR="00F72C93" w:rsidRPr="00C61F1F">
        <w:rPr>
          <w:color w:val="auto"/>
        </w:rPr>
        <w:t>is</w:t>
      </w:r>
      <w:proofErr w:type="spellEnd"/>
      <w:r w:rsidR="00F72C93" w:rsidRPr="00C61F1F">
        <w:rPr>
          <w:color w:val="auto"/>
        </w:rPr>
        <w:t xml:space="preserve"> sätestatud tähtajalise elamisloa andmisest keeldumise alustega ja </w:t>
      </w:r>
      <w:r w:rsidR="00B05617" w:rsidRPr="00C61F1F">
        <w:rPr>
          <w:color w:val="auto"/>
        </w:rPr>
        <w:t xml:space="preserve">tähtajalise elamisloa, selle pikendamise, pikaajalise elaniku elamisloa ja selle taastamise taotlemisel esitatavate andmete </w:t>
      </w:r>
      <w:r w:rsidR="00B05617" w:rsidRPr="007A3EBA">
        <w:rPr>
          <w:color w:val="auto"/>
        </w:rPr>
        <w:t xml:space="preserve">loeteluga, millega on seotud ka kõnesoleva määruse § </w:t>
      </w:r>
      <w:r w:rsidR="00F676DA" w:rsidRPr="007A3EBA">
        <w:rPr>
          <w:color w:val="auto"/>
        </w:rPr>
        <w:t>8</w:t>
      </w:r>
      <w:r w:rsidR="00B05617" w:rsidRPr="007A3EBA">
        <w:rPr>
          <w:color w:val="auto"/>
        </w:rPr>
        <w:t xml:space="preserve"> punktides </w:t>
      </w:r>
      <w:r w:rsidR="00FB767B" w:rsidRPr="007A3EBA">
        <w:rPr>
          <w:color w:val="auto"/>
        </w:rPr>
        <w:t>6</w:t>
      </w:r>
      <w:r w:rsidR="00F676DA" w:rsidRPr="007A3EBA">
        <w:rPr>
          <w:color w:val="auto"/>
        </w:rPr>
        <w:t>1</w:t>
      </w:r>
      <w:r w:rsidR="002A1857" w:rsidRPr="007A3EBA">
        <w:rPr>
          <w:color w:val="auto"/>
        </w:rPr>
        <w:t>, 6</w:t>
      </w:r>
      <w:r w:rsidR="00F676DA" w:rsidRPr="007A3EBA">
        <w:rPr>
          <w:color w:val="auto"/>
        </w:rPr>
        <w:t>5</w:t>
      </w:r>
      <w:r w:rsidR="002A1857" w:rsidRPr="007A3EBA">
        <w:rPr>
          <w:color w:val="auto"/>
        </w:rPr>
        <w:t xml:space="preserve"> ja 6</w:t>
      </w:r>
      <w:r w:rsidR="00F676DA" w:rsidRPr="007A3EBA">
        <w:rPr>
          <w:color w:val="auto"/>
        </w:rPr>
        <w:t>6</w:t>
      </w:r>
      <w:r w:rsidR="002A1857" w:rsidRPr="007A3EBA">
        <w:rPr>
          <w:color w:val="auto"/>
        </w:rPr>
        <w:t xml:space="preserve"> </w:t>
      </w:r>
      <w:r w:rsidR="00B05617" w:rsidRPr="007A3EBA">
        <w:rPr>
          <w:color w:val="auto"/>
        </w:rPr>
        <w:t>kajastatud</w:t>
      </w:r>
      <w:r w:rsidR="00B05617" w:rsidRPr="00C61F1F">
        <w:rPr>
          <w:color w:val="auto"/>
        </w:rPr>
        <w:t xml:space="preserve"> muudatused. Vastavalt eelnõukohasele redaktsioonile esitab taotleja, kes teenib või on teeninud välisriigi relvajõududes, sealhulgas kohustuslikus ajateenistuses, kaadrisõjaväelasena või kuulub välisriigi relvajõudude reservi või kes töötab või on töötanud luure- või julgeolekuteenistuses või teinud nendega koostööd või olnud seotud muul viisil või kes osaleb või on osalenud sõjaväelistes operatsioonides väljaspool Eestit või kes töötab või on töötanud mitteriiklikus relvastatud organisatsioonis või üksuses, tähtajalise elamisloa, selle pikendamise, pikaajalise elaniku elamisloa ja selle taastamise taotlemisel lisaks määruses sätestatud andmetele järgmised andmed:</w:t>
      </w:r>
    </w:p>
    <w:p w14:paraId="3C594226" w14:textId="4C40B2F9" w:rsidR="00B05617" w:rsidRPr="00C61F1F" w:rsidRDefault="00B05617" w:rsidP="00B05617">
      <w:pPr>
        <w:pStyle w:val="Default"/>
        <w:jc w:val="both"/>
        <w:rPr>
          <w:color w:val="auto"/>
        </w:rPr>
      </w:pPr>
      <w:r w:rsidRPr="00C61F1F">
        <w:rPr>
          <w:color w:val="auto"/>
        </w:rPr>
        <w:t xml:space="preserve">1) õppimine sõjaväelistes erikoolides ja -kursustel, sealhulgas kooli või kursuse nimetus </w:t>
      </w:r>
      <w:r w:rsidR="008E1BA4">
        <w:rPr>
          <w:color w:val="auto"/>
        </w:rPr>
        <w:t>ning</w:t>
      </w:r>
      <w:r w:rsidRPr="00C61F1F">
        <w:rPr>
          <w:color w:val="auto"/>
        </w:rPr>
        <w:t xml:space="preserve"> auaste;</w:t>
      </w:r>
    </w:p>
    <w:p w14:paraId="474B82A5" w14:textId="77777777" w:rsidR="00B05617" w:rsidRPr="00C61F1F" w:rsidRDefault="00B05617" w:rsidP="00B05617">
      <w:pPr>
        <w:pStyle w:val="Default"/>
        <w:jc w:val="both"/>
        <w:rPr>
          <w:color w:val="auto"/>
        </w:rPr>
      </w:pPr>
      <w:r w:rsidRPr="00C61F1F">
        <w:rPr>
          <w:color w:val="auto"/>
        </w:rPr>
        <w:t>2) kuulumine relvajõudude reservi, sealhulgas riik ja põhjus;</w:t>
      </w:r>
    </w:p>
    <w:p w14:paraId="36DFE1CA" w14:textId="77777777" w:rsidR="00B05617" w:rsidRPr="00C61F1F" w:rsidRDefault="00B05617" w:rsidP="00B05617">
      <w:pPr>
        <w:pStyle w:val="Default"/>
        <w:jc w:val="both"/>
        <w:rPr>
          <w:color w:val="auto"/>
        </w:rPr>
      </w:pPr>
      <w:r w:rsidRPr="00C61F1F">
        <w:rPr>
          <w:color w:val="auto"/>
        </w:rPr>
        <w:t>3) osavõtt sõjaväelistest operatsioonidest teiste riikide territooriumil, sealhulgas riik, osalemise aeg, üksuse nimetus ja selle number, missiooni nimetus või selgitus, teenistuskoht, teenistusülesanded;</w:t>
      </w:r>
    </w:p>
    <w:p w14:paraId="5442B3F6" w14:textId="45E5C0CC" w:rsidR="00B05617" w:rsidRPr="00C61F1F" w:rsidRDefault="00B05617" w:rsidP="00B05617">
      <w:pPr>
        <w:pStyle w:val="Default"/>
        <w:jc w:val="both"/>
        <w:rPr>
          <w:color w:val="auto"/>
        </w:rPr>
      </w:pPr>
      <w:r w:rsidRPr="00C61F1F">
        <w:rPr>
          <w:color w:val="auto"/>
        </w:rPr>
        <w:t>4) teenistus- või töökäigu kirjeldus, sealhulgas asutuse, organisatsiooni või üksuse nimetus, aadress, teenistus- või ametikoht, teenistusülesanded, asutuse tegevusvaldkond, teenistuse või töötamise periood, sõjaväepileti number ja väljaandmise aeg.</w:t>
      </w:r>
    </w:p>
    <w:p w14:paraId="52471420" w14:textId="77777777" w:rsidR="002A1857" w:rsidRPr="00C61F1F" w:rsidRDefault="002A1857" w:rsidP="002A1857">
      <w:pPr>
        <w:jc w:val="both"/>
        <w:rPr>
          <w:rFonts w:eastAsia="Calibri"/>
        </w:rPr>
      </w:pPr>
    </w:p>
    <w:p w14:paraId="1840622D" w14:textId="2846E1FD" w:rsidR="00851637" w:rsidRPr="00B03915" w:rsidRDefault="00942050" w:rsidP="002A1857">
      <w:pPr>
        <w:jc w:val="both"/>
      </w:pPr>
      <w:r w:rsidRPr="00C61F1F">
        <w:rPr>
          <w:b/>
        </w:rPr>
        <w:t xml:space="preserve">Eelnõu § </w:t>
      </w:r>
      <w:r w:rsidR="00F676DA">
        <w:rPr>
          <w:b/>
        </w:rPr>
        <w:t>8</w:t>
      </w:r>
      <w:r w:rsidRPr="00C61F1F">
        <w:rPr>
          <w:b/>
        </w:rPr>
        <w:t xml:space="preserve"> punktiga </w:t>
      </w:r>
      <w:r w:rsidR="00F676DA">
        <w:rPr>
          <w:b/>
        </w:rPr>
        <w:t>68</w:t>
      </w:r>
      <w:r w:rsidRPr="00C61F1F">
        <w:t xml:space="preserve"> muudetakse määruse nr 7 § 52 lõiget</w:t>
      </w:r>
      <w:r w:rsidR="00851637" w:rsidRPr="00C61F1F">
        <w:t xml:space="preserve"> 4, mi</w:t>
      </w:r>
      <w:r w:rsidR="007D52FA">
        <w:t>lles</w:t>
      </w:r>
      <w:r w:rsidR="00851637" w:rsidRPr="00C61F1F">
        <w:t xml:space="preserve"> täpsusta</w:t>
      </w:r>
      <w:r w:rsidR="007D52FA">
        <w:t>takse</w:t>
      </w:r>
      <w:r w:rsidR="00851637" w:rsidRPr="00C61F1F">
        <w:t xml:space="preserve">, et taotleja esitab tähtajalise elamisloa, tähtajalise elamisloa pikendamise, pikaajalise elaniku elamisloa ja selle taastamise taotlemisel määruse nr 7 paragrahvi 52 lõigetes 1 ja 3 nimetatud andmed, kui </w:t>
      </w:r>
      <w:r w:rsidR="00851637" w:rsidRPr="00C61F1F">
        <w:lastRenderedPageBreak/>
        <w:t xml:space="preserve">need </w:t>
      </w:r>
      <w:r w:rsidR="00851637" w:rsidRPr="009B5BB4">
        <w:t xml:space="preserve">on pärast eelmise pikaajalise viisa või elamisloa taotluse või selle pikendamise taotluse esitamist muutunud. Muudatus tehakse õigusselguse eesmärgil. </w:t>
      </w:r>
      <w:r w:rsidR="009B5BB4" w:rsidRPr="009B5BB4">
        <w:t xml:space="preserve">Kui välismaalane on varasema menetluse raames juba haldusorganile </w:t>
      </w:r>
      <w:r w:rsidR="009B5BB4">
        <w:t>esitanud väli</w:t>
      </w:r>
      <w:r w:rsidR="00280E30">
        <w:t>s</w:t>
      </w:r>
      <w:r w:rsidR="009B5BB4">
        <w:t xml:space="preserve">riigi relvajõududes teenimise või välisriigi luure- või julgeolekuteenistuses töötamise andmed (§ 52 lõige 1) või lähedaste sugulaste või pereliikmete andmed (§ 52 lõige 3) </w:t>
      </w:r>
      <w:r w:rsidR="009B5BB4" w:rsidRPr="009B5BB4">
        <w:t>ning asjaoludes muutusi ei ole, siis on ebamõistlik nõud</w:t>
      </w:r>
      <w:r w:rsidR="007D52FA">
        <w:t>a</w:t>
      </w:r>
      <w:r w:rsidR="009B5BB4" w:rsidRPr="009B5BB4">
        <w:t xml:space="preserve"> samade andmete uuesti esitamist. </w:t>
      </w:r>
      <w:r w:rsidR="007D52FA">
        <w:t>A</w:t>
      </w:r>
      <w:r w:rsidR="00851637" w:rsidRPr="009B5BB4">
        <w:t xml:space="preserve">ndmete esitamisel </w:t>
      </w:r>
      <w:r w:rsidR="007D52FA" w:rsidRPr="009B5BB4">
        <w:t xml:space="preserve">kehtib </w:t>
      </w:r>
      <w:r w:rsidR="007D52FA">
        <w:t>j</w:t>
      </w:r>
      <w:r w:rsidR="007D52FA" w:rsidRPr="009B5BB4">
        <w:t xml:space="preserve">ätkuvalt </w:t>
      </w:r>
      <w:r w:rsidR="00851637" w:rsidRPr="009B5BB4">
        <w:t xml:space="preserve">minimaalsuse põhimõte ehk elamisloa taotlemisel tuleb esitada üksnes andmed, mis ei ole </w:t>
      </w:r>
      <w:proofErr w:type="spellStart"/>
      <w:r w:rsidR="00851637" w:rsidRPr="009B5BB4">
        <w:t>PPA-le</w:t>
      </w:r>
      <w:proofErr w:type="spellEnd"/>
      <w:r w:rsidR="00851637" w:rsidRPr="009B5BB4">
        <w:t xml:space="preserve"> teada.</w:t>
      </w:r>
    </w:p>
    <w:p w14:paraId="71B2A936" w14:textId="77777777" w:rsidR="00E47A05" w:rsidRDefault="00E47A05" w:rsidP="00777798">
      <w:pPr>
        <w:pStyle w:val="Default"/>
        <w:jc w:val="both"/>
        <w:rPr>
          <w:b/>
          <w:bCs/>
        </w:rPr>
      </w:pPr>
    </w:p>
    <w:p w14:paraId="596374F3" w14:textId="7545AB37" w:rsidR="00E47A05" w:rsidRPr="002C5618" w:rsidRDefault="00E47A05" w:rsidP="00E47A05">
      <w:pPr>
        <w:pStyle w:val="Default"/>
        <w:jc w:val="both"/>
      </w:pPr>
      <w:r w:rsidRPr="009D4A76">
        <w:rPr>
          <w:b/>
          <w:color w:val="4472C4" w:themeColor="accent1"/>
        </w:rPr>
        <w:t xml:space="preserve">Eelnõu §-ga </w:t>
      </w:r>
      <w:r w:rsidR="00212397">
        <w:rPr>
          <w:b/>
          <w:color w:val="4472C4" w:themeColor="accent1"/>
        </w:rPr>
        <w:t>9</w:t>
      </w:r>
      <w:r w:rsidRPr="009D4A76">
        <w:rPr>
          <w:color w:val="4472C4" w:themeColor="accent1"/>
        </w:rPr>
        <w:t xml:space="preserve"> </w:t>
      </w:r>
      <w:r w:rsidRPr="009D4A76">
        <w:t>muudetakse määrust nr 69.</w:t>
      </w:r>
    </w:p>
    <w:p w14:paraId="56C4109A" w14:textId="77777777" w:rsidR="00E47A05" w:rsidRDefault="00E47A05" w:rsidP="00777798">
      <w:pPr>
        <w:pStyle w:val="Default"/>
        <w:jc w:val="both"/>
        <w:rPr>
          <w:b/>
          <w:bCs/>
        </w:rPr>
      </w:pPr>
    </w:p>
    <w:p w14:paraId="4CD8429E" w14:textId="35D1C365" w:rsidR="00E47A05" w:rsidRDefault="00E47A05" w:rsidP="00777798">
      <w:pPr>
        <w:pStyle w:val="Default"/>
        <w:jc w:val="both"/>
        <w:rPr>
          <w:rFonts w:eastAsia="Calibri"/>
        </w:rPr>
      </w:pPr>
      <w:r w:rsidRPr="00C969C9">
        <w:rPr>
          <w:rFonts w:eastAsia="Calibri"/>
          <w:b/>
          <w:bCs/>
        </w:rPr>
        <w:t>Eelnõu §</w:t>
      </w:r>
      <w:r w:rsidR="008E0F07">
        <w:rPr>
          <w:rFonts w:eastAsia="Calibri"/>
          <w:b/>
          <w:bCs/>
        </w:rPr>
        <w:t xml:space="preserve"> 9</w:t>
      </w:r>
      <w:r w:rsidRPr="00C969C9">
        <w:rPr>
          <w:rFonts w:eastAsia="Calibri"/>
          <w:b/>
          <w:bCs/>
        </w:rPr>
        <w:t xml:space="preserve"> punktiga 1</w:t>
      </w:r>
      <w:r w:rsidR="00A24C84">
        <w:rPr>
          <w:rFonts w:eastAsia="Calibri"/>
        </w:rPr>
        <w:t xml:space="preserve"> muudetakse määruse nr 69 § 3 lõiget 3, milles on sätestatud viisataotluse kooskõlastamise tähtaeg. Kehtiva korra kohaselt peab kooskõlastav asutus kooskõlastama viisataotluse kolme tööpäeva jooksul. Praktikas ei ole see tähtaeg piisav.</w:t>
      </w:r>
      <w:r w:rsidR="00A24C84" w:rsidRPr="00A24C84">
        <w:t xml:space="preserve"> </w:t>
      </w:r>
      <w:r w:rsidR="00727C26">
        <w:t>M</w:t>
      </w:r>
      <w:r w:rsidR="00A24C84" w:rsidRPr="00C969C9">
        <w:t>uutunud julgeolekuolukorra</w:t>
      </w:r>
      <w:r w:rsidR="00727C26">
        <w:t xml:space="preserve"> tõttu</w:t>
      </w:r>
      <w:r w:rsidR="00A24C84" w:rsidRPr="00C969C9">
        <w:t xml:space="preserve"> on </w:t>
      </w:r>
      <w:r w:rsidR="00A24C84">
        <w:t>kooskõlastaval asutusel</w:t>
      </w:r>
      <w:r w:rsidR="00A24C84" w:rsidRPr="00C969C9">
        <w:t xml:space="preserve"> vaja põhjalikumalt hinnata </w:t>
      </w:r>
      <w:r w:rsidR="00A24C84">
        <w:t xml:space="preserve">taotlusega seonduvaid asjaolusid </w:t>
      </w:r>
      <w:r w:rsidR="006778BB">
        <w:t xml:space="preserve">ja </w:t>
      </w:r>
      <w:r w:rsidR="00A24C84">
        <w:t xml:space="preserve">veenduda enne kooskõlastuse andmist, et </w:t>
      </w:r>
      <w:r w:rsidR="00745960">
        <w:t xml:space="preserve">taotleja </w:t>
      </w:r>
      <w:r w:rsidR="00A24C84">
        <w:t xml:space="preserve">ei kujuta ohtu riigi julgeolekule </w:t>
      </w:r>
      <w:r w:rsidR="006778BB">
        <w:t xml:space="preserve">ega </w:t>
      </w:r>
      <w:r w:rsidR="00A24C84">
        <w:t>avalikule korrale. Muudatuse jär</w:t>
      </w:r>
      <w:r w:rsidR="006778BB">
        <w:t>el</w:t>
      </w:r>
      <w:r w:rsidR="00A24C84">
        <w:t xml:space="preserve"> peab kooskõlastav asutus andma</w:t>
      </w:r>
      <w:r w:rsidR="00E9116C">
        <w:t xml:space="preserve"> taotlus</w:t>
      </w:r>
      <w:r w:rsidR="00745960">
        <w:t>t</w:t>
      </w:r>
      <w:r w:rsidR="00E9116C">
        <w:t xml:space="preserve"> läbivaatavale haldusorganile</w:t>
      </w:r>
      <w:r w:rsidR="00A24C84">
        <w:t xml:space="preserve"> kooskõlastuse viie tööpäeva jooksul. Seejuures täpsustakse õigusselguse eesmärgil, et tähtaega loetakse alates kooskõlastamise</w:t>
      </w:r>
      <w:r w:rsidR="00745960">
        <w:t>ks</w:t>
      </w:r>
      <w:r w:rsidR="00A24C84">
        <w:t xml:space="preserve"> esitamise päevale järgnevast päevast arvates. Tegemist ei ole sisulise muudatusega, kuna praktikas </w:t>
      </w:r>
      <w:r w:rsidR="00745960">
        <w:t xml:space="preserve">lähtutakse </w:t>
      </w:r>
      <w:r w:rsidR="00A24C84">
        <w:t>ka praegu kooskõlastamise tähta</w:t>
      </w:r>
      <w:r w:rsidR="00745960">
        <w:t>ja arvestamisel samast põhimõttest</w:t>
      </w:r>
      <w:r w:rsidR="00A24C84">
        <w:t>. Kuna kehtiva regulatsiooni</w:t>
      </w:r>
      <w:r w:rsidR="00E9116C">
        <w:t xml:space="preserve"> sõnastus ei ole üheselt mõistetav, </w:t>
      </w:r>
      <w:r w:rsidR="00A24C84">
        <w:t>täpsustatakse sätte sõnastust.</w:t>
      </w:r>
      <w:r w:rsidR="00745960">
        <w:t xml:space="preserve"> Muudatus on tehniline.</w:t>
      </w:r>
    </w:p>
    <w:p w14:paraId="5B3D8869" w14:textId="77777777" w:rsidR="00EC0A6D" w:rsidRDefault="00EC0A6D" w:rsidP="00777798">
      <w:pPr>
        <w:pStyle w:val="Default"/>
        <w:jc w:val="both"/>
        <w:rPr>
          <w:b/>
          <w:bCs/>
        </w:rPr>
      </w:pPr>
    </w:p>
    <w:p w14:paraId="0B2BAD3C" w14:textId="2C41240A" w:rsidR="00E47A05" w:rsidRDefault="00E47A05" w:rsidP="00E47A05">
      <w:pPr>
        <w:pStyle w:val="Default"/>
        <w:jc w:val="both"/>
        <w:rPr>
          <w:rFonts w:eastAsia="Calibri"/>
        </w:rPr>
      </w:pPr>
      <w:r w:rsidRPr="00C969C9">
        <w:rPr>
          <w:rFonts w:eastAsia="Calibri"/>
          <w:b/>
          <w:bCs/>
        </w:rPr>
        <w:t xml:space="preserve">Eelnõu § </w:t>
      </w:r>
      <w:r w:rsidR="008E0F07">
        <w:rPr>
          <w:rFonts w:eastAsia="Calibri"/>
          <w:b/>
          <w:bCs/>
        </w:rPr>
        <w:t>9</w:t>
      </w:r>
      <w:r w:rsidRPr="00C969C9">
        <w:rPr>
          <w:rFonts w:eastAsia="Calibri"/>
          <w:b/>
          <w:bCs/>
        </w:rPr>
        <w:t xml:space="preserve"> punktiga </w:t>
      </w:r>
      <w:r>
        <w:rPr>
          <w:rFonts w:eastAsia="Calibri"/>
          <w:b/>
          <w:bCs/>
        </w:rPr>
        <w:t>2</w:t>
      </w:r>
      <w:r w:rsidR="00A24C84">
        <w:rPr>
          <w:rFonts w:eastAsia="Calibri"/>
        </w:rPr>
        <w:t xml:space="preserve"> muudetakse määruse nr 69 §</w:t>
      </w:r>
      <w:r w:rsidR="00460DF3">
        <w:rPr>
          <w:rFonts w:eastAsia="Calibri"/>
        </w:rPr>
        <w:t xml:space="preserve"> </w:t>
      </w:r>
      <w:r w:rsidR="00A24C84">
        <w:rPr>
          <w:rFonts w:eastAsia="Calibri"/>
        </w:rPr>
        <w:t xml:space="preserve">3 lõiget 4, milles on sätestatud kooskõlastamise tähtaja pikendamise võimalus. Kehtiva korra kohaselt võib kooskõlastav </w:t>
      </w:r>
      <w:r w:rsidR="00501623">
        <w:rPr>
          <w:rFonts w:eastAsia="Calibri"/>
        </w:rPr>
        <w:t>asutus</w:t>
      </w:r>
      <w:r w:rsidR="00A24C84">
        <w:rPr>
          <w:rFonts w:eastAsia="Calibri"/>
        </w:rPr>
        <w:t xml:space="preserve"> erandjuhul pikendada kooskõlastamise tähtaega </w:t>
      </w:r>
      <w:r w:rsidR="00745960">
        <w:rPr>
          <w:rFonts w:eastAsia="Calibri"/>
        </w:rPr>
        <w:t xml:space="preserve">üks kord </w:t>
      </w:r>
      <w:r w:rsidR="00A24C84">
        <w:rPr>
          <w:rFonts w:eastAsia="Calibri"/>
        </w:rPr>
        <w:t xml:space="preserve">kuni seitsme kalendripäevani taotluse kooskõlastamiseks esitamise päevast arvates. </w:t>
      </w:r>
      <w:r w:rsidR="00E9116C">
        <w:rPr>
          <w:rFonts w:eastAsia="Calibri"/>
        </w:rPr>
        <w:t>Seejuures on kooskõlastamise pikendamisel sama tähtaeg nii lühi</w:t>
      </w:r>
      <w:r w:rsidR="001F406D">
        <w:rPr>
          <w:rFonts w:eastAsia="Calibri"/>
        </w:rPr>
        <w:t>-</w:t>
      </w:r>
      <w:r w:rsidR="00E9116C">
        <w:rPr>
          <w:rFonts w:eastAsia="Calibri"/>
        </w:rPr>
        <w:t xml:space="preserve"> kui </w:t>
      </w:r>
      <w:r w:rsidR="001F406D">
        <w:rPr>
          <w:rFonts w:eastAsia="Calibri"/>
        </w:rPr>
        <w:t xml:space="preserve">ka </w:t>
      </w:r>
      <w:r w:rsidR="00E9116C">
        <w:rPr>
          <w:rFonts w:eastAsia="Calibri"/>
        </w:rPr>
        <w:t xml:space="preserve">pikaajalise viisa taotluse puhul. </w:t>
      </w:r>
      <w:r w:rsidR="00501623">
        <w:rPr>
          <w:rFonts w:eastAsia="Calibri"/>
        </w:rPr>
        <w:t xml:space="preserve">Praktikas ei ole see tähtaeg piisav nendel </w:t>
      </w:r>
      <w:r w:rsidR="00460DF3">
        <w:rPr>
          <w:rFonts w:eastAsia="Calibri"/>
        </w:rPr>
        <w:t>juhtudel</w:t>
      </w:r>
      <w:r w:rsidR="00501623">
        <w:rPr>
          <w:rFonts w:eastAsia="Calibri"/>
        </w:rPr>
        <w:t>, kui asjaolude väljaselgitamine nõuab rohkem aega</w:t>
      </w:r>
      <w:r w:rsidR="00501623">
        <w:t xml:space="preserve">. </w:t>
      </w:r>
      <w:r w:rsidR="00E9116C">
        <w:rPr>
          <w:rFonts w:eastAsia="Calibri"/>
        </w:rPr>
        <w:t>Muudatuse jär</w:t>
      </w:r>
      <w:r w:rsidR="001F406D">
        <w:rPr>
          <w:rFonts w:eastAsia="Calibri"/>
        </w:rPr>
        <w:t>el</w:t>
      </w:r>
      <w:r w:rsidR="00E9116C">
        <w:rPr>
          <w:rFonts w:eastAsia="Calibri"/>
        </w:rPr>
        <w:t xml:space="preserve"> võib kooskõlastav asutus erandjuhul pikendada lühiajalise viisa kooskõlastamise tähtaega kuni kolme tööpäeva võrra. Seega on lühiajalise viisa kooskõlastamise tähtaeg</w:t>
      </w:r>
      <w:r w:rsidR="00501623">
        <w:rPr>
          <w:rFonts w:eastAsia="Calibri"/>
        </w:rPr>
        <w:t>, kui seda pikendatakse,</w:t>
      </w:r>
      <w:r w:rsidR="00E9116C">
        <w:rPr>
          <w:rFonts w:eastAsia="Calibri"/>
        </w:rPr>
        <w:t xml:space="preserve"> kokku kuni kaheksa tööpäeva</w:t>
      </w:r>
      <w:r w:rsidR="00501623">
        <w:rPr>
          <w:rFonts w:eastAsia="Calibri"/>
        </w:rPr>
        <w:t>, välja arvatud viisaeeskirjas sätestatud juhtudel. Viisaeeskirja kohaselt on kooskõlastav asutus kohustatud eelneva kooskõlastuse puhul tegema otsuse kooskõlastuse kohta seitsme kalendripäeva jooksul. Pikaajalise viisa puhul võib kooskõlastav asutus pikendada kooskõlastamise tähtaega kuni viie tööpäeva võrra. Seega on pikaajalise viisa kooskõlastamise tähtaeg, kui seda pikendatakse, kokku kuni kümme tööpäeva. Erisus tuleneb viisataotluse läbivaatamise tähtajast. Kooskõlastuse tähtaja puhul on oluline, et haldusorganile jääks piisav aeg kooskõlastuse jär</w:t>
      </w:r>
      <w:r w:rsidR="001F406D">
        <w:rPr>
          <w:rFonts w:eastAsia="Calibri"/>
        </w:rPr>
        <w:t>el</w:t>
      </w:r>
      <w:r w:rsidR="00501623">
        <w:rPr>
          <w:rFonts w:eastAsia="Calibri"/>
        </w:rPr>
        <w:t xml:space="preserve"> viisataotluse läbivaatamiseks. </w:t>
      </w:r>
      <w:r w:rsidR="00E9116C">
        <w:rPr>
          <w:rFonts w:eastAsia="Calibri"/>
        </w:rPr>
        <w:t xml:space="preserve">Viisaeeskirja </w:t>
      </w:r>
      <w:r w:rsidR="00501623">
        <w:rPr>
          <w:rFonts w:eastAsia="Calibri"/>
        </w:rPr>
        <w:t>artik</w:t>
      </w:r>
      <w:r w:rsidR="00745960">
        <w:rPr>
          <w:rFonts w:eastAsia="Calibri"/>
        </w:rPr>
        <w:t>li</w:t>
      </w:r>
      <w:r w:rsidR="00501623">
        <w:rPr>
          <w:rFonts w:eastAsia="Calibri"/>
        </w:rPr>
        <w:t xml:space="preserve"> 23 lõike 1 </w:t>
      </w:r>
      <w:r w:rsidR="00E9116C">
        <w:rPr>
          <w:rFonts w:eastAsia="Calibri"/>
        </w:rPr>
        <w:t xml:space="preserve">kohaselt peab haldusorgan </w:t>
      </w:r>
      <w:r w:rsidR="00E9116C" w:rsidRPr="00C61F1F">
        <w:rPr>
          <w:rFonts w:eastAsia="Calibri"/>
          <w:color w:val="auto"/>
        </w:rPr>
        <w:t xml:space="preserve">otsuse lühiajalise viisa andmise kohta tegema </w:t>
      </w:r>
      <w:r w:rsidR="00501623" w:rsidRPr="00C61F1F">
        <w:rPr>
          <w:rFonts w:eastAsia="Calibri"/>
          <w:color w:val="auto"/>
        </w:rPr>
        <w:t xml:space="preserve">15 kalendripäeva jooksul. Pikaajalise viisa </w:t>
      </w:r>
      <w:r w:rsidR="00501623" w:rsidRPr="007A3EBA">
        <w:rPr>
          <w:rFonts w:eastAsia="Calibri"/>
          <w:color w:val="auto"/>
        </w:rPr>
        <w:t xml:space="preserve">taotluse </w:t>
      </w:r>
      <w:r w:rsidR="001F406D">
        <w:rPr>
          <w:rFonts w:eastAsia="Calibri"/>
          <w:color w:val="auto"/>
        </w:rPr>
        <w:t>kohta</w:t>
      </w:r>
      <w:r w:rsidR="001F406D" w:rsidRPr="007A3EBA">
        <w:rPr>
          <w:rFonts w:eastAsia="Calibri"/>
          <w:color w:val="auto"/>
        </w:rPr>
        <w:t xml:space="preserve"> </w:t>
      </w:r>
      <w:r w:rsidR="00501623" w:rsidRPr="007A3EBA">
        <w:rPr>
          <w:rFonts w:eastAsia="Calibri"/>
          <w:color w:val="auto"/>
        </w:rPr>
        <w:t xml:space="preserve">peab konsulaarametnik tegema otsuse 30 päeva jooksul. Eelnõu § </w:t>
      </w:r>
      <w:r w:rsidR="008E0F07" w:rsidRPr="007A3EBA">
        <w:rPr>
          <w:rFonts w:eastAsia="Calibri"/>
          <w:color w:val="auto"/>
        </w:rPr>
        <w:t>8</w:t>
      </w:r>
      <w:r w:rsidR="00501623" w:rsidRPr="007A3EBA">
        <w:rPr>
          <w:rFonts w:eastAsia="Calibri"/>
          <w:color w:val="auto"/>
        </w:rPr>
        <w:t xml:space="preserve"> punkti </w:t>
      </w:r>
      <w:r w:rsidR="008E0F07" w:rsidRPr="007A3EBA">
        <w:rPr>
          <w:rFonts w:eastAsia="Calibri"/>
          <w:color w:val="auto"/>
        </w:rPr>
        <w:t>32</w:t>
      </w:r>
      <w:r w:rsidR="00501623" w:rsidRPr="00C61F1F">
        <w:rPr>
          <w:rFonts w:eastAsia="Calibri"/>
          <w:color w:val="auto"/>
        </w:rPr>
        <w:t xml:space="preserve"> muudatusega pikendatakse ka PPA menetlustähtaega pikaajalise viisa taotluse läbivaatamisel 30 päevani. </w:t>
      </w:r>
      <w:r w:rsidR="00C36BF9" w:rsidRPr="00C61F1F">
        <w:rPr>
          <w:rFonts w:eastAsia="Calibri"/>
          <w:color w:val="auto"/>
        </w:rPr>
        <w:t xml:space="preserve">Kuna lühiajalise viisa taotluse </w:t>
      </w:r>
      <w:r w:rsidR="00A82CA9">
        <w:rPr>
          <w:rFonts w:eastAsia="Calibri"/>
          <w:color w:val="auto"/>
        </w:rPr>
        <w:t>kohta</w:t>
      </w:r>
      <w:r w:rsidR="00A82CA9" w:rsidRPr="00C61F1F">
        <w:rPr>
          <w:rFonts w:eastAsia="Calibri"/>
          <w:color w:val="auto"/>
        </w:rPr>
        <w:t xml:space="preserve"> </w:t>
      </w:r>
      <w:r w:rsidR="00C36BF9" w:rsidRPr="00C61F1F">
        <w:rPr>
          <w:rFonts w:eastAsia="Calibri"/>
          <w:color w:val="auto"/>
        </w:rPr>
        <w:t xml:space="preserve">peab haldusorgan tegema otsuse lühema aja </w:t>
      </w:r>
      <w:r w:rsidR="00C36BF9">
        <w:rPr>
          <w:rFonts w:eastAsia="Calibri"/>
        </w:rPr>
        <w:t>jooksul, on kooskõlastamise tähtaja pikendamise võimalus lühiajalise viisa puhul lühem</w:t>
      </w:r>
      <w:r w:rsidR="008847F5">
        <w:rPr>
          <w:rFonts w:eastAsia="Calibri"/>
        </w:rPr>
        <w:t xml:space="preserve"> kui pikaajalise viisa puhul.</w:t>
      </w:r>
    </w:p>
    <w:p w14:paraId="6B93DD0F" w14:textId="77777777" w:rsidR="00E47A05" w:rsidRDefault="00E47A05" w:rsidP="00777798">
      <w:pPr>
        <w:pStyle w:val="Default"/>
        <w:jc w:val="both"/>
        <w:rPr>
          <w:b/>
          <w:bCs/>
        </w:rPr>
      </w:pPr>
    </w:p>
    <w:p w14:paraId="3C3843BE" w14:textId="3F69CB25" w:rsidR="00166AC6" w:rsidRPr="008E0F07" w:rsidRDefault="00166AC6" w:rsidP="00316ADF">
      <w:pPr>
        <w:pStyle w:val="Default"/>
        <w:keepNext/>
        <w:jc w:val="both"/>
        <w:rPr>
          <w:b/>
          <w:bCs/>
        </w:rPr>
      </w:pPr>
      <w:r w:rsidRPr="008E0F07">
        <w:rPr>
          <w:b/>
          <w:bCs/>
          <w:color w:val="4472C4" w:themeColor="accent1"/>
        </w:rPr>
        <w:t xml:space="preserve">Eelnõu §-ga </w:t>
      </w:r>
      <w:r w:rsidR="003E4AAE" w:rsidRPr="008E0F07">
        <w:rPr>
          <w:b/>
          <w:bCs/>
          <w:color w:val="4472C4" w:themeColor="accent1"/>
        </w:rPr>
        <w:t>10</w:t>
      </w:r>
      <w:r w:rsidRPr="008E0F07">
        <w:rPr>
          <w:color w:val="4472C4" w:themeColor="accent1"/>
        </w:rPr>
        <w:t xml:space="preserve"> </w:t>
      </w:r>
      <w:r w:rsidRPr="008E0F07">
        <w:t>muudetakse määrust nr 5.</w:t>
      </w:r>
    </w:p>
    <w:p w14:paraId="0C3B50A7" w14:textId="77777777" w:rsidR="00166AC6" w:rsidRPr="008E0F07" w:rsidRDefault="00166AC6" w:rsidP="00316ADF">
      <w:pPr>
        <w:pStyle w:val="Default"/>
        <w:keepNext/>
        <w:jc w:val="both"/>
        <w:rPr>
          <w:b/>
          <w:bCs/>
        </w:rPr>
      </w:pPr>
    </w:p>
    <w:p w14:paraId="719A7C32" w14:textId="62A60B55" w:rsidR="003913F5" w:rsidRPr="008E0F07" w:rsidRDefault="003913F5" w:rsidP="00316ADF">
      <w:pPr>
        <w:pStyle w:val="Default"/>
        <w:keepNext/>
        <w:jc w:val="both"/>
        <w:rPr>
          <w:rFonts w:eastAsia="Calibri"/>
        </w:rPr>
      </w:pPr>
      <w:r w:rsidRPr="008E0F07">
        <w:rPr>
          <w:rFonts w:eastAsia="Calibri"/>
          <w:b/>
          <w:bCs/>
        </w:rPr>
        <w:t xml:space="preserve">Eelnõu § </w:t>
      </w:r>
      <w:r w:rsidR="003E4AAE" w:rsidRPr="008E0F07">
        <w:rPr>
          <w:rFonts w:eastAsia="Calibri"/>
          <w:b/>
          <w:bCs/>
        </w:rPr>
        <w:t>10</w:t>
      </w:r>
      <w:r w:rsidRPr="008E0F07">
        <w:rPr>
          <w:rFonts w:eastAsia="Calibri"/>
          <w:b/>
          <w:bCs/>
        </w:rPr>
        <w:t xml:space="preserve"> punktiga 1</w:t>
      </w:r>
      <w:r w:rsidRPr="008E0F07">
        <w:rPr>
          <w:rFonts w:eastAsia="Calibri"/>
        </w:rPr>
        <w:t xml:space="preserve"> tunnistatakse kehtetuks määruse nr 5 § 2 punkt 11, mille kohaselt kantakse VMS</w:t>
      </w:r>
      <w:r w:rsidR="00BE2C7E">
        <w:rPr>
          <w:rFonts w:eastAsia="Calibri"/>
        </w:rPr>
        <w:t>-i</w:t>
      </w:r>
      <w:r w:rsidRPr="008E0F07">
        <w:rPr>
          <w:rFonts w:eastAsia="Calibri"/>
        </w:rPr>
        <w:t xml:space="preserve"> § 106</w:t>
      </w:r>
      <w:r w:rsidRPr="008E0F07">
        <w:rPr>
          <w:rFonts w:eastAsia="Calibri"/>
          <w:vertAlign w:val="superscript"/>
        </w:rPr>
        <w:t>1</w:t>
      </w:r>
      <w:r w:rsidRPr="008E0F07">
        <w:rPr>
          <w:rFonts w:eastAsia="Calibri"/>
        </w:rPr>
        <w:t xml:space="preserve"> alusel väljaantava viisakleebise </w:t>
      </w:r>
      <w:r w:rsidR="00601696" w:rsidRPr="008E0F07">
        <w:rPr>
          <w:rFonts w:eastAsia="Calibri"/>
        </w:rPr>
        <w:t>andmevälja</w:t>
      </w:r>
      <w:r w:rsidR="00601696">
        <w:rPr>
          <w:rFonts w:eastAsia="Calibri"/>
        </w:rPr>
        <w:t>le</w:t>
      </w:r>
      <w:r w:rsidR="00601696" w:rsidRPr="008E0F07">
        <w:rPr>
          <w:rFonts w:eastAsia="Calibri"/>
        </w:rPr>
        <w:t xml:space="preserve"> „MÄRKUSED</w:t>
      </w:r>
      <w:r w:rsidR="00601696">
        <w:rPr>
          <w:rFonts w:eastAsia="Calibri"/>
        </w:rPr>
        <w:t>“</w:t>
      </w:r>
      <w:r w:rsidR="00601696" w:rsidRPr="008E0F07">
        <w:rPr>
          <w:rFonts w:eastAsia="Calibri"/>
        </w:rPr>
        <w:t xml:space="preserve"> </w:t>
      </w:r>
      <w:r w:rsidRPr="008E0F07">
        <w:rPr>
          <w:rFonts w:eastAsia="Calibri"/>
        </w:rPr>
        <w:t xml:space="preserve">märge </w:t>
      </w:r>
      <w:r w:rsidRPr="008E0F07">
        <w:rPr>
          <w:rFonts w:eastAsia="Calibri"/>
        </w:rPr>
        <w:lastRenderedPageBreak/>
        <w:t>„AU PAIR</w:t>
      </w:r>
      <w:r w:rsidR="00BE2C7E">
        <w:rPr>
          <w:rFonts w:eastAsia="Calibri"/>
        </w:rPr>
        <w:t>“</w:t>
      </w:r>
      <w:r w:rsidRPr="008E0F07">
        <w:rPr>
          <w:rFonts w:eastAsia="Calibri"/>
        </w:rPr>
        <w:t xml:space="preserve">. </w:t>
      </w:r>
      <w:r w:rsidR="007038C0" w:rsidRPr="008E0F07">
        <w:rPr>
          <w:rFonts w:eastAsia="Calibri"/>
        </w:rPr>
        <w:t>Sätte kehtetuks tunnistamine on seotud VMS-i muutmise eelnõuga, millega tunnistatakse kehtetuks VMS-i § 181</w:t>
      </w:r>
      <w:r w:rsidR="007038C0" w:rsidRPr="008E0F07">
        <w:rPr>
          <w:rFonts w:eastAsia="Calibri"/>
          <w:vertAlign w:val="superscript"/>
        </w:rPr>
        <w:t>4</w:t>
      </w:r>
      <w:r w:rsidR="007038C0" w:rsidRPr="008E0F07">
        <w:rPr>
          <w:rFonts w:eastAsia="Calibri"/>
        </w:rPr>
        <w:t>. Muudatusega viiakse määrus nr 5 kooskõlla seadusega.</w:t>
      </w:r>
    </w:p>
    <w:p w14:paraId="7DCBB903" w14:textId="77777777" w:rsidR="007038C0" w:rsidRPr="008E0F07" w:rsidRDefault="007038C0" w:rsidP="00777798">
      <w:pPr>
        <w:pStyle w:val="Default"/>
        <w:jc w:val="both"/>
        <w:rPr>
          <w:rFonts w:eastAsia="Calibri"/>
        </w:rPr>
      </w:pPr>
    </w:p>
    <w:p w14:paraId="7F6450CE" w14:textId="5B2A64D0" w:rsidR="00E668D1" w:rsidRPr="008E0F07" w:rsidRDefault="007038C0" w:rsidP="00E668D1">
      <w:pPr>
        <w:pStyle w:val="Default"/>
        <w:jc w:val="both"/>
      </w:pPr>
      <w:r w:rsidRPr="008E0F07">
        <w:rPr>
          <w:b/>
          <w:bCs/>
        </w:rPr>
        <w:t xml:space="preserve">Eelnõu § </w:t>
      </w:r>
      <w:r w:rsidR="003E4AAE" w:rsidRPr="008E0F07">
        <w:rPr>
          <w:b/>
          <w:bCs/>
        </w:rPr>
        <w:t>10</w:t>
      </w:r>
      <w:r w:rsidRPr="008E0F07">
        <w:rPr>
          <w:b/>
          <w:bCs/>
        </w:rPr>
        <w:t xml:space="preserve"> punktiga 2 </w:t>
      </w:r>
      <w:r w:rsidRPr="008E0F07">
        <w:t>t</w:t>
      </w:r>
      <w:r w:rsidR="008F0C83" w:rsidRPr="008E0F07">
        <w:t xml:space="preserve">äiendatakse määruse nr 5 </w:t>
      </w:r>
      <w:r w:rsidRPr="008E0F07">
        <w:t>§ 2 punkt</w:t>
      </w:r>
      <w:r w:rsidR="008F0C83" w:rsidRPr="008E0F07">
        <w:t>idega 1</w:t>
      </w:r>
      <w:r w:rsidR="004C73B2" w:rsidRPr="008E0F07">
        <w:t>4</w:t>
      </w:r>
      <w:r w:rsidR="00D15FF1" w:rsidRPr="008E0F07">
        <w:rPr>
          <w:shd w:val="clear" w:color="auto" w:fill="FFFFFF"/>
        </w:rPr>
        <w:t>–</w:t>
      </w:r>
      <w:r w:rsidR="008F0C83" w:rsidRPr="008E0F07">
        <w:t>1</w:t>
      </w:r>
      <w:r w:rsidR="004C73B2" w:rsidRPr="008E0F07">
        <w:t>6</w:t>
      </w:r>
      <w:r w:rsidR="008F0C83" w:rsidRPr="008E0F07">
        <w:t xml:space="preserve">. </w:t>
      </w:r>
      <w:r w:rsidR="00E668D1" w:rsidRPr="008E0F07">
        <w:t>Viisaeeskirja artik</w:t>
      </w:r>
      <w:r w:rsidR="00601696">
        <w:t>li</w:t>
      </w:r>
      <w:r w:rsidR="00E668D1" w:rsidRPr="008E0F07">
        <w:t xml:space="preserve"> 51 alusel vastu võetud viisaeeskirja käsiraamat</w:t>
      </w:r>
      <w:r w:rsidR="00601696">
        <w:t>us</w:t>
      </w:r>
      <w:r w:rsidR="00E668D1" w:rsidRPr="008E0F07">
        <w:rPr>
          <w:rStyle w:val="Allmrkuseviide"/>
        </w:rPr>
        <w:footnoteReference w:id="27"/>
      </w:r>
      <w:r w:rsidR="00E668D1" w:rsidRPr="008E0F07">
        <w:t xml:space="preserve"> </w:t>
      </w:r>
      <w:r w:rsidR="009747A8" w:rsidRPr="008E0F07">
        <w:t xml:space="preserve">(edaspidi </w:t>
      </w:r>
      <w:r w:rsidR="009747A8" w:rsidRPr="008E0F07">
        <w:rPr>
          <w:i/>
          <w:iCs/>
        </w:rPr>
        <w:t>viisaeeskirja käsiraamat</w:t>
      </w:r>
      <w:r w:rsidR="009747A8" w:rsidRPr="008E0F07">
        <w:t xml:space="preserve">) </w:t>
      </w:r>
      <w:r w:rsidR="00E668D1" w:rsidRPr="008E0F07">
        <w:t>an</w:t>
      </w:r>
      <w:r w:rsidR="00601696">
        <w:t>takse</w:t>
      </w:r>
      <w:r w:rsidR="00E668D1" w:rsidRPr="008E0F07">
        <w:t xml:space="preserve"> soovitused viisakleebise märkuste osasse tehtavate riiklike kannete kohta</w:t>
      </w:r>
      <w:r w:rsidR="009747A8" w:rsidRPr="008E0F07">
        <w:t>. Vastavalt käsiraamatu soovitustele täiendatakse määruses nr 5 viisakleebise andmeväljale „MÄRKUSED“ tehtavate kannete loetelu.</w:t>
      </w:r>
    </w:p>
    <w:p w14:paraId="2A16A129" w14:textId="77777777" w:rsidR="004C73B2" w:rsidRPr="008E0F07" w:rsidRDefault="004C73B2" w:rsidP="008F0C83">
      <w:pPr>
        <w:pStyle w:val="Default"/>
        <w:jc w:val="both"/>
      </w:pPr>
    </w:p>
    <w:p w14:paraId="301311E1" w14:textId="3617D1F3" w:rsidR="004C73B2" w:rsidRDefault="008F0C83" w:rsidP="008F0C83">
      <w:pPr>
        <w:pStyle w:val="Default"/>
        <w:jc w:val="both"/>
        <w:rPr>
          <w:noProof/>
        </w:rPr>
      </w:pPr>
      <w:r w:rsidRPr="008E0F07">
        <w:rPr>
          <w:u w:val="single"/>
        </w:rPr>
        <w:t>Punkti 1</w:t>
      </w:r>
      <w:r w:rsidR="004C73B2" w:rsidRPr="00316ADF">
        <w:rPr>
          <w:u w:val="single"/>
        </w:rPr>
        <w:t>4</w:t>
      </w:r>
      <w:r w:rsidRPr="008E0F07">
        <w:t xml:space="preserve"> kohaselt kantakse vaba liikumise õigust kasutavale Euroopa Liidu kodaniku perekonnaliikmele väljaantavale viisakleebisele märge „D</w:t>
      </w:r>
      <w:r w:rsidR="004C73B2" w:rsidRPr="008E0F07">
        <w:t>irektiiv</w:t>
      </w:r>
      <w:r w:rsidRPr="008E0F07">
        <w:t xml:space="preserve"> 2004/38/EÜ“.</w:t>
      </w:r>
      <w:r w:rsidR="009747A8" w:rsidRPr="008E0F07">
        <w:t xml:space="preserve"> </w:t>
      </w:r>
      <w:r w:rsidR="009747A8" w:rsidRPr="008E0F07">
        <w:rPr>
          <w:u w:val="single"/>
        </w:rPr>
        <w:t>Punkti 15</w:t>
      </w:r>
      <w:r w:rsidR="009747A8" w:rsidRPr="008E0F07">
        <w:t xml:space="preserve"> kohaselt kantakse Ühendkuningriigi kodaniku perekonnaliikmele Euroopa Liidu kodaniku seaduse alusel väljaantavale viisakleebisele märge „EU-UK WA“.</w:t>
      </w:r>
      <w:r w:rsidRPr="008E0F07">
        <w:t xml:space="preserve"> </w:t>
      </w:r>
      <w:r w:rsidR="004C73B2" w:rsidRPr="008E0F07">
        <w:t xml:space="preserve">Viisaeeskirja </w:t>
      </w:r>
      <w:r w:rsidR="009747A8" w:rsidRPr="008E0F07">
        <w:t>käsiraamatu peatük</w:t>
      </w:r>
      <w:r w:rsidR="0083656C">
        <w:t xml:space="preserve">is </w:t>
      </w:r>
      <w:r w:rsidR="009747A8" w:rsidRPr="008E0F07">
        <w:t>10.1 an</w:t>
      </w:r>
      <w:r w:rsidR="0083656C">
        <w:t>takse</w:t>
      </w:r>
      <w:r w:rsidR="009747A8" w:rsidRPr="008E0F07">
        <w:t xml:space="preserve"> liikmesriikidele soovitus</w:t>
      </w:r>
      <w:r w:rsidR="009747A8" w:rsidRPr="008E0F07">
        <w:rPr>
          <w:noProof/>
        </w:rPr>
        <w:t xml:space="preserve"> kanda viisakleebisele märge, kui nad annavad viisa direktiivi 2004/38/EÜ kohaldamisalasse kuuluvate liikuvate E</w:t>
      </w:r>
      <w:r w:rsidR="002F102B">
        <w:rPr>
          <w:noProof/>
        </w:rPr>
        <w:t xml:space="preserve">uroopa </w:t>
      </w:r>
      <w:r w:rsidR="009747A8" w:rsidRPr="008E0F07">
        <w:rPr>
          <w:noProof/>
        </w:rPr>
        <w:t>Li</w:t>
      </w:r>
      <w:r w:rsidR="002F102B">
        <w:rPr>
          <w:noProof/>
        </w:rPr>
        <w:t>idu</w:t>
      </w:r>
      <w:r w:rsidR="009747A8" w:rsidRPr="008E0F07">
        <w:rPr>
          <w:noProof/>
        </w:rPr>
        <w:t xml:space="preserve"> kodanike ja Ühendkuningriigi väljaastumislepingu alusel soodustatud isikute pereliikmetele, kes on kolmanda riigi kodanikud. Kuna sellistel isikutel on E</w:t>
      </w:r>
      <w:r w:rsidR="002F102B">
        <w:rPr>
          <w:noProof/>
        </w:rPr>
        <w:t xml:space="preserve">uroopa </w:t>
      </w:r>
      <w:r w:rsidR="009747A8" w:rsidRPr="008E0F07">
        <w:rPr>
          <w:noProof/>
        </w:rPr>
        <w:t>L</w:t>
      </w:r>
      <w:r w:rsidR="002F102B">
        <w:rPr>
          <w:noProof/>
        </w:rPr>
        <w:t>iidu</w:t>
      </w:r>
      <w:r w:rsidR="009747A8" w:rsidRPr="008E0F07">
        <w:rPr>
          <w:noProof/>
        </w:rPr>
        <w:t xml:space="preserve"> õigusest tulenev eristaatus, on oluline, et piiril oleks võimalik hõlpsalt neid isikuid tuvastada. </w:t>
      </w:r>
      <w:r w:rsidR="00E44106" w:rsidRPr="008E0F07">
        <w:rPr>
          <w:noProof/>
        </w:rPr>
        <w:t>Vastava märke kandmine aitab seda eesmärki täita.</w:t>
      </w:r>
    </w:p>
    <w:p w14:paraId="665FBEE7" w14:textId="77777777" w:rsidR="008E0F07" w:rsidRPr="008E0F07" w:rsidRDefault="008E0F07" w:rsidP="008F0C83">
      <w:pPr>
        <w:pStyle w:val="Default"/>
        <w:jc w:val="both"/>
      </w:pPr>
    </w:p>
    <w:p w14:paraId="6D752292" w14:textId="66D76C16" w:rsidR="004C73B2" w:rsidRPr="00E44106" w:rsidRDefault="004C73B2" w:rsidP="008F0C83">
      <w:pPr>
        <w:pStyle w:val="Default"/>
        <w:jc w:val="both"/>
      </w:pPr>
      <w:r w:rsidRPr="008E0F07">
        <w:rPr>
          <w:u w:val="single"/>
        </w:rPr>
        <w:t>Punkti 16</w:t>
      </w:r>
      <w:r w:rsidRPr="008E0F07">
        <w:t xml:space="preserve"> kohaselt kantakse</w:t>
      </w:r>
      <w:r w:rsidRPr="008E0F07">
        <w:rPr>
          <w:rFonts w:eastAsia="Calibri"/>
          <w:color w:val="auto"/>
        </w:rPr>
        <w:t xml:space="preserve"> Uk</w:t>
      </w:r>
      <w:r w:rsidRPr="008E0F07">
        <w:rPr>
          <w:noProof/>
        </w:rPr>
        <w:t>raina okupeeritud territooriumidel või piirkondades ja Gruusia separatistlikel territooriumidel välja antud Venemaa Föderatsiooni residokumenti kantavale viisakleebisele märge „Otsuse (EL) 2022/2512 artikkel 2</w:t>
      </w:r>
      <w:r w:rsidR="00CD0363">
        <w:rPr>
          <w:noProof/>
        </w:rPr>
        <w:t>“</w:t>
      </w:r>
      <w:r w:rsidRPr="008E0F07">
        <w:rPr>
          <w:noProof/>
        </w:rPr>
        <w:t>.</w:t>
      </w:r>
      <w:r w:rsidR="00E44106" w:rsidRPr="008E0F07">
        <w:t xml:space="preserve"> Viisaeeskirja käsiraamatu peatük</w:t>
      </w:r>
      <w:r w:rsidR="00CD0363">
        <w:t>is</w:t>
      </w:r>
      <w:r w:rsidR="00E44106" w:rsidRPr="008E0F07">
        <w:t xml:space="preserve"> 10.1 an</w:t>
      </w:r>
      <w:r w:rsidR="00CD0363">
        <w:t>takse</w:t>
      </w:r>
      <w:r w:rsidR="00E44106" w:rsidRPr="008E0F07">
        <w:t xml:space="preserve"> liikmesriikidele soovitus</w:t>
      </w:r>
      <w:r w:rsidR="00E44106" w:rsidRPr="008E0F07">
        <w:rPr>
          <w:noProof/>
        </w:rPr>
        <w:t xml:space="preserve"> kanda viisakleebisele märge, kui viisakleebis on kantud Ukraina okupeeritud territooriumidel või piirkondades ja Gruusia separatistlikel territooriumidel välja antud Venemaa Föderatsiooni reisidokumenti. Kooskõlas Euroopa Parlamendi ja nõukogu otsusega (EL) 2022/2512</w:t>
      </w:r>
      <w:r w:rsidR="00E44106" w:rsidRPr="008E0F07">
        <w:rPr>
          <w:rStyle w:val="Allmrkuseviide"/>
          <w:noProof/>
        </w:rPr>
        <w:footnoteReference w:id="28"/>
      </w:r>
      <w:r w:rsidR="00E44106" w:rsidRPr="008E0F07">
        <w:rPr>
          <w:noProof/>
        </w:rPr>
        <w:t xml:space="preserve"> (edaspidi </w:t>
      </w:r>
      <w:r w:rsidR="00E44106" w:rsidRPr="008E0F07">
        <w:rPr>
          <w:i/>
          <w:iCs/>
          <w:noProof/>
        </w:rPr>
        <w:t>otsus 2022/2512</w:t>
      </w:r>
      <w:r w:rsidR="00E44106" w:rsidRPr="008E0F07">
        <w:rPr>
          <w:noProof/>
        </w:rPr>
        <w:t>) ei aktsepteerita välispiiride ületamisel kehtivate reisidokumentidena Venemaa Föderatsiooni poolt okupeeritud Ukraina piirkondades või territooriumidel ning Gruusia separatistlikel territooriumidel välja antud või seal elavatele isikutele välja antud Venemaa Föderatsiooni reisidokumente ning neisse ei kanta viisat. Otsuse artik</w:t>
      </w:r>
      <w:r w:rsidR="002F102B">
        <w:rPr>
          <w:noProof/>
        </w:rPr>
        <w:t>li</w:t>
      </w:r>
      <w:r w:rsidR="00E44106" w:rsidRPr="008E0F07">
        <w:rPr>
          <w:noProof/>
        </w:rPr>
        <w:t xml:space="preserve"> 2 kohaselt võib erandina seda reisidokumenti teatud juhtudel aksepteerida. Kui liikmesriik on erandina </w:t>
      </w:r>
      <w:r w:rsidR="002F102B">
        <w:rPr>
          <w:noProof/>
        </w:rPr>
        <w:t>s</w:t>
      </w:r>
      <w:r w:rsidR="00E44106" w:rsidRPr="008E0F07">
        <w:rPr>
          <w:noProof/>
        </w:rPr>
        <w:t xml:space="preserve">eda reisidokumenti aksepteerinud </w:t>
      </w:r>
      <w:r w:rsidR="00BB2FA5">
        <w:rPr>
          <w:noProof/>
        </w:rPr>
        <w:t>ja</w:t>
      </w:r>
      <w:r w:rsidR="00BB2FA5" w:rsidRPr="008E0F07">
        <w:rPr>
          <w:noProof/>
        </w:rPr>
        <w:t xml:space="preserve"> </w:t>
      </w:r>
      <w:r w:rsidR="00E44106" w:rsidRPr="008E0F07">
        <w:rPr>
          <w:noProof/>
        </w:rPr>
        <w:t>sinna viisakleebise kandnud, soovitatakse viisaeeskirja käsiraamatu kohaselt liikmesriikidel kanda viisakleebise märkuste osasse märge viitega otsuse 2022/2512 erandile. See võimaldab teavitada piirivalveametnikke ja teisi ametiisikuid asjaolust, et viisa ei ole kantud mitteaktsepteeritavasse reisidokumenti ekslikult.</w:t>
      </w:r>
    </w:p>
    <w:p w14:paraId="1D8E57DB" w14:textId="77777777" w:rsidR="003913F5" w:rsidRDefault="003913F5" w:rsidP="00777798">
      <w:pPr>
        <w:pStyle w:val="Default"/>
        <w:jc w:val="both"/>
        <w:rPr>
          <w:b/>
          <w:bCs/>
        </w:rPr>
      </w:pPr>
    </w:p>
    <w:p w14:paraId="48EE1096" w14:textId="7C5B038D" w:rsidR="00777798" w:rsidRPr="002C5618" w:rsidRDefault="006531AE" w:rsidP="00777798">
      <w:pPr>
        <w:pStyle w:val="Default"/>
        <w:jc w:val="both"/>
      </w:pPr>
      <w:r w:rsidRPr="00C969C9">
        <w:rPr>
          <w:b/>
          <w:bCs/>
          <w:color w:val="4472C4" w:themeColor="accent1"/>
        </w:rPr>
        <w:t xml:space="preserve">Eelnõu §-ga </w:t>
      </w:r>
      <w:r w:rsidR="00166AC6">
        <w:rPr>
          <w:b/>
          <w:bCs/>
          <w:color w:val="4472C4" w:themeColor="accent1"/>
        </w:rPr>
        <w:t>1</w:t>
      </w:r>
      <w:r w:rsidR="00E70F20">
        <w:rPr>
          <w:b/>
          <w:bCs/>
          <w:color w:val="4472C4" w:themeColor="accent1"/>
        </w:rPr>
        <w:t>1</w:t>
      </w:r>
      <w:r w:rsidR="00777798" w:rsidRPr="00C969C9">
        <w:rPr>
          <w:color w:val="4472C4" w:themeColor="accent1"/>
        </w:rPr>
        <w:t xml:space="preserve"> </w:t>
      </w:r>
      <w:r w:rsidR="00777798" w:rsidRPr="002C5618">
        <w:t>muudetakse määrust nr</w:t>
      </w:r>
      <w:r w:rsidR="0045641B">
        <w:t xml:space="preserve"> </w:t>
      </w:r>
      <w:r w:rsidR="00777798" w:rsidRPr="002C5618">
        <w:t>71.</w:t>
      </w:r>
    </w:p>
    <w:p w14:paraId="6FFF20CF" w14:textId="77777777" w:rsidR="00777798" w:rsidRPr="00777798" w:rsidRDefault="00777798" w:rsidP="00777798">
      <w:pPr>
        <w:pStyle w:val="Default"/>
      </w:pPr>
    </w:p>
    <w:p w14:paraId="49540BF9" w14:textId="7FE9CF00" w:rsidR="00A85F14" w:rsidRPr="00A85F14" w:rsidRDefault="0008096A" w:rsidP="00A85F14">
      <w:pPr>
        <w:jc w:val="both"/>
        <w:rPr>
          <w:rFonts w:eastAsia="Calibri"/>
        </w:rPr>
      </w:pPr>
      <w:r w:rsidRPr="00C61F1F">
        <w:rPr>
          <w:rFonts w:eastAsia="Calibri"/>
          <w:b/>
          <w:bCs/>
        </w:rPr>
        <w:t xml:space="preserve">Eelnõu § </w:t>
      </w:r>
      <w:r w:rsidR="00166AC6">
        <w:rPr>
          <w:rFonts w:eastAsia="Calibri"/>
          <w:b/>
          <w:bCs/>
        </w:rPr>
        <w:t>1</w:t>
      </w:r>
      <w:r w:rsidR="002A0110">
        <w:rPr>
          <w:rFonts w:eastAsia="Calibri"/>
          <w:b/>
          <w:bCs/>
        </w:rPr>
        <w:t>1</w:t>
      </w:r>
      <w:r w:rsidRPr="00C61F1F">
        <w:rPr>
          <w:rFonts w:eastAsia="Calibri"/>
          <w:b/>
          <w:bCs/>
        </w:rPr>
        <w:t xml:space="preserve"> punktiga 1</w:t>
      </w:r>
      <w:r w:rsidRPr="00C61F1F">
        <w:rPr>
          <w:rFonts w:eastAsia="Calibri"/>
        </w:rPr>
        <w:t xml:space="preserve"> muudetakse määruse nr 71 § 2 lõiget 2. Muudatusega täpsustatakse, </w:t>
      </w:r>
      <w:r w:rsidRPr="00C969C9">
        <w:rPr>
          <w:rFonts w:eastAsia="Calibri"/>
        </w:rPr>
        <w:t xml:space="preserve">milliseid andmeid töödeldakse viisaregistri pidamise eesmärgi täitmiseks. </w:t>
      </w:r>
      <w:r w:rsidR="00A85F14">
        <w:rPr>
          <w:rFonts w:eastAsia="Calibri"/>
        </w:rPr>
        <w:t>Muudatusega sätestatakse, et a</w:t>
      </w:r>
      <w:r w:rsidR="00A85F14" w:rsidRPr="00A85F14">
        <w:rPr>
          <w:rFonts w:eastAsia="Calibri"/>
        </w:rPr>
        <w:t xml:space="preserve">ndmekogu pidamise eesmärgi ja Euroopa Liidu õigusaktis, </w:t>
      </w:r>
      <w:proofErr w:type="spellStart"/>
      <w:r w:rsidR="00A85F14" w:rsidRPr="00A85F14">
        <w:rPr>
          <w:rFonts w:eastAsia="Calibri"/>
        </w:rPr>
        <w:t>välislepingus</w:t>
      </w:r>
      <w:proofErr w:type="spellEnd"/>
      <w:r w:rsidR="00A85F14" w:rsidRPr="00A85F14">
        <w:rPr>
          <w:rFonts w:eastAsia="Calibri"/>
        </w:rPr>
        <w:t>, seaduses või määruses sätestatud ülesande täitmiseks töödeldakse</w:t>
      </w:r>
      <w:r w:rsidR="00A85F14">
        <w:rPr>
          <w:rFonts w:eastAsia="Calibri"/>
        </w:rPr>
        <w:t xml:space="preserve"> viisaregistris</w:t>
      </w:r>
      <w:r w:rsidR="00A85F14" w:rsidRPr="00A85F14">
        <w:rPr>
          <w:rFonts w:eastAsia="Calibri"/>
        </w:rPr>
        <w:t>:</w:t>
      </w:r>
    </w:p>
    <w:p w14:paraId="6E007425" w14:textId="77777777" w:rsidR="002A0110" w:rsidRPr="002A0110" w:rsidRDefault="002A0110" w:rsidP="002A0110">
      <w:pPr>
        <w:jc w:val="both"/>
        <w:rPr>
          <w:rFonts w:eastAsia="Calibri"/>
        </w:rPr>
      </w:pPr>
      <w:r w:rsidRPr="002A0110">
        <w:rPr>
          <w:rFonts w:eastAsia="Calibri"/>
        </w:rPr>
        <w:t>1) viisa andmise, tühistamise ja kehtetuks tunnistamise menetluse andmeid;</w:t>
      </w:r>
    </w:p>
    <w:p w14:paraId="2274A71B" w14:textId="77777777" w:rsidR="002A0110" w:rsidRPr="002A0110" w:rsidRDefault="002A0110" w:rsidP="002A0110">
      <w:pPr>
        <w:jc w:val="both"/>
        <w:rPr>
          <w:rFonts w:eastAsia="Calibri"/>
        </w:rPr>
      </w:pPr>
      <w:r w:rsidRPr="002A0110">
        <w:rPr>
          <w:rFonts w:eastAsia="Calibri"/>
        </w:rPr>
        <w:t>2) viibimisaja pikendamise ja ennetähtaegse lõpetamise menetluse andmeid;</w:t>
      </w:r>
    </w:p>
    <w:p w14:paraId="0652CD73" w14:textId="001AEF3A" w:rsidR="002A0110" w:rsidRDefault="002A0110" w:rsidP="002A0110">
      <w:pPr>
        <w:jc w:val="both"/>
        <w:rPr>
          <w:rFonts w:eastAsia="Calibri"/>
        </w:rPr>
      </w:pPr>
      <w:r w:rsidRPr="002A0110">
        <w:rPr>
          <w:rFonts w:eastAsia="Calibri"/>
        </w:rPr>
        <w:lastRenderedPageBreak/>
        <w:t>3) tähtajalise elamisloa kehtivuse lõppemisest tuleneva Eestis viibimise õiguse pikaajalise viisana vormistamise menetluse andmeid.</w:t>
      </w:r>
    </w:p>
    <w:p w14:paraId="1F06F5C5" w14:textId="54B9FB2F" w:rsidR="00A85F14" w:rsidRDefault="00A85F14" w:rsidP="00A85F14">
      <w:pPr>
        <w:jc w:val="both"/>
        <w:rPr>
          <w:rFonts w:eastAsia="Calibri"/>
        </w:rPr>
      </w:pPr>
    </w:p>
    <w:p w14:paraId="446E7E66" w14:textId="690F49B3" w:rsidR="0008096A" w:rsidRPr="00C969C9" w:rsidRDefault="0008096A" w:rsidP="00A85F14">
      <w:pPr>
        <w:jc w:val="both"/>
        <w:rPr>
          <w:rFonts w:eastAsia="Calibri"/>
        </w:rPr>
      </w:pPr>
      <w:r w:rsidRPr="00C969C9">
        <w:rPr>
          <w:rFonts w:eastAsia="Calibri"/>
        </w:rPr>
        <w:t>Muudatus on seotud VMS-i muutmise eelnõuga, millega täpsustatakse VMS-i § 102 lõike 3 sõnastust. Muudatusega viiakse määrus nr 7</w:t>
      </w:r>
      <w:r w:rsidR="00CC1E33" w:rsidRPr="00C969C9">
        <w:rPr>
          <w:rFonts w:eastAsia="Calibri"/>
        </w:rPr>
        <w:t>1</w:t>
      </w:r>
      <w:r w:rsidRPr="00C969C9">
        <w:rPr>
          <w:rFonts w:eastAsia="Calibri"/>
        </w:rPr>
        <w:t xml:space="preserve"> kooskõlla seadusega.</w:t>
      </w:r>
    </w:p>
    <w:p w14:paraId="5DF3EA2A" w14:textId="77777777" w:rsidR="0008096A" w:rsidRPr="00C969C9" w:rsidRDefault="0008096A" w:rsidP="0008096A">
      <w:pPr>
        <w:jc w:val="both"/>
        <w:rPr>
          <w:rFonts w:eastAsia="Calibri" w:cs="Times New Roman"/>
          <w:szCs w:val="24"/>
          <w14:ligatures w14:val="none"/>
        </w:rPr>
      </w:pPr>
    </w:p>
    <w:p w14:paraId="5EB562C5" w14:textId="485F60A1" w:rsidR="00BD2914" w:rsidRPr="00C969C9" w:rsidRDefault="000B29E1" w:rsidP="00F15B83">
      <w:pPr>
        <w:jc w:val="both"/>
        <w:rPr>
          <w:rFonts w:eastAsia="Calibri"/>
          <w14:ligatures w14:val="none"/>
        </w:rPr>
      </w:pPr>
      <w:bookmarkStart w:id="58" w:name="_Hlk185329178"/>
      <w:r w:rsidRPr="00C969C9">
        <w:rPr>
          <w:rFonts w:eastAsia="Calibri"/>
          <w:b/>
          <w:bCs/>
          <w14:ligatures w14:val="none"/>
        </w:rPr>
        <w:t xml:space="preserve">Eelnõu § </w:t>
      </w:r>
      <w:r w:rsidR="00166AC6">
        <w:rPr>
          <w:rFonts w:eastAsia="Calibri"/>
          <w:b/>
          <w:bCs/>
          <w14:ligatures w14:val="none"/>
        </w:rPr>
        <w:t>1</w:t>
      </w:r>
      <w:r w:rsidR="002A0110">
        <w:rPr>
          <w:rFonts w:eastAsia="Calibri"/>
          <w:b/>
          <w:bCs/>
          <w14:ligatures w14:val="none"/>
        </w:rPr>
        <w:t>1</w:t>
      </w:r>
      <w:r w:rsidRPr="00C969C9">
        <w:rPr>
          <w:rFonts w:eastAsia="Calibri"/>
          <w:b/>
          <w:bCs/>
          <w14:ligatures w14:val="none"/>
        </w:rPr>
        <w:t xml:space="preserve"> punktiga 2</w:t>
      </w:r>
      <w:r w:rsidRPr="00C969C9">
        <w:rPr>
          <w:rFonts w:eastAsia="Calibri"/>
          <w14:ligatures w14:val="none"/>
        </w:rPr>
        <w:t xml:space="preserve"> muudetakse määruse nr 71 §</w:t>
      </w:r>
      <w:r w:rsidR="0008096A" w:rsidRPr="00C969C9">
        <w:rPr>
          <w:rFonts w:eastAsia="Calibri"/>
          <w14:ligatures w14:val="none"/>
        </w:rPr>
        <w:t xml:space="preserve"> 3</w:t>
      </w:r>
      <w:bookmarkEnd w:id="58"/>
      <w:r w:rsidR="0008096A" w:rsidRPr="00C969C9">
        <w:rPr>
          <w:rFonts w:eastAsia="Calibri"/>
          <w14:ligatures w14:val="none"/>
        </w:rPr>
        <w:t xml:space="preserve"> tekst</w:t>
      </w:r>
      <w:r w:rsidRPr="00C969C9">
        <w:rPr>
          <w:rFonts w:eastAsia="Calibri"/>
          <w14:ligatures w14:val="none"/>
        </w:rPr>
        <w:t xml:space="preserve">. </w:t>
      </w:r>
      <w:r w:rsidR="00D96A71" w:rsidRPr="00C969C9">
        <w:rPr>
          <w:rFonts w:eastAsia="Calibri"/>
          <w14:ligatures w14:val="none"/>
        </w:rPr>
        <w:t>Määruse nr 7 §</w:t>
      </w:r>
      <w:r w:rsidR="000E5E33">
        <w:rPr>
          <w:rFonts w:eastAsia="Calibri"/>
          <w14:ligatures w14:val="none"/>
        </w:rPr>
        <w:t>-s</w:t>
      </w:r>
      <w:r w:rsidR="00D96A71" w:rsidRPr="00C969C9">
        <w:rPr>
          <w:rFonts w:eastAsia="Calibri"/>
          <w14:ligatures w14:val="none"/>
        </w:rPr>
        <w:t xml:space="preserve"> 3 sätesta</w:t>
      </w:r>
      <w:r w:rsidR="000E5E33">
        <w:rPr>
          <w:rFonts w:eastAsia="Calibri"/>
          <w14:ligatures w14:val="none"/>
        </w:rPr>
        <w:t>takse</w:t>
      </w:r>
      <w:r w:rsidR="00D96A71" w:rsidRPr="00C969C9">
        <w:rPr>
          <w:rFonts w:eastAsia="Calibri"/>
          <w14:ligatures w14:val="none"/>
        </w:rPr>
        <w:t xml:space="preserve"> viisaregistri vastutav ja volitatud töötleja. </w:t>
      </w:r>
      <w:r w:rsidR="00EC0A6D">
        <w:rPr>
          <w:rFonts w:eastAsia="Calibri"/>
          <w14:ligatures w14:val="none"/>
        </w:rPr>
        <w:t>Kehtiva regulatsiooni</w:t>
      </w:r>
      <w:r w:rsidR="00B13155" w:rsidRPr="00C969C9">
        <w:rPr>
          <w:rFonts w:eastAsia="Calibri"/>
          <w14:ligatures w14:val="none"/>
        </w:rPr>
        <w:t xml:space="preserve"> kohaselt on viisaregistri vastutav töötleja P</w:t>
      </w:r>
      <w:r w:rsidR="00DE43EA" w:rsidRPr="00C969C9">
        <w:rPr>
          <w:rFonts w:eastAsia="Calibri"/>
          <w14:ligatures w14:val="none"/>
        </w:rPr>
        <w:t>PA</w:t>
      </w:r>
      <w:r w:rsidR="00EC0A6D">
        <w:rPr>
          <w:rFonts w:eastAsia="Calibri"/>
          <w14:ligatures w14:val="none"/>
        </w:rPr>
        <w:t xml:space="preserve"> </w:t>
      </w:r>
      <w:r w:rsidR="00A5407C">
        <w:rPr>
          <w:rFonts w:eastAsia="Calibri"/>
          <w14:ligatures w14:val="none"/>
        </w:rPr>
        <w:t>ja</w:t>
      </w:r>
      <w:r w:rsidR="00A5407C" w:rsidRPr="00C969C9">
        <w:rPr>
          <w:rFonts w:eastAsia="Calibri"/>
          <w14:ligatures w14:val="none"/>
        </w:rPr>
        <w:t xml:space="preserve"> </w:t>
      </w:r>
      <w:r w:rsidR="00F15B83" w:rsidRPr="00C969C9">
        <w:rPr>
          <w:rFonts w:eastAsia="Calibri"/>
          <w14:ligatures w14:val="none"/>
        </w:rPr>
        <w:t>volitatud töötlejad Kaitsepolitseiamet</w:t>
      </w:r>
      <w:r w:rsidR="00DE43EA" w:rsidRPr="00C969C9">
        <w:rPr>
          <w:rFonts w:eastAsia="Calibri"/>
          <w14:ligatures w14:val="none"/>
        </w:rPr>
        <w:t xml:space="preserve"> (edaspidi </w:t>
      </w:r>
      <w:r w:rsidR="00DE43EA" w:rsidRPr="00C969C9">
        <w:rPr>
          <w:rFonts w:eastAsia="Calibri"/>
          <w:i/>
          <w:iCs/>
          <w14:ligatures w14:val="none"/>
        </w:rPr>
        <w:t>KAPO</w:t>
      </w:r>
      <w:r w:rsidR="00DE43EA" w:rsidRPr="00C969C9">
        <w:rPr>
          <w:rFonts w:eastAsia="Calibri"/>
          <w14:ligatures w14:val="none"/>
        </w:rPr>
        <w:t>)</w:t>
      </w:r>
      <w:r w:rsidR="00F15B83" w:rsidRPr="00C969C9">
        <w:rPr>
          <w:rFonts w:eastAsia="Calibri"/>
          <w14:ligatures w14:val="none"/>
        </w:rPr>
        <w:t>, Välisministeerium</w:t>
      </w:r>
      <w:r w:rsidR="00DE43EA" w:rsidRPr="00C969C9">
        <w:rPr>
          <w:rFonts w:eastAsia="Calibri"/>
          <w14:ligatures w14:val="none"/>
        </w:rPr>
        <w:t xml:space="preserve"> (edaspidi </w:t>
      </w:r>
      <w:r w:rsidR="00DE43EA" w:rsidRPr="00C969C9">
        <w:rPr>
          <w:rFonts w:eastAsia="Calibri"/>
          <w:i/>
          <w:iCs/>
          <w14:ligatures w14:val="none"/>
        </w:rPr>
        <w:t>VÄM</w:t>
      </w:r>
      <w:r w:rsidR="00DE43EA" w:rsidRPr="00C969C9">
        <w:rPr>
          <w:rFonts w:eastAsia="Calibri"/>
          <w14:ligatures w14:val="none"/>
        </w:rPr>
        <w:t>)</w:t>
      </w:r>
      <w:r w:rsidR="00F15B83" w:rsidRPr="00C969C9">
        <w:rPr>
          <w:rFonts w:eastAsia="Calibri"/>
          <w14:ligatures w14:val="none"/>
        </w:rPr>
        <w:t xml:space="preserve"> ning Siseministeeriumi infotehnoloogia- ja arenduskeskus</w:t>
      </w:r>
      <w:r w:rsidR="00DE43EA" w:rsidRPr="00C969C9">
        <w:rPr>
          <w:rFonts w:eastAsia="Calibri"/>
          <w14:ligatures w14:val="none"/>
        </w:rPr>
        <w:t xml:space="preserve"> (edaspidi </w:t>
      </w:r>
      <w:r w:rsidR="00DE43EA" w:rsidRPr="00C969C9">
        <w:rPr>
          <w:rFonts w:eastAsia="Calibri"/>
          <w:i/>
          <w:iCs/>
          <w14:ligatures w14:val="none"/>
        </w:rPr>
        <w:t>SMIT</w:t>
      </w:r>
      <w:r w:rsidR="00DE43EA" w:rsidRPr="00C969C9">
        <w:rPr>
          <w:rFonts w:eastAsia="Calibri"/>
          <w14:ligatures w14:val="none"/>
        </w:rPr>
        <w:t>)</w:t>
      </w:r>
      <w:r w:rsidR="00F15B83" w:rsidRPr="00C969C9">
        <w:rPr>
          <w:rFonts w:eastAsia="Calibri"/>
          <w14:ligatures w14:val="none"/>
        </w:rPr>
        <w:t xml:space="preserve">. Pärast Euroopa Parlamendi ja nõukogu määruse (EL) 2016/679 füüsiliste isikute kaitse kohta isikuandmete töötlemisel ja selliste andmete vaba liikumise ning direktiivi 95/46/EÜ kehtetuks tunnistamise kohta (isikuandmete kaitse </w:t>
      </w:r>
      <w:proofErr w:type="spellStart"/>
      <w:r w:rsidR="00F15B83" w:rsidRPr="00C969C9">
        <w:rPr>
          <w:rFonts w:eastAsia="Calibri"/>
          <w14:ligatures w14:val="none"/>
        </w:rPr>
        <w:t>üldmäärus</w:t>
      </w:r>
      <w:proofErr w:type="spellEnd"/>
      <w:r w:rsidR="00F15B83" w:rsidRPr="00C969C9">
        <w:rPr>
          <w:rFonts w:eastAsia="Calibri"/>
          <w14:ligatures w14:val="none"/>
        </w:rPr>
        <w:t xml:space="preserve">) (ELT L 119, 04.05.2016, lk 1–88) jõustumist ei lange viisaregistri vastutav töötleja avaliku teabe seaduse tähenduses (edaspidi </w:t>
      </w:r>
      <w:proofErr w:type="spellStart"/>
      <w:r w:rsidR="00F15B83" w:rsidRPr="00C969C9">
        <w:rPr>
          <w:rFonts w:eastAsia="Calibri"/>
          <w:i/>
          <w:iCs/>
          <w14:ligatures w14:val="none"/>
        </w:rPr>
        <w:t>AvTS</w:t>
      </w:r>
      <w:proofErr w:type="spellEnd"/>
      <w:r w:rsidR="00F15B83" w:rsidRPr="00C969C9">
        <w:rPr>
          <w:rFonts w:eastAsia="Calibri"/>
          <w14:ligatures w14:val="none"/>
        </w:rPr>
        <w:t xml:space="preserve">) ja vastutav töötleja isikuandmete kaitse </w:t>
      </w:r>
      <w:proofErr w:type="spellStart"/>
      <w:r w:rsidR="00F15B83" w:rsidRPr="00C969C9">
        <w:rPr>
          <w:rFonts w:eastAsia="Calibri"/>
          <w14:ligatures w14:val="none"/>
        </w:rPr>
        <w:t>üldmääruse</w:t>
      </w:r>
      <w:proofErr w:type="spellEnd"/>
      <w:r w:rsidR="00F15B83" w:rsidRPr="00C969C9">
        <w:rPr>
          <w:rFonts w:eastAsia="Calibri"/>
          <w14:ligatures w14:val="none"/>
        </w:rPr>
        <w:t xml:space="preserve"> tähenduses enam kokku.</w:t>
      </w:r>
    </w:p>
    <w:p w14:paraId="27C657CD" w14:textId="77777777" w:rsidR="00BD2914" w:rsidRPr="00C969C9" w:rsidRDefault="00BD2914" w:rsidP="00F15B83">
      <w:pPr>
        <w:jc w:val="both"/>
        <w:rPr>
          <w:rFonts w:eastAsia="Calibri"/>
          <w14:ligatures w14:val="none"/>
        </w:rPr>
      </w:pPr>
    </w:p>
    <w:p w14:paraId="7E8661AB" w14:textId="69D5E5D3" w:rsidR="00BD2914" w:rsidRPr="00C969C9" w:rsidRDefault="00F15B83" w:rsidP="00F15B83">
      <w:pPr>
        <w:jc w:val="both"/>
        <w:rPr>
          <w:rFonts w:eastAsia="Calibri"/>
          <w14:ligatures w14:val="none"/>
        </w:rPr>
      </w:pPr>
      <w:proofErr w:type="spellStart"/>
      <w:r w:rsidRPr="00C969C9">
        <w:rPr>
          <w:rFonts w:eastAsia="Calibri"/>
          <w14:ligatures w14:val="none"/>
        </w:rPr>
        <w:t>AvTS</w:t>
      </w:r>
      <w:proofErr w:type="spellEnd"/>
      <w:r w:rsidR="00236474">
        <w:rPr>
          <w:rFonts w:eastAsia="Calibri"/>
          <w14:ligatures w14:val="none"/>
        </w:rPr>
        <w:t>-i</w:t>
      </w:r>
      <w:r w:rsidRPr="00C969C9">
        <w:rPr>
          <w:rFonts w:eastAsia="Calibri"/>
          <w14:ligatures w14:val="none"/>
        </w:rPr>
        <w:t xml:space="preserve"> § 43</w:t>
      </w:r>
      <w:r w:rsidRPr="00C969C9">
        <w:rPr>
          <w:rFonts w:eastAsia="Calibri"/>
          <w:vertAlign w:val="superscript"/>
          <w14:ligatures w14:val="none"/>
        </w:rPr>
        <w:t>4</w:t>
      </w:r>
      <w:r w:rsidRPr="00C969C9">
        <w:rPr>
          <w:rFonts w:eastAsia="Calibri"/>
          <w14:ligatures w14:val="none"/>
        </w:rPr>
        <w:t> </w:t>
      </w:r>
      <w:bookmarkStart w:id="59" w:name="para43b4"/>
      <w:r w:rsidRPr="00C969C9">
        <w:rPr>
          <w:rFonts w:eastAsia="Calibri"/>
          <w14:ligatures w14:val="none"/>
        </w:rPr>
        <w:t xml:space="preserve">lõike 1 kohaselt on </w:t>
      </w:r>
      <w:bookmarkEnd w:id="59"/>
      <w:r w:rsidRPr="00C969C9">
        <w:rPr>
          <w:rFonts w:eastAsia="Calibri"/>
          <w14:ligatures w14:val="none"/>
        </w:rPr>
        <w:t>andmekogu vastutav töötleja (haldaja) riigi- või kohaliku omavalitsuse asutus, muu avalik-õiguslik juriidiline isik või avalikke ülesandeid täitev eraõiguslik isik, kes korraldab andmekogu kasutusele võtmist</w:t>
      </w:r>
      <w:r w:rsidR="00236474">
        <w:rPr>
          <w:rFonts w:eastAsia="Calibri"/>
          <w14:ligatures w14:val="none"/>
        </w:rPr>
        <w:t xml:space="preserve"> ning</w:t>
      </w:r>
      <w:r w:rsidRPr="00C969C9">
        <w:rPr>
          <w:rFonts w:eastAsia="Calibri"/>
          <w14:ligatures w14:val="none"/>
        </w:rPr>
        <w:t xml:space="preserve"> teenuste ja andmete haldamist. Andmekogu vastutav töötleja vastutab andmekogu haldamise seaduslikkuse ja andmekogu arendamise eest.</w:t>
      </w:r>
    </w:p>
    <w:p w14:paraId="20AD0324" w14:textId="77777777" w:rsidR="00BD2914" w:rsidRPr="00C969C9" w:rsidRDefault="00BD2914" w:rsidP="00F15B83">
      <w:pPr>
        <w:jc w:val="both"/>
        <w:rPr>
          <w:rFonts w:eastAsia="Calibri"/>
          <w14:ligatures w14:val="none"/>
        </w:rPr>
      </w:pPr>
    </w:p>
    <w:p w14:paraId="441B168D" w14:textId="3D120F6A" w:rsidR="00F15B83" w:rsidRPr="00C969C9" w:rsidRDefault="00F15B83" w:rsidP="00F15B83">
      <w:pPr>
        <w:jc w:val="both"/>
        <w:rPr>
          <w:rFonts w:eastAsia="Calibri"/>
          <w14:ligatures w14:val="none"/>
        </w:rPr>
      </w:pPr>
      <w:r w:rsidRPr="00C969C9">
        <w:rPr>
          <w:rFonts w:eastAsia="Calibri"/>
          <w14:ligatures w14:val="none"/>
        </w:rPr>
        <w:t xml:space="preserve">Isikuandmete kaitse </w:t>
      </w:r>
      <w:proofErr w:type="spellStart"/>
      <w:r w:rsidRPr="00C969C9">
        <w:rPr>
          <w:rFonts w:eastAsia="Calibri"/>
          <w14:ligatures w14:val="none"/>
        </w:rPr>
        <w:t>üldmääruse</w:t>
      </w:r>
      <w:proofErr w:type="spellEnd"/>
      <w:r w:rsidRPr="00C969C9">
        <w:rPr>
          <w:rFonts w:eastAsia="Calibri"/>
          <w14:ligatures w14:val="none"/>
        </w:rPr>
        <w:t xml:space="preserve"> </w:t>
      </w:r>
      <w:r w:rsidR="00BD2914" w:rsidRPr="00C969C9">
        <w:rPr>
          <w:rFonts w:eastAsia="Calibri"/>
          <w14:ligatures w14:val="none"/>
        </w:rPr>
        <w:t>art</w:t>
      </w:r>
      <w:r w:rsidR="00236474">
        <w:rPr>
          <w:rFonts w:eastAsia="Calibri"/>
          <w14:ligatures w14:val="none"/>
        </w:rPr>
        <w:t>ikli</w:t>
      </w:r>
      <w:r w:rsidR="00BD2914" w:rsidRPr="00C969C9">
        <w:rPr>
          <w:rFonts w:eastAsia="Calibri"/>
          <w14:ligatures w14:val="none"/>
        </w:rPr>
        <w:t xml:space="preserve"> 4 punkti 7 kohaselt on vastutav töötleja füüsiline või juriidiline isik, avaliku sektori asutus, amet või muu organ, kes üksi või koos teistega määrab kindlaks isikuandmete töötlemise eesmärgid ja vahendid. Artik</w:t>
      </w:r>
      <w:r w:rsidR="00236474">
        <w:rPr>
          <w:rFonts w:eastAsia="Calibri"/>
          <w14:ligatures w14:val="none"/>
        </w:rPr>
        <w:t xml:space="preserve">li </w:t>
      </w:r>
      <w:r w:rsidR="00BD2914" w:rsidRPr="00C969C9">
        <w:rPr>
          <w:rFonts w:eastAsia="Calibri"/>
          <w14:ligatures w14:val="none"/>
        </w:rPr>
        <w:t xml:space="preserve">26 lõike 1 kohaselt on tegemist kaasvastutavate töötlejatega, kui kaks või enam vastutavat töötlejat määravad ühiselt kindlaks isikuandmete töötlemise eesmärgid ja vahendid. Nad määravad kaasvastutava töötleja vastutusvaldkonna käesoleva määruse kohaste kohustuste täitmisel – eelkõige mis puudutab andmesubjekti õiguste kasutamist </w:t>
      </w:r>
      <w:r w:rsidR="00236474">
        <w:rPr>
          <w:rFonts w:eastAsia="Calibri"/>
          <w14:ligatures w14:val="none"/>
        </w:rPr>
        <w:t>ning</w:t>
      </w:r>
      <w:r w:rsidR="00BD2914" w:rsidRPr="00C969C9">
        <w:rPr>
          <w:rFonts w:eastAsia="Calibri"/>
          <w14:ligatures w14:val="none"/>
        </w:rPr>
        <w:t xml:space="preserve"> kaasvastutava töötleja kohustust esitada artiklites 13 ja 14 osutatud teavet – läbipaistval viisil kindlaks omavahelise kokkuleppega, välja arvatud juhul ja sel määral</w:t>
      </w:r>
      <w:r w:rsidR="00236474">
        <w:rPr>
          <w:rFonts w:eastAsia="Calibri"/>
          <w14:ligatures w14:val="none"/>
        </w:rPr>
        <w:t>,</w:t>
      </w:r>
      <w:r w:rsidR="00BD2914" w:rsidRPr="00C969C9">
        <w:rPr>
          <w:rFonts w:eastAsia="Calibri"/>
          <w14:ligatures w14:val="none"/>
        </w:rPr>
        <w:t xml:space="preserve"> mil vastutavate töötlejate vastavad vastutusvaldkonnad on kindlaks määratud vastutavate töötlejate suhtes kohaldatava liidu või liikmesriigi õigusega.</w:t>
      </w:r>
    </w:p>
    <w:p w14:paraId="4EEA78D5" w14:textId="77777777" w:rsidR="00ED0044" w:rsidRPr="001C0144" w:rsidRDefault="00ED0044" w:rsidP="00F15B83">
      <w:pPr>
        <w:jc w:val="both"/>
        <w:rPr>
          <w:rFonts w:eastAsia="Calibri"/>
          <w14:ligatures w14:val="none"/>
        </w:rPr>
      </w:pPr>
    </w:p>
    <w:p w14:paraId="74E4FAC2" w14:textId="1F5779AB" w:rsidR="00ED0044" w:rsidRPr="001C0144" w:rsidRDefault="00ED0044" w:rsidP="00F15B83">
      <w:pPr>
        <w:jc w:val="both"/>
        <w:rPr>
          <w:rFonts w:eastAsia="Calibri"/>
          <w14:ligatures w14:val="none"/>
        </w:rPr>
      </w:pPr>
      <w:r w:rsidRPr="001C0144">
        <w:rPr>
          <w:rFonts w:eastAsia="Calibri"/>
          <w:u w:val="single"/>
          <w14:ligatures w14:val="none"/>
        </w:rPr>
        <w:t>Lõikes 1</w:t>
      </w:r>
      <w:r w:rsidRPr="001C0144">
        <w:rPr>
          <w:rFonts w:eastAsia="Calibri"/>
          <w14:ligatures w14:val="none"/>
        </w:rPr>
        <w:t xml:space="preserve"> sätestatakse, et andmekogu vastutav töö</w:t>
      </w:r>
      <w:r w:rsidR="00C262F2">
        <w:rPr>
          <w:rFonts w:eastAsia="Calibri"/>
          <w14:ligatures w14:val="none"/>
        </w:rPr>
        <w:t>t</w:t>
      </w:r>
      <w:r w:rsidRPr="001C0144">
        <w:rPr>
          <w:rFonts w:eastAsia="Calibri"/>
          <w14:ligatures w14:val="none"/>
        </w:rPr>
        <w:t xml:space="preserve">leja </w:t>
      </w:r>
      <w:proofErr w:type="spellStart"/>
      <w:r w:rsidRPr="001C0144">
        <w:rPr>
          <w:rFonts w:eastAsia="Calibri"/>
          <w14:ligatures w14:val="none"/>
        </w:rPr>
        <w:t>AvTS</w:t>
      </w:r>
      <w:proofErr w:type="spellEnd"/>
      <w:r w:rsidR="00236474">
        <w:rPr>
          <w:rFonts w:eastAsia="Calibri"/>
          <w14:ligatures w14:val="none"/>
        </w:rPr>
        <w:t>-i</w:t>
      </w:r>
      <w:r w:rsidRPr="001C0144">
        <w:rPr>
          <w:rFonts w:eastAsia="Calibri"/>
          <w14:ligatures w14:val="none"/>
        </w:rPr>
        <w:t xml:space="preserve"> tähenduses on PPA.</w:t>
      </w:r>
    </w:p>
    <w:p w14:paraId="0E3729D9" w14:textId="77777777" w:rsidR="00ED0044" w:rsidRPr="001C0144" w:rsidRDefault="00ED0044" w:rsidP="00F15B83">
      <w:pPr>
        <w:jc w:val="both"/>
        <w:rPr>
          <w:rFonts w:eastAsia="Calibri"/>
          <w14:ligatures w14:val="none"/>
        </w:rPr>
      </w:pPr>
    </w:p>
    <w:p w14:paraId="222D8065" w14:textId="0F74C85C" w:rsidR="00ED0044" w:rsidRPr="001C0144" w:rsidRDefault="00ED0044" w:rsidP="00F15B83">
      <w:pPr>
        <w:jc w:val="both"/>
        <w:rPr>
          <w:rFonts w:eastAsia="Calibri"/>
          <w14:ligatures w14:val="none"/>
        </w:rPr>
      </w:pPr>
      <w:r w:rsidRPr="001C0144">
        <w:rPr>
          <w:u w:val="single"/>
        </w:rPr>
        <w:t>Lõikes 2</w:t>
      </w:r>
      <w:r w:rsidRPr="001C0144">
        <w:t xml:space="preserve"> sätestatakse, et viisaregistri isikuandmete kaasvastutavad töötlejad isikuandmete kaitse </w:t>
      </w:r>
      <w:proofErr w:type="spellStart"/>
      <w:r w:rsidRPr="001C0144">
        <w:t>üldmääruse</w:t>
      </w:r>
      <w:proofErr w:type="spellEnd"/>
      <w:r w:rsidRPr="001C0144">
        <w:t xml:space="preserve"> tähenduses on VMS-</w:t>
      </w:r>
      <w:proofErr w:type="spellStart"/>
      <w:r w:rsidRPr="001C0144">
        <w:t>is</w:t>
      </w:r>
      <w:proofErr w:type="spellEnd"/>
      <w:r w:rsidRPr="001C0144">
        <w:t xml:space="preserve"> sätestatud pädevuse piires PPA, KAPO ja VÄM.</w:t>
      </w:r>
    </w:p>
    <w:p w14:paraId="26E4122A" w14:textId="5E3CF145" w:rsidR="0008096A" w:rsidRPr="00C969C9" w:rsidRDefault="0008096A" w:rsidP="0008096A">
      <w:pPr>
        <w:jc w:val="both"/>
        <w:rPr>
          <w:rFonts w:eastAsia="Calibri"/>
          <w14:ligatures w14:val="none"/>
        </w:rPr>
      </w:pPr>
    </w:p>
    <w:p w14:paraId="709EA2E9" w14:textId="1CD0B7A9" w:rsidR="0008096A" w:rsidRPr="00C969C9" w:rsidRDefault="007B1388" w:rsidP="0008096A">
      <w:pPr>
        <w:jc w:val="both"/>
      </w:pPr>
      <w:r w:rsidRPr="00C969C9">
        <w:rPr>
          <w:rFonts w:eastAsia="Calibri"/>
        </w:rPr>
        <w:t xml:space="preserve">Muudatus on seotud VMS-i muutmise eelnõuga, millega muudetakse VMS-i § 102 lõike 8 sõnastust </w:t>
      </w:r>
      <w:r w:rsidR="00236474">
        <w:rPr>
          <w:rFonts w:eastAsia="Calibri"/>
        </w:rPr>
        <w:t>ning</w:t>
      </w:r>
      <w:r w:rsidRPr="00C969C9">
        <w:rPr>
          <w:rFonts w:eastAsia="Calibri"/>
        </w:rPr>
        <w:t xml:space="preserve"> sätestatakse, et viisaregistri kaasvastutavad töötlejad on </w:t>
      </w:r>
      <w:r w:rsidR="007B4444" w:rsidRPr="00C969C9">
        <w:rPr>
          <w:rFonts w:eastAsia="Calibri"/>
        </w:rPr>
        <w:t>P</w:t>
      </w:r>
      <w:r w:rsidR="00DE43EA" w:rsidRPr="00C969C9">
        <w:rPr>
          <w:rFonts w:eastAsia="Calibri"/>
        </w:rPr>
        <w:t>PA</w:t>
      </w:r>
      <w:r w:rsidR="007B4444" w:rsidRPr="00C969C9">
        <w:rPr>
          <w:rFonts w:eastAsia="Calibri"/>
        </w:rPr>
        <w:t>, V</w:t>
      </w:r>
      <w:r w:rsidR="00DE43EA" w:rsidRPr="00C969C9">
        <w:rPr>
          <w:rFonts w:eastAsia="Calibri"/>
        </w:rPr>
        <w:t xml:space="preserve">ÄM </w:t>
      </w:r>
      <w:r w:rsidR="007B4444" w:rsidRPr="00C969C9">
        <w:rPr>
          <w:rFonts w:eastAsia="Calibri"/>
        </w:rPr>
        <w:t>ja K</w:t>
      </w:r>
      <w:r w:rsidR="00DE43EA" w:rsidRPr="00C969C9">
        <w:rPr>
          <w:rFonts w:eastAsia="Calibri"/>
        </w:rPr>
        <w:t>APO</w:t>
      </w:r>
      <w:r w:rsidRPr="00C969C9">
        <w:rPr>
          <w:rFonts w:eastAsia="Calibri"/>
        </w:rPr>
        <w:t xml:space="preserve">. </w:t>
      </w:r>
      <w:r w:rsidRPr="001C0144">
        <w:rPr>
          <w:rFonts w:eastAsia="Calibri"/>
        </w:rPr>
        <w:t>Muudatusega viiakse määrus nr 7</w:t>
      </w:r>
      <w:r w:rsidR="007B4444" w:rsidRPr="001C0144">
        <w:rPr>
          <w:rFonts w:eastAsia="Calibri"/>
        </w:rPr>
        <w:t>1</w:t>
      </w:r>
      <w:r w:rsidRPr="001C0144">
        <w:rPr>
          <w:rFonts w:eastAsia="Calibri"/>
        </w:rPr>
        <w:t xml:space="preserve"> kooskõlla seadusega</w:t>
      </w:r>
      <w:r w:rsidR="00ED0044" w:rsidRPr="001C0144">
        <w:rPr>
          <w:rFonts w:eastAsia="Calibri"/>
        </w:rPr>
        <w:t>.</w:t>
      </w:r>
    </w:p>
    <w:p w14:paraId="10DCAC93" w14:textId="77777777" w:rsidR="0008096A" w:rsidRPr="00C969C9" w:rsidRDefault="0008096A" w:rsidP="0008096A">
      <w:pPr>
        <w:jc w:val="both"/>
      </w:pPr>
    </w:p>
    <w:p w14:paraId="408C8B5D" w14:textId="72CA3769" w:rsidR="0008096A" w:rsidRPr="00C969C9" w:rsidRDefault="00A85F14" w:rsidP="0008096A">
      <w:pPr>
        <w:jc w:val="both"/>
      </w:pPr>
      <w:r w:rsidRPr="001C0144">
        <w:rPr>
          <w:u w:val="single"/>
        </w:rPr>
        <w:t>Lõiked 3–5</w:t>
      </w:r>
      <w:r>
        <w:t xml:space="preserve"> on seotud lõikega 2 ja nendega täpsustatakse</w:t>
      </w:r>
      <w:r w:rsidR="007B4444" w:rsidRPr="00C969C9">
        <w:t>, et §</w:t>
      </w:r>
      <w:r w:rsidR="0008096A" w:rsidRPr="00C969C9">
        <w:t xml:space="preserve"> 9 lõigete 2</w:t>
      </w:r>
      <w:r w:rsidR="0008096A" w:rsidRPr="00A85F14">
        <w:rPr>
          <w:vertAlign w:val="superscript"/>
        </w:rPr>
        <w:t>1</w:t>
      </w:r>
      <w:r w:rsidR="0008096A" w:rsidRPr="00C969C9">
        <w:t>–4 ning §-de 10, 10</w:t>
      </w:r>
      <w:r w:rsidR="0008096A" w:rsidRPr="00A85F14">
        <w:rPr>
          <w:vertAlign w:val="superscript"/>
        </w:rPr>
        <w:t xml:space="preserve">1 </w:t>
      </w:r>
      <w:r w:rsidR="0008096A" w:rsidRPr="00C969C9">
        <w:t xml:space="preserve">ja 12 alusel andmekogusse kantud andmete vastutav töötleja </w:t>
      </w:r>
      <w:r w:rsidR="0084242A" w:rsidRPr="001C0144">
        <w:t xml:space="preserve">isikuandmete kaitse </w:t>
      </w:r>
      <w:proofErr w:type="spellStart"/>
      <w:r w:rsidR="0084242A" w:rsidRPr="001C0144">
        <w:t>üldmääruse</w:t>
      </w:r>
      <w:proofErr w:type="spellEnd"/>
      <w:r w:rsidR="0084242A" w:rsidRPr="001C0144">
        <w:t xml:space="preserve"> tähenduses </w:t>
      </w:r>
      <w:r w:rsidR="0008096A" w:rsidRPr="00C969C9">
        <w:t>on P</w:t>
      </w:r>
      <w:r w:rsidR="00DE43EA" w:rsidRPr="00C969C9">
        <w:t>PA</w:t>
      </w:r>
      <w:r w:rsidR="007B4444" w:rsidRPr="00C969C9">
        <w:t xml:space="preserve"> (lõige 3)</w:t>
      </w:r>
      <w:r w:rsidR="0008096A" w:rsidRPr="00C969C9">
        <w:t>.</w:t>
      </w:r>
      <w:r w:rsidR="007B4444" w:rsidRPr="00C969C9">
        <w:t xml:space="preserve"> </w:t>
      </w:r>
      <w:r w:rsidR="0008096A" w:rsidRPr="00C969C9">
        <w:t xml:space="preserve">Välisesinduses esitatud viisa taotluse kohta § 9 alusel andmekogusse kantud andmete vastutav töötleja </w:t>
      </w:r>
      <w:r w:rsidR="0084242A" w:rsidRPr="001C0144">
        <w:t xml:space="preserve">isikuandmete kaitse </w:t>
      </w:r>
      <w:proofErr w:type="spellStart"/>
      <w:r w:rsidR="0084242A" w:rsidRPr="001C0144">
        <w:t>üldmääruse</w:t>
      </w:r>
      <w:proofErr w:type="spellEnd"/>
      <w:r w:rsidR="0084242A" w:rsidRPr="001C0144">
        <w:t xml:space="preserve"> tähenduses </w:t>
      </w:r>
      <w:r w:rsidR="0008096A" w:rsidRPr="00C969C9">
        <w:t>on V</w:t>
      </w:r>
      <w:r w:rsidR="00DE43EA" w:rsidRPr="00C969C9">
        <w:t>ÄM</w:t>
      </w:r>
      <w:r w:rsidR="007B4444" w:rsidRPr="00C969C9">
        <w:t xml:space="preserve"> (lõige 4) </w:t>
      </w:r>
      <w:r w:rsidR="00B23CCD">
        <w:t>ning</w:t>
      </w:r>
      <w:r w:rsidR="007B4444" w:rsidRPr="00C969C9">
        <w:t xml:space="preserve"> §</w:t>
      </w:r>
      <w:r w:rsidR="00B23CCD">
        <w:t>-de</w:t>
      </w:r>
      <w:r w:rsidR="0008096A" w:rsidRPr="00C969C9">
        <w:t xml:space="preserve"> 11 </w:t>
      </w:r>
      <w:r w:rsidR="00B23CCD">
        <w:t>ja</w:t>
      </w:r>
      <w:r w:rsidR="0008096A" w:rsidRPr="00C969C9">
        <w:t xml:space="preserve"> 13 alusel andmekogusse kantud andmete vastutavad töötlejad </w:t>
      </w:r>
      <w:r w:rsidR="0084242A" w:rsidRPr="001C0144">
        <w:t xml:space="preserve">isikuandmete kaitse </w:t>
      </w:r>
      <w:proofErr w:type="spellStart"/>
      <w:r w:rsidR="0084242A" w:rsidRPr="001C0144">
        <w:t>üldmääruse</w:t>
      </w:r>
      <w:proofErr w:type="spellEnd"/>
      <w:r w:rsidR="0084242A" w:rsidRPr="001C0144">
        <w:t xml:space="preserve"> tähenduses</w:t>
      </w:r>
      <w:r w:rsidR="0008096A" w:rsidRPr="001C0144">
        <w:t xml:space="preserve"> </w:t>
      </w:r>
      <w:r w:rsidR="0008096A" w:rsidRPr="00C969C9">
        <w:t xml:space="preserve">vastavalt </w:t>
      </w:r>
      <w:r w:rsidR="007B4444" w:rsidRPr="00C969C9">
        <w:t>VMS-</w:t>
      </w:r>
      <w:proofErr w:type="spellStart"/>
      <w:r w:rsidR="007B4444" w:rsidRPr="00C969C9">
        <w:t>is</w:t>
      </w:r>
      <w:proofErr w:type="spellEnd"/>
      <w:r w:rsidR="007B4444" w:rsidRPr="00C969C9">
        <w:t xml:space="preserve"> s</w:t>
      </w:r>
      <w:r w:rsidR="0008096A" w:rsidRPr="00C969C9">
        <w:t xml:space="preserve">ätestatud pädevusele on </w:t>
      </w:r>
      <w:r w:rsidR="007B4444" w:rsidRPr="00C969C9">
        <w:t>PPA</w:t>
      </w:r>
      <w:r w:rsidR="0008096A" w:rsidRPr="00C969C9">
        <w:t>, K</w:t>
      </w:r>
      <w:r w:rsidR="00DE43EA" w:rsidRPr="00C969C9">
        <w:t>APO</w:t>
      </w:r>
      <w:r w:rsidR="0008096A" w:rsidRPr="00C969C9">
        <w:t xml:space="preserve"> või V</w:t>
      </w:r>
      <w:r w:rsidR="00DE43EA" w:rsidRPr="00C969C9">
        <w:t>ÄM</w:t>
      </w:r>
      <w:r w:rsidR="00A93606" w:rsidRPr="00C969C9">
        <w:t xml:space="preserve"> (l</w:t>
      </w:r>
      <w:r w:rsidR="00DE43EA" w:rsidRPr="00C969C9">
        <w:t>õige 5)</w:t>
      </w:r>
      <w:r w:rsidR="0008096A" w:rsidRPr="00C969C9">
        <w:t>.</w:t>
      </w:r>
      <w:r>
        <w:t xml:space="preserve"> Kui lõigetes 3–5 ei ole täpsustatud, kes kaasvastutavatest töötlejatest </w:t>
      </w:r>
      <w:r>
        <w:lastRenderedPageBreak/>
        <w:t>konkreetsete andmete eest vastutab, siis nendele andmetele (näiteks määruse nr 71 § 9 lõiked 1 ja 2) kohald</w:t>
      </w:r>
      <w:r w:rsidR="00114398">
        <w:t>atakse</w:t>
      </w:r>
      <w:r>
        <w:t xml:space="preserve"> lõige</w:t>
      </w:r>
      <w:r w:rsidR="00114398">
        <w:t>t</w:t>
      </w:r>
      <w:r>
        <w:t xml:space="preserve"> 2 </w:t>
      </w:r>
      <w:r w:rsidR="00114398">
        <w:t>ning</w:t>
      </w:r>
      <w:r>
        <w:t xml:space="preserve"> nende andmete töötlemise eest vastutavad kõik kaasvastutavad töötlejad.</w:t>
      </w:r>
    </w:p>
    <w:p w14:paraId="6ACB42B4" w14:textId="77777777" w:rsidR="0008096A" w:rsidRPr="00C969C9" w:rsidRDefault="0008096A" w:rsidP="0008096A">
      <w:pPr>
        <w:jc w:val="both"/>
      </w:pPr>
    </w:p>
    <w:p w14:paraId="5EE302A7" w14:textId="50FD7F7A" w:rsidR="0008096A" w:rsidRPr="00C969C9" w:rsidRDefault="00DE43EA" w:rsidP="0008096A">
      <w:pPr>
        <w:pStyle w:val="Default"/>
        <w:jc w:val="both"/>
        <w:rPr>
          <w:b/>
          <w:bCs/>
          <w:color w:val="auto"/>
        </w:rPr>
      </w:pPr>
      <w:r w:rsidRPr="00C969C9">
        <w:rPr>
          <w:color w:val="auto"/>
        </w:rPr>
        <w:t xml:space="preserve">Lõikes 6 sätestatakse, et viisaregistri </w:t>
      </w:r>
      <w:r w:rsidR="0008096A" w:rsidRPr="00C969C9">
        <w:rPr>
          <w:color w:val="auto"/>
        </w:rPr>
        <w:t>volitatud töötleja on S</w:t>
      </w:r>
      <w:r w:rsidRPr="00C969C9">
        <w:rPr>
          <w:color w:val="auto"/>
        </w:rPr>
        <w:t>MIT</w:t>
      </w:r>
      <w:r w:rsidR="0008096A" w:rsidRPr="00C969C9">
        <w:rPr>
          <w:color w:val="auto"/>
        </w:rPr>
        <w:t>.</w:t>
      </w:r>
    </w:p>
    <w:p w14:paraId="32D5857B" w14:textId="77777777" w:rsidR="0008096A" w:rsidRPr="00C969C9" w:rsidRDefault="0008096A" w:rsidP="006531AE">
      <w:pPr>
        <w:pStyle w:val="Default"/>
        <w:jc w:val="both"/>
        <w:rPr>
          <w:b/>
          <w:bCs/>
          <w:color w:val="auto"/>
        </w:rPr>
      </w:pPr>
    </w:p>
    <w:p w14:paraId="2CA25C4A" w14:textId="166042C9" w:rsidR="005370BA" w:rsidRPr="00C61F1F" w:rsidRDefault="005370BA" w:rsidP="005370BA">
      <w:pPr>
        <w:jc w:val="both"/>
      </w:pPr>
      <w:r w:rsidRPr="001C0144">
        <w:rPr>
          <w:rFonts w:eastAsia="Calibri"/>
          <w:b/>
          <w14:ligatures w14:val="none"/>
        </w:rPr>
        <w:t xml:space="preserve">Eelnõu § </w:t>
      </w:r>
      <w:r w:rsidR="00166AC6">
        <w:rPr>
          <w:rFonts w:eastAsia="Calibri"/>
          <w:b/>
          <w14:ligatures w14:val="none"/>
        </w:rPr>
        <w:t>1</w:t>
      </w:r>
      <w:r w:rsidR="002257E2">
        <w:rPr>
          <w:rFonts w:eastAsia="Calibri"/>
          <w:b/>
          <w14:ligatures w14:val="none"/>
        </w:rPr>
        <w:t>1</w:t>
      </w:r>
      <w:r w:rsidRPr="001C0144">
        <w:rPr>
          <w:rFonts w:eastAsia="Calibri"/>
          <w:b/>
          <w14:ligatures w14:val="none"/>
        </w:rPr>
        <w:t xml:space="preserve"> punktidega 3</w:t>
      </w:r>
      <w:r w:rsidR="00F76451" w:rsidRPr="001C0144">
        <w:rPr>
          <w:rFonts w:eastAsia="Calibri"/>
          <w:b/>
          <w14:ligatures w14:val="none"/>
        </w:rPr>
        <w:t>–</w:t>
      </w:r>
      <w:r w:rsidR="00B6739C" w:rsidRPr="001C0144">
        <w:rPr>
          <w:rFonts w:eastAsia="Calibri"/>
          <w:b/>
          <w14:ligatures w14:val="none"/>
        </w:rPr>
        <w:t>7</w:t>
      </w:r>
      <w:r w:rsidR="00F76451" w:rsidRPr="001C0144">
        <w:rPr>
          <w:rFonts w:eastAsia="Calibri"/>
          <w:b/>
          <w14:ligatures w14:val="none"/>
        </w:rPr>
        <w:t xml:space="preserve"> </w:t>
      </w:r>
      <w:r w:rsidRPr="001C0144">
        <w:rPr>
          <w:rFonts w:eastAsia="Calibri"/>
          <w14:ligatures w14:val="none"/>
        </w:rPr>
        <w:t>täiendatakse määruse nr 71</w:t>
      </w:r>
      <w:r w:rsidR="007253FA" w:rsidRPr="001C0144">
        <w:rPr>
          <w:rFonts w:eastAsia="Calibri"/>
          <w14:ligatures w14:val="none"/>
        </w:rPr>
        <w:t xml:space="preserve"> § 4</w:t>
      </w:r>
      <w:r w:rsidRPr="001C0144">
        <w:rPr>
          <w:rFonts w:eastAsia="Calibri"/>
          <w14:ligatures w14:val="none"/>
        </w:rPr>
        <w:t xml:space="preserve"> </w:t>
      </w:r>
      <w:r w:rsidR="00B6739C" w:rsidRPr="001C0144">
        <w:rPr>
          <w:rFonts w:eastAsia="Calibri"/>
          <w14:ligatures w14:val="none"/>
        </w:rPr>
        <w:t>pealkirja</w:t>
      </w:r>
      <w:r w:rsidR="00030BE0">
        <w:rPr>
          <w:rFonts w:eastAsia="Calibri"/>
          <w14:ligatures w14:val="none"/>
        </w:rPr>
        <w:t>,</w:t>
      </w:r>
      <w:r w:rsidR="001C0144" w:rsidRPr="001C0144">
        <w:rPr>
          <w:rFonts w:eastAsia="Calibri"/>
          <w14:ligatures w14:val="none"/>
        </w:rPr>
        <w:t xml:space="preserve"> lisades </w:t>
      </w:r>
      <w:r w:rsidR="00030BE0">
        <w:rPr>
          <w:rFonts w:eastAsia="Calibri"/>
          <w14:ligatures w14:val="none"/>
        </w:rPr>
        <w:t xml:space="preserve">sellesse </w:t>
      </w:r>
      <w:r w:rsidR="001C0144" w:rsidRPr="001C0144">
        <w:rPr>
          <w:rFonts w:eastAsia="Calibri"/>
          <w14:ligatures w14:val="none"/>
        </w:rPr>
        <w:t>sõna „kaasvastutav“</w:t>
      </w:r>
      <w:r w:rsidR="00B6739C" w:rsidRPr="001C0144">
        <w:rPr>
          <w:rFonts w:eastAsia="Calibri"/>
          <w14:ligatures w14:val="none"/>
        </w:rPr>
        <w:t xml:space="preserve">, muudetakse </w:t>
      </w:r>
      <w:r w:rsidRPr="001C0144">
        <w:rPr>
          <w:rFonts w:eastAsia="Calibri"/>
          <w14:ligatures w14:val="none"/>
        </w:rPr>
        <w:t>§ 4 lõike 1 sissejuhatavat lauseosa</w:t>
      </w:r>
      <w:r w:rsidR="00030BE0">
        <w:rPr>
          <w:rFonts w:eastAsia="Calibri"/>
          <w14:ligatures w14:val="none"/>
        </w:rPr>
        <w:t>,</w:t>
      </w:r>
      <w:r w:rsidRPr="001C0144">
        <w:rPr>
          <w:rFonts w:eastAsia="Calibri"/>
          <w14:ligatures w14:val="none"/>
        </w:rPr>
        <w:t xml:space="preserve"> </w:t>
      </w:r>
      <w:r w:rsidR="001C0144" w:rsidRPr="001C0144">
        <w:rPr>
          <w:rFonts w:eastAsia="Calibri"/>
          <w14:ligatures w14:val="none"/>
        </w:rPr>
        <w:t xml:space="preserve">täpsustades, et vastutavat töötlejat käsitletakse </w:t>
      </w:r>
      <w:proofErr w:type="spellStart"/>
      <w:r w:rsidR="001C0144" w:rsidRPr="001C0144">
        <w:rPr>
          <w:rFonts w:eastAsia="Calibri"/>
          <w14:ligatures w14:val="none"/>
        </w:rPr>
        <w:t>AvTS</w:t>
      </w:r>
      <w:proofErr w:type="spellEnd"/>
      <w:r w:rsidR="00030BE0">
        <w:rPr>
          <w:rFonts w:eastAsia="Calibri"/>
          <w14:ligatures w14:val="none"/>
        </w:rPr>
        <w:t>-i</w:t>
      </w:r>
      <w:r w:rsidR="001C0144" w:rsidRPr="001C0144">
        <w:rPr>
          <w:rFonts w:eastAsia="Calibri"/>
          <w14:ligatures w14:val="none"/>
        </w:rPr>
        <w:t xml:space="preserve"> tähenduses</w:t>
      </w:r>
      <w:r w:rsidR="00030BE0">
        <w:rPr>
          <w:rFonts w:eastAsia="Calibri"/>
          <w14:ligatures w14:val="none"/>
        </w:rPr>
        <w:t>,</w:t>
      </w:r>
      <w:r w:rsidRPr="001C0144">
        <w:rPr>
          <w:rFonts w:eastAsia="Calibri"/>
          <w14:ligatures w14:val="none"/>
        </w:rPr>
        <w:t xml:space="preserve"> </w:t>
      </w:r>
      <w:r w:rsidR="00B6739C" w:rsidRPr="001C0144">
        <w:t xml:space="preserve">ning </w:t>
      </w:r>
      <w:r w:rsidRPr="001C0144">
        <w:t>§ 4 lõike 1 punktist 3 jäetakse välja sõnad „otsustab ja“</w:t>
      </w:r>
      <w:r w:rsidR="00B6739C" w:rsidRPr="001C0144">
        <w:t>, § 4</w:t>
      </w:r>
      <w:r w:rsidR="00B6739C" w:rsidRPr="00B6739C">
        <w:t xml:space="preserve"> lõike 1 punktid 4 ja 6 tunnistatakse kehtetuks</w:t>
      </w:r>
      <w:r w:rsidR="00B6739C">
        <w:t xml:space="preserve">, § </w:t>
      </w:r>
      <w:r w:rsidR="00B6739C" w:rsidRPr="00B6739C">
        <w:t>4 lõiget 1 täiendatakse punkti</w:t>
      </w:r>
      <w:r w:rsidR="00E2710B">
        <w:t>de</w:t>
      </w:r>
      <w:r w:rsidR="00B6739C" w:rsidRPr="00B6739C">
        <w:t>ga 8</w:t>
      </w:r>
      <w:r w:rsidR="00E2710B">
        <w:t xml:space="preserve"> ja </w:t>
      </w:r>
      <w:r w:rsidR="00E2710B" w:rsidRPr="007A3EBA">
        <w:t>9</w:t>
      </w:r>
      <w:r w:rsidRPr="007A3EBA">
        <w:t xml:space="preserve">. Muudatused on seotud eelnõu § </w:t>
      </w:r>
      <w:r w:rsidR="00E2710B" w:rsidRPr="007A3EBA">
        <w:t>11</w:t>
      </w:r>
      <w:r w:rsidRPr="007A3EBA">
        <w:t xml:space="preserve"> punktis 2 esitatud muudatusega, millega täpsustatakse</w:t>
      </w:r>
      <w:r w:rsidRPr="00C61F1F">
        <w:t xml:space="preserve"> viisaregistri vastutav</w:t>
      </w:r>
      <w:r w:rsidR="00B6739C" w:rsidRPr="00C61F1F">
        <w:t>, andmete kaasvastutav</w:t>
      </w:r>
      <w:r w:rsidRPr="00C61F1F">
        <w:t xml:space="preserve"> ja volitatud töötleja. Se</w:t>
      </w:r>
      <w:r w:rsidR="00030BE0">
        <w:t>ega</w:t>
      </w:r>
      <w:r w:rsidRPr="00C61F1F">
        <w:t xml:space="preserve"> vajab täpsustamist</w:t>
      </w:r>
      <w:r w:rsidR="00B6739C" w:rsidRPr="00C61F1F">
        <w:t xml:space="preserve"> § 4 pealkiri</w:t>
      </w:r>
      <w:r w:rsidR="00984A53">
        <w:t xml:space="preserve"> </w:t>
      </w:r>
      <w:r w:rsidR="00B6739C" w:rsidRPr="00C61F1F">
        <w:t>ja</w:t>
      </w:r>
      <w:r w:rsidRPr="00C61F1F">
        <w:t xml:space="preserve"> </w:t>
      </w:r>
      <w:r w:rsidR="00B6739C" w:rsidRPr="00C61F1F">
        <w:t>lõige 1. L</w:t>
      </w:r>
      <w:r w:rsidRPr="00C61F1F">
        <w:t xml:space="preserve">õikes 1 sätestatakse </w:t>
      </w:r>
      <w:proofErr w:type="spellStart"/>
      <w:r w:rsidRPr="00C61F1F">
        <w:t>AvTS</w:t>
      </w:r>
      <w:proofErr w:type="spellEnd"/>
      <w:r w:rsidRPr="00C61F1F">
        <w:t xml:space="preserve">-i tähenduses viisaregistri vastutava töötleja </w:t>
      </w:r>
      <w:r w:rsidR="007253FA" w:rsidRPr="00C61F1F">
        <w:t xml:space="preserve">ehk PPA </w:t>
      </w:r>
      <w:r w:rsidRPr="00C61F1F">
        <w:t>ülesanded.</w:t>
      </w:r>
      <w:r w:rsidR="007253FA" w:rsidRPr="00C61F1F">
        <w:t xml:space="preserve"> Punktiga 6 tunnistatakse kehtetuks § 4 lõike 1 punktid 4 ja 6. </w:t>
      </w:r>
      <w:bookmarkStart w:id="60" w:name="_Hlk185332385"/>
      <w:r w:rsidR="007253FA" w:rsidRPr="00C61F1F">
        <w:t xml:space="preserve">Punkti 4 kohaselt vastutab andmekogu vastutav töötleja andmete nõuetekohase väljastamise eest ja punkti 6 kohaselt vastutab andmekogu vastutav töötleja isikuandmete töötlemise nõuete täitmise eest. Mõlemad on viisaregistri kaasvastutava töötleja ülesanded </w:t>
      </w:r>
      <w:r w:rsidR="00030BE0">
        <w:t>ning</w:t>
      </w:r>
      <w:r w:rsidR="007253FA" w:rsidRPr="00C61F1F">
        <w:t xml:space="preserve"> </w:t>
      </w:r>
      <w:r w:rsidR="00030BE0">
        <w:t>need on</w:t>
      </w:r>
      <w:r w:rsidR="00030BE0" w:rsidRPr="00C61F1F">
        <w:t xml:space="preserve"> </w:t>
      </w:r>
      <w:r w:rsidR="007253FA" w:rsidRPr="00C61F1F">
        <w:t xml:space="preserve">edaspidi </w:t>
      </w:r>
      <w:r w:rsidR="00030BE0">
        <w:t xml:space="preserve">esitatud </w:t>
      </w:r>
      <w:r w:rsidR="007253FA" w:rsidRPr="00C61F1F">
        <w:t>sama paragrahvi lõike 2 punkti</w:t>
      </w:r>
      <w:r w:rsidR="00030BE0">
        <w:t>de</w:t>
      </w:r>
      <w:r w:rsidR="007253FA" w:rsidRPr="00C61F1F">
        <w:t xml:space="preserve">s 3 ja 5. </w:t>
      </w:r>
      <w:r w:rsidR="00F76451" w:rsidRPr="00C61F1F">
        <w:t xml:space="preserve">Punktiga </w:t>
      </w:r>
      <w:r w:rsidR="00046E25">
        <w:t>8</w:t>
      </w:r>
      <w:r w:rsidR="00F76451" w:rsidRPr="00C61F1F">
        <w:t xml:space="preserve"> lisatakse </w:t>
      </w:r>
      <w:r w:rsidR="007253FA" w:rsidRPr="00C61F1F">
        <w:t>PPA</w:t>
      </w:r>
      <w:r w:rsidR="00F76451" w:rsidRPr="00C61F1F">
        <w:t xml:space="preserve"> ülesandeks arvestuse pidamine </w:t>
      </w:r>
      <w:bookmarkEnd w:id="60"/>
      <w:r w:rsidR="00F76451" w:rsidRPr="00C61F1F">
        <w:t>andmete andmekogusse kandmise aja, andmekogu andmete väljastamise aja, andmekoosseisu, andmeandjate ja andmesaajate üle.</w:t>
      </w:r>
      <w:r w:rsidR="00046E25">
        <w:t xml:space="preserve"> Punktiga </w:t>
      </w:r>
      <w:r w:rsidR="00046E25" w:rsidRPr="00046E25">
        <w:t>9</w:t>
      </w:r>
      <w:r w:rsidR="00046E25">
        <w:t xml:space="preserve"> pannakse </w:t>
      </w:r>
      <w:proofErr w:type="spellStart"/>
      <w:r w:rsidR="00046E25">
        <w:t>PPA-le</w:t>
      </w:r>
      <w:proofErr w:type="spellEnd"/>
      <w:r w:rsidR="00046E25">
        <w:t xml:space="preserve"> kui andmekogu vastutavale töötlejale ülesanne </w:t>
      </w:r>
      <w:r w:rsidR="00046E25" w:rsidRPr="00046E25">
        <w:t>taga</w:t>
      </w:r>
      <w:r w:rsidR="00046E25">
        <w:t>da</w:t>
      </w:r>
      <w:r w:rsidR="00046E25" w:rsidRPr="00046E25">
        <w:t xml:space="preserve"> andmesubjekti ja Andmeka</w:t>
      </w:r>
      <w:r w:rsidR="00030BE0">
        <w:t>it</w:t>
      </w:r>
      <w:r w:rsidR="00046E25" w:rsidRPr="00046E25">
        <w:t>se Inspektsiooni</w:t>
      </w:r>
      <w:r w:rsidR="00046E25">
        <w:t xml:space="preserve"> teavitamine is</w:t>
      </w:r>
      <w:r w:rsidR="00046E25" w:rsidRPr="00046E25">
        <w:t>ikuandmetega seotud rikkumisest</w:t>
      </w:r>
      <w:r w:rsidR="00046E25">
        <w:t>.</w:t>
      </w:r>
    </w:p>
    <w:p w14:paraId="216B20A1" w14:textId="77777777" w:rsidR="00A45BB2" w:rsidRDefault="00A45BB2" w:rsidP="007E2F11">
      <w:pPr>
        <w:pStyle w:val="Default"/>
        <w:jc w:val="both"/>
        <w:rPr>
          <w:rFonts w:eastAsia="Calibri"/>
          <w:b/>
          <w:color w:val="auto"/>
          <w14:ligatures w14:val="none"/>
        </w:rPr>
      </w:pPr>
    </w:p>
    <w:p w14:paraId="4D5EAB53" w14:textId="51C8B21C" w:rsidR="007E2F11" w:rsidRPr="00C61F1F" w:rsidRDefault="007E2F11" w:rsidP="007E2F11">
      <w:pPr>
        <w:pStyle w:val="Default"/>
        <w:jc w:val="both"/>
        <w:rPr>
          <w:color w:val="auto"/>
        </w:rPr>
      </w:pPr>
      <w:r w:rsidRPr="00C61F1F">
        <w:rPr>
          <w:rFonts w:eastAsia="Calibri"/>
          <w:b/>
          <w:color w:val="auto"/>
          <w14:ligatures w14:val="none"/>
        </w:rPr>
        <w:t xml:space="preserve">Eelnõu § </w:t>
      </w:r>
      <w:r w:rsidR="00166AC6">
        <w:rPr>
          <w:rFonts w:eastAsia="Calibri"/>
          <w:b/>
          <w:color w:val="auto"/>
          <w14:ligatures w14:val="none"/>
        </w:rPr>
        <w:t>1</w:t>
      </w:r>
      <w:r w:rsidR="00E2710B">
        <w:rPr>
          <w:rFonts w:eastAsia="Calibri"/>
          <w:b/>
          <w:color w:val="auto"/>
          <w14:ligatures w14:val="none"/>
        </w:rPr>
        <w:t>1</w:t>
      </w:r>
      <w:r w:rsidRPr="00C61F1F">
        <w:rPr>
          <w:rFonts w:eastAsia="Calibri"/>
          <w:b/>
          <w:color w:val="auto"/>
          <w14:ligatures w14:val="none"/>
        </w:rPr>
        <w:t xml:space="preserve"> punktidega </w:t>
      </w:r>
      <w:r w:rsidR="007253FA" w:rsidRPr="00C61F1F">
        <w:rPr>
          <w:rFonts w:eastAsia="Calibri"/>
          <w:b/>
          <w:color w:val="auto"/>
          <w14:ligatures w14:val="none"/>
        </w:rPr>
        <w:t>8</w:t>
      </w:r>
      <w:r w:rsidRPr="00C61F1F">
        <w:rPr>
          <w:rFonts w:eastAsia="Calibri"/>
          <w:b/>
          <w:color w:val="auto"/>
          <w14:ligatures w14:val="none"/>
        </w:rPr>
        <w:t>–</w:t>
      </w:r>
      <w:r w:rsidR="000F6F76" w:rsidRPr="00C61F1F">
        <w:rPr>
          <w:rFonts w:eastAsia="Calibri"/>
          <w:b/>
          <w:color w:val="auto"/>
          <w14:ligatures w14:val="none"/>
        </w:rPr>
        <w:t>11</w:t>
      </w:r>
      <w:r w:rsidRPr="00C61F1F">
        <w:rPr>
          <w:rFonts w:eastAsia="Calibri"/>
          <w:b/>
          <w:color w:val="auto"/>
          <w14:ligatures w14:val="none"/>
        </w:rPr>
        <w:t xml:space="preserve"> </w:t>
      </w:r>
      <w:r w:rsidRPr="00C61F1F">
        <w:rPr>
          <w:rFonts w:eastAsia="Calibri"/>
          <w:color w:val="auto"/>
          <w14:ligatures w14:val="none"/>
        </w:rPr>
        <w:t xml:space="preserve">muudetakse määruse nr 71 § 4 </w:t>
      </w:r>
      <w:r w:rsidRPr="00C61F1F">
        <w:rPr>
          <w:color w:val="auto"/>
        </w:rPr>
        <w:t>lõike 2 sissejuhatav lauseosa</w:t>
      </w:r>
      <w:r w:rsidR="006B18C8">
        <w:rPr>
          <w:color w:val="auto"/>
        </w:rPr>
        <w:t>,</w:t>
      </w:r>
      <w:r w:rsidRPr="00C61F1F">
        <w:rPr>
          <w:color w:val="auto"/>
        </w:rPr>
        <w:t xml:space="preserve"> sätestatakse viisaregistri kaasvastutavate töötlejate </w:t>
      </w:r>
      <w:r w:rsidR="006B18C8" w:rsidRPr="00C61F1F">
        <w:rPr>
          <w:color w:val="auto"/>
        </w:rPr>
        <w:t xml:space="preserve">ülesanded </w:t>
      </w:r>
      <w:r w:rsidRPr="00C61F1F">
        <w:rPr>
          <w:color w:val="auto"/>
        </w:rPr>
        <w:t xml:space="preserve">isikuandmete kaitse </w:t>
      </w:r>
      <w:proofErr w:type="spellStart"/>
      <w:r w:rsidRPr="00C61F1F">
        <w:rPr>
          <w:color w:val="auto"/>
        </w:rPr>
        <w:t>üldmääruse</w:t>
      </w:r>
      <w:proofErr w:type="spellEnd"/>
      <w:r w:rsidRPr="00C61F1F">
        <w:rPr>
          <w:color w:val="auto"/>
        </w:rPr>
        <w:t xml:space="preserve"> tähenduses</w:t>
      </w:r>
      <w:r w:rsidR="000F6F76" w:rsidRPr="00C61F1F">
        <w:rPr>
          <w:color w:val="auto"/>
        </w:rPr>
        <w:t>,</w:t>
      </w:r>
      <w:r w:rsidRPr="00C61F1F">
        <w:rPr>
          <w:color w:val="auto"/>
        </w:rPr>
        <w:t xml:space="preserve"> </w:t>
      </w:r>
      <w:r w:rsidR="000F6F76" w:rsidRPr="00C61F1F">
        <w:rPr>
          <w:color w:val="auto"/>
        </w:rPr>
        <w:t>tunnistatakse kehtetuks</w:t>
      </w:r>
      <w:r w:rsidR="006B18C8">
        <w:rPr>
          <w:color w:val="auto"/>
        </w:rPr>
        <w:t xml:space="preserve"> </w:t>
      </w:r>
      <w:r w:rsidR="006B18C8" w:rsidRPr="00C61F1F">
        <w:rPr>
          <w:color w:val="auto"/>
        </w:rPr>
        <w:t>§ 4 lõike 2 punkt 4</w:t>
      </w:r>
      <w:r w:rsidR="000F6F76" w:rsidRPr="00C61F1F">
        <w:rPr>
          <w:color w:val="auto"/>
        </w:rPr>
        <w:t xml:space="preserve">, </w:t>
      </w:r>
      <w:r w:rsidR="006B18C8" w:rsidRPr="00C61F1F">
        <w:rPr>
          <w:color w:val="auto"/>
        </w:rPr>
        <w:t xml:space="preserve">täpsustatakse </w:t>
      </w:r>
      <w:r w:rsidRPr="00C61F1F">
        <w:rPr>
          <w:color w:val="auto"/>
        </w:rPr>
        <w:t xml:space="preserve">§ 4 lõike 2 punkti 6 muudatusega, et kaasvastutavad töötlejad teevad ettepanekuid andmekogu arendamiseks </w:t>
      </w:r>
      <w:proofErr w:type="spellStart"/>
      <w:r w:rsidR="000F6F76" w:rsidRPr="00C61F1F">
        <w:rPr>
          <w:color w:val="auto"/>
        </w:rPr>
        <w:t>PPA</w:t>
      </w:r>
      <w:r w:rsidR="006B18C8">
        <w:rPr>
          <w:color w:val="auto"/>
        </w:rPr>
        <w:noBreakHyphen/>
      </w:r>
      <w:r w:rsidR="000F6F76" w:rsidRPr="00C61F1F">
        <w:rPr>
          <w:color w:val="auto"/>
        </w:rPr>
        <w:t>le</w:t>
      </w:r>
      <w:proofErr w:type="spellEnd"/>
      <w:r w:rsidR="006B18C8">
        <w:rPr>
          <w:color w:val="auto"/>
        </w:rPr>
        <w:t>,</w:t>
      </w:r>
      <w:r w:rsidR="000F6F76" w:rsidRPr="00C61F1F">
        <w:rPr>
          <w:color w:val="auto"/>
        </w:rPr>
        <w:t xml:space="preserve"> ning </w:t>
      </w:r>
      <w:r w:rsidRPr="00C61F1F">
        <w:rPr>
          <w:color w:val="auto"/>
        </w:rPr>
        <w:t>lisatakse viisaregistri kaasvastutava töötleja ülesandeks tagada andmesubjekti isikuandmetega seotud rikkumisest teavitamine.</w:t>
      </w:r>
      <w:r w:rsidR="000F6F76" w:rsidRPr="00C61F1F">
        <w:rPr>
          <w:color w:val="auto"/>
        </w:rPr>
        <w:t xml:space="preserve"> Muudatused on seotud eelnõu </w:t>
      </w:r>
      <w:r w:rsidR="000F6F76" w:rsidRPr="007A3EBA">
        <w:rPr>
          <w:color w:val="auto"/>
        </w:rPr>
        <w:t xml:space="preserve">§ </w:t>
      </w:r>
      <w:r w:rsidR="00E2710B" w:rsidRPr="007A3EBA">
        <w:rPr>
          <w:color w:val="auto"/>
        </w:rPr>
        <w:t>11</w:t>
      </w:r>
      <w:r w:rsidR="000F6F76" w:rsidRPr="007A3EBA">
        <w:rPr>
          <w:color w:val="auto"/>
        </w:rPr>
        <w:t xml:space="preserve"> punktis 2 esitatud muudatusega, millega täpsustatakse viisaregistri vastutav, andmete</w:t>
      </w:r>
      <w:r w:rsidR="000F6F76" w:rsidRPr="00C61F1F">
        <w:rPr>
          <w:color w:val="auto"/>
        </w:rPr>
        <w:t xml:space="preserve"> kaasvastutav ja volitatud töötleja. Kõnesolevate muudatustega täpsustatakse andmekogu andmete kaasvastutava töötleja ülesanded.</w:t>
      </w:r>
    </w:p>
    <w:p w14:paraId="4B6B772C" w14:textId="27A8DF68" w:rsidR="005370BA" w:rsidRPr="00C61F1F" w:rsidRDefault="005370BA" w:rsidP="007E2F11">
      <w:pPr>
        <w:pStyle w:val="Default"/>
        <w:jc w:val="both"/>
        <w:rPr>
          <w:color w:val="auto"/>
        </w:rPr>
      </w:pPr>
    </w:p>
    <w:p w14:paraId="4A109D85" w14:textId="503970C1" w:rsidR="00A93606" w:rsidRPr="00C61F1F" w:rsidRDefault="00A93606" w:rsidP="00A93606">
      <w:pPr>
        <w:pStyle w:val="Default"/>
        <w:jc w:val="both"/>
        <w:rPr>
          <w:color w:val="auto"/>
          <w:shd w:val="clear" w:color="auto" w:fill="FFFFFF"/>
        </w:rPr>
      </w:pPr>
      <w:r w:rsidRPr="00C61F1F">
        <w:rPr>
          <w:rFonts w:eastAsia="Calibri"/>
          <w:b/>
          <w:color w:val="auto"/>
          <w14:ligatures w14:val="none"/>
        </w:rPr>
        <w:t xml:space="preserve">Eelnõu § </w:t>
      </w:r>
      <w:r w:rsidR="00166AC6">
        <w:rPr>
          <w:rFonts w:eastAsia="Calibri"/>
          <w:b/>
          <w:color w:val="auto"/>
          <w14:ligatures w14:val="none"/>
        </w:rPr>
        <w:t>1</w:t>
      </w:r>
      <w:r w:rsidR="00E2710B">
        <w:rPr>
          <w:rFonts w:eastAsia="Calibri"/>
          <w:b/>
          <w:color w:val="auto"/>
          <w14:ligatures w14:val="none"/>
        </w:rPr>
        <w:t>1</w:t>
      </w:r>
      <w:r w:rsidRPr="00C61F1F">
        <w:rPr>
          <w:rFonts w:eastAsia="Calibri"/>
          <w:b/>
          <w:color w:val="auto"/>
          <w14:ligatures w14:val="none"/>
        </w:rPr>
        <w:t xml:space="preserve"> punktidega </w:t>
      </w:r>
      <w:r w:rsidR="002344FD" w:rsidRPr="00C61F1F">
        <w:rPr>
          <w:rFonts w:eastAsia="Calibri"/>
          <w:b/>
          <w:color w:val="auto"/>
          <w14:ligatures w14:val="none"/>
        </w:rPr>
        <w:t>12–</w:t>
      </w:r>
      <w:r w:rsidRPr="00C61F1F">
        <w:rPr>
          <w:rFonts w:eastAsia="Calibri"/>
          <w:b/>
          <w:color w:val="auto"/>
          <w14:ligatures w14:val="none"/>
        </w:rPr>
        <w:t>1</w:t>
      </w:r>
      <w:r w:rsidR="0025797A" w:rsidRPr="00C61F1F">
        <w:rPr>
          <w:rFonts w:eastAsia="Calibri"/>
          <w:b/>
          <w:color w:val="auto"/>
          <w14:ligatures w14:val="none"/>
        </w:rPr>
        <w:t>6</w:t>
      </w:r>
      <w:r w:rsidR="002344FD" w:rsidRPr="00C61F1F">
        <w:rPr>
          <w:rFonts w:eastAsia="Calibri"/>
          <w:b/>
          <w:color w:val="auto"/>
          <w14:ligatures w14:val="none"/>
        </w:rPr>
        <w:t xml:space="preserve"> </w:t>
      </w:r>
      <w:r w:rsidR="002344FD" w:rsidRPr="00C61F1F">
        <w:rPr>
          <w:rFonts w:eastAsia="Calibri"/>
          <w:color w:val="auto"/>
          <w14:ligatures w14:val="none"/>
        </w:rPr>
        <w:t xml:space="preserve">muudetakse määruse nr 71 § 4 lõike 3 </w:t>
      </w:r>
      <w:r w:rsidR="002344FD" w:rsidRPr="00C61F1F">
        <w:rPr>
          <w:color w:val="auto"/>
        </w:rPr>
        <w:t>sissejuhatav lauseosa, milles sätestatakse volitatud töötleja (SMIT) ülesanded. Lõike 3 punkti 1 täiendatakse pärast sõna „järgi“ sõnadega „ning andmekogu andmete kustutamise ja arhiveerimise tehnilise võimekuse“. Muudatus on seotud VMS-i muutmise eelnõuga, millega täiendatakse VMS-i § 102 lõikega 9</w:t>
      </w:r>
      <w:r w:rsidR="002344FD" w:rsidRPr="00C61F1F">
        <w:rPr>
          <w:color w:val="auto"/>
          <w:vertAlign w:val="superscript"/>
        </w:rPr>
        <w:t>1</w:t>
      </w:r>
      <w:r w:rsidR="002344FD" w:rsidRPr="00C61F1F">
        <w:rPr>
          <w:color w:val="auto"/>
        </w:rPr>
        <w:t xml:space="preserve"> ja sätestatakse viisaregistri andmete säilitusaeg. Muudatusega viiakse määrus nr 71 kooskõlla seadusega</w:t>
      </w:r>
      <w:r w:rsidR="001D4D9B" w:rsidRPr="00C61F1F">
        <w:rPr>
          <w:color w:val="auto"/>
        </w:rPr>
        <w:t>.</w:t>
      </w:r>
      <w:r w:rsidR="00991F9F" w:rsidRPr="00C61F1F">
        <w:rPr>
          <w:color w:val="auto"/>
        </w:rPr>
        <w:t xml:space="preserve"> M</w:t>
      </w:r>
      <w:r w:rsidR="007F44AA" w:rsidRPr="00C61F1F">
        <w:rPr>
          <w:color w:val="auto"/>
        </w:rPr>
        <w:t>uu</w:t>
      </w:r>
      <w:r w:rsidR="00991F9F" w:rsidRPr="00C61F1F">
        <w:rPr>
          <w:color w:val="auto"/>
        </w:rPr>
        <w:t>datusega</w:t>
      </w:r>
      <w:r w:rsidR="002344FD" w:rsidRPr="00C61F1F">
        <w:rPr>
          <w:color w:val="auto"/>
        </w:rPr>
        <w:t xml:space="preserve"> täpsustatakse, et viisaregistri volitatud töötleja ülesanne on muu hulgas tagada </w:t>
      </w:r>
      <w:r w:rsidR="0025797A" w:rsidRPr="00C61F1F">
        <w:rPr>
          <w:color w:val="auto"/>
        </w:rPr>
        <w:t xml:space="preserve">andmete kustutamise ja arhiveerimise tehniline võimekus, </w:t>
      </w:r>
      <w:r w:rsidR="002344FD" w:rsidRPr="00C61F1F">
        <w:rPr>
          <w:color w:val="auto"/>
        </w:rPr>
        <w:t xml:space="preserve">andmekogu </w:t>
      </w:r>
      <w:proofErr w:type="spellStart"/>
      <w:r w:rsidR="002344FD" w:rsidRPr="00C61F1F">
        <w:rPr>
          <w:color w:val="auto"/>
        </w:rPr>
        <w:t>küberturvalisus</w:t>
      </w:r>
      <w:proofErr w:type="spellEnd"/>
      <w:r w:rsidR="002344FD" w:rsidRPr="00C61F1F">
        <w:rPr>
          <w:color w:val="auto"/>
        </w:rPr>
        <w:t xml:space="preserve">, sealhulgas andmekogu andmete käideldavus, terviklikkus ja konfidentsiaalsus, õigusaktides sätestatud nõuete järgi. </w:t>
      </w:r>
      <w:r w:rsidR="00110D31" w:rsidRPr="00C61F1F">
        <w:rPr>
          <w:color w:val="auto"/>
        </w:rPr>
        <w:t xml:space="preserve">Määruse nr 71 </w:t>
      </w:r>
      <w:r w:rsidR="002344FD" w:rsidRPr="00C61F1F">
        <w:rPr>
          <w:color w:val="auto"/>
        </w:rPr>
        <w:t xml:space="preserve">§ 4 lõike 3 punkti 5 muudatusega täpsustatakse, et volitatud töötleja ülesanne on </w:t>
      </w:r>
      <w:r w:rsidR="0014684A">
        <w:rPr>
          <w:color w:val="auto"/>
        </w:rPr>
        <w:t xml:space="preserve">muu hulgas arendada </w:t>
      </w:r>
      <w:r w:rsidR="002344FD" w:rsidRPr="00C61F1F">
        <w:rPr>
          <w:color w:val="auto"/>
        </w:rPr>
        <w:t xml:space="preserve">andmekogu </w:t>
      </w:r>
      <w:r w:rsidR="0014684A" w:rsidRPr="00C61F1F">
        <w:rPr>
          <w:color w:val="auto"/>
        </w:rPr>
        <w:t xml:space="preserve"> </w:t>
      </w:r>
      <w:r w:rsidR="002344FD" w:rsidRPr="00C61F1F">
        <w:rPr>
          <w:color w:val="auto"/>
        </w:rPr>
        <w:t xml:space="preserve">vastutava töötleja ettepanekute järgi ja </w:t>
      </w:r>
      <w:r w:rsidR="00A72F94">
        <w:rPr>
          <w:color w:val="auto"/>
        </w:rPr>
        <w:t>lisaks</w:t>
      </w:r>
      <w:r w:rsidR="00A72F94" w:rsidRPr="00C61F1F">
        <w:rPr>
          <w:color w:val="auto"/>
        </w:rPr>
        <w:t xml:space="preserve"> </w:t>
      </w:r>
      <w:r w:rsidR="002344FD" w:rsidRPr="00C61F1F">
        <w:rPr>
          <w:color w:val="auto"/>
        </w:rPr>
        <w:t xml:space="preserve">võib volitatud töötleja teha ettepanekuid viisaregistri arendamiseks. </w:t>
      </w:r>
      <w:r w:rsidR="00110D31" w:rsidRPr="00C61F1F">
        <w:rPr>
          <w:color w:val="auto"/>
        </w:rPr>
        <w:t>Samuti</w:t>
      </w:r>
      <w:r w:rsidR="002344FD" w:rsidRPr="00C61F1F">
        <w:rPr>
          <w:color w:val="auto"/>
        </w:rPr>
        <w:t xml:space="preserve"> täiendatakse</w:t>
      </w:r>
      <w:r w:rsidR="00110D31" w:rsidRPr="00C61F1F">
        <w:rPr>
          <w:color w:val="auto"/>
        </w:rPr>
        <w:t xml:space="preserve"> </w:t>
      </w:r>
      <w:r w:rsidR="00F84FB1" w:rsidRPr="00C61F1F">
        <w:rPr>
          <w:color w:val="auto"/>
        </w:rPr>
        <w:t>§ 4 lõiget 3</w:t>
      </w:r>
      <w:r w:rsidR="002344FD" w:rsidRPr="00C61F1F">
        <w:rPr>
          <w:color w:val="auto"/>
        </w:rPr>
        <w:t xml:space="preserve"> punktiga 7, mille kohaselt on viisaregistri volitatud töötleja ülesan</w:t>
      </w:r>
      <w:r w:rsidR="00A72F94">
        <w:rPr>
          <w:color w:val="auto"/>
        </w:rPr>
        <w:t>ne tagada</w:t>
      </w:r>
      <w:r w:rsidR="002344FD" w:rsidRPr="00C61F1F">
        <w:rPr>
          <w:color w:val="auto"/>
        </w:rPr>
        <w:t xml:space="preserve"> teenuseintsidentide käsitlemi</w:t>
      </w:r>
      <w:r w:rsidR="00A72F94">
        <w:rPr>
          <w:color w:val="auto"/>
        </w:rPr>
        <w:t>ne</w:t>
      </w:r>
      <w:r w:rsidR="002344FD" w:rsidRPr="00C61F1F">
        <w:rPr>
          <w:color w:val="auto"/>
        </w:rPr>
        <w:t xml:space="preserve">. </w:t>
      </w:r>
      <w:r w:rsidR="002344FD" w:rsidRPr="00C61F1F">
        <w:rPr>
          <w:color w:val="auto"/>
          <w:shd w:val="clear" w:color="auto" w:fill="FFFFFF"/>
        </w:rPr>
        <w:t xml:space="preserve">Muudatused on tehnilised </w:t>
      </w:r>
      <w:r w:rsidR="00D2733A">
        <w:rPr>
          <w:color w:val="auto"/>
          <w:shd w:val="clear" w:color="auto" w:fill="FFFFFF"/>
        </w:rPr>
        <w:t>ning</w:t>
      </w:r>
      <w:r w:rsidR="002344FD" w:rsidRPr="00C61F1F">
        <w:rPr>
          <w:color w:val="auto"/>
          <w:shd w:val="clear" w:color="auto" w:fill="FFFFFF"/>
        </w:rPr>
        <w:t xml:space="preserve"> tehakse </w:t>
      </w:r>
      <w:r w:rsidR="002344FD" w:rsidRPr="00C61F1F">
        <w:rPr>
          <w:color w:val="auto"/>
        </w:rPr>
        <w:t xml:space="preserve">VMS-i alusel antud rakendusaktide </w:t>
      </w:r>
      <w:r w:rsidR="002344FD" w:rsidRPr="00C61F1F">
        <w:rPr>
          <w:color w:val="auto"/>
          <w:shd w:val="clear" w:color="auto" w:fill="FFFFFF"/>
        </w:rPr>
        <w:t xml:space="preserve">sõnastuse ühtlustamise </w:t>
      </w:r>
      <w:r w:rsidR="00D2733A">
        <w:rPr>
          <w:color w:val="auto"/>
          <w:shd w:val="clear" w:color="auto" w:fill="FFFFFF"/>
        </w:rPr>
        <w:t>ja</w:t>
      </w:r>
      <w:r w:rsidR="00D2733A" w:rsidRPr="00C61F1F">
        <w:rPr>
          <w:color w:val="auto"/>
          <w:shd w:val="clear" w:color="auto" w:fill="FFFFFF"/>
        </w:rPr>
        <w:t xml:space="preserve"> </w:t>
      </w:r>
      <w:r w:rsidR="002344FD" w:rsidRPr="00C61F1F">
        <w:rPr>
          <w:color w:val="auto"/>
          <w:shd w:val="clear" w:color="auto" w:fill="FFFFFF"/>
        </w:rPr>
        <w:t xml:space="preserve">õigusselguse eesmärgil. Samasugused ülesanded on </w:t>
      </w:r>
      <w:proofErr w:type="spellStart"/>
      <w:r w:rsidR="002344FD" w:rsidRPr="00C61F1F">
        <w:rPr>
          <w:color w:val="auto"/>
          <w:shd w:val="clear" w:color="auto" w:fill="FFFFFF"/>
        </w:rPr>
        <w:t>SMIT-ile</w:t>
      </w:r>
      <w:proofErr w:type="spellEnd"/>
      <w:r w:rsidR="002344FD" w:rsidRPr="00C61F1F">
        <w:rPr>
          <w:color w:val="auto"/>
          <w:shd w:val="clear" w:color="auto" w:fill="FFFFFF"/>
        </w:rPr>
        <w:t xml:space="preserve"> kui v</w:t>
      </w:r>
      <w:r w:rsidR="00E2710B">
        <w:rPr>
          <w:color w:val="auto"/>
          <w:shd w:val="clear" w:color="auto" w:fill="FFFFFF"/>
        </w:rPr>
        <w:t xml:space="preserve">olitatud </w:t>
      </w:r>
      <w:r w:rsidR="002344FD" w:rsidRPr="00C61F1F">
        <w:rPr>
          <w:color w:val="auto"/>
          <w:shd w:val="clear" w:color="auto" w:fill="FFFFFF"/>
        </w:rPr>
        <w:t>töötlejale ette nähtud ka teistes kodakondsus</w:t>
      </w:r>
      <w:r w:rsidR="00E2710B">
        <w:rPr>
          <w:color w:val="auto"/>
          <w:shd w:val="clear" w:color="auto" w:fill="FFFFFF"/>
        </w:rPr>
        <w:t>-</w:t>
      </w:r>
      <w:r w:rsidR="002344FD" w:rsidRPr="00C61F1F">
        <w:rPr>
          <w:color w:val="auto"/>
          <w:shd w:val="clear" w:color="auto" w:fill="FFFFFF"/>
        </w:rPr>
        <w:t xml:space="preserve"> ja migratsioonivaldkonna andmekogudes.</w:t>
      </w:r>
    </w:p>
    <w:p w14:paraId="5BA48DF3" w14:textId="77777777" w:rsidR="00783E7A" w:rsidRDefault="00783E7A" w:rsidP="008712C8">
      <w:pPr>
        <w:pStyle w:val="Default"/>
        <w:jc w:val="both"/>
        <w:rPr>
          <w:b/>
          <w:bCs/>
          <w:color w:val="auto"/>
        </w:rPr>
      </w:pPr>
    </w:p>
    <w:p w14:paraId="40D9525A" w14:textId="63533DEB" w:rsidR="00E2710B" w:rsidRDefault="00356A62" w:rsidP="008712C8">
      <w:pPr>
        <w:pStyle w:val="Default"/>
        <w:jc w:val="both"/>
        <w:rPr>
          <w:b/>
          <w:bCs/>
          <w:color w:val="auto"/>
        </w:rPr>
      </w:pPr>
      <w:r w:rsidRPr="00356A62">
        <w:rPr>
          <w:b/>
          <w:bCs/>
          <w:color w:val="auto"/>
        </w:rPr>
        <w:lastRenderedPageBreak/>
        <w:t>Eelnõu § 1</w:t>
      </w:r>
      <w:r>
        <w:rPr>
          <w:b/>
          <w:bCs/>
          <w:color w:val="auto"/>
        </w:rPr>
        <w:t>1</w:t>
      </w:r>
      <w:r w:rsidRPr="00356A62">
        <w:rPr>
          <w:b/>
          <w:bCs/>
          <w:color w:val="auto"/>
        </w:rPr>
        <w:t xml:space="preserve"> punktiga 17</w:t>
      </w:r>
      <w:r>
        <w:rPr>
          <w:b/>
          <w:bCs/>
          <w:color w:val="auto"/>
        </w:rPr>
        <w:t xml:space="preserve"> </w:t>
      </w:r>
      <w:r>
        <w:rPr>
          <w:color w:val="auto"/>
        </w:rPr>
        <w:t>täiendatakse määruse nr 71 § 4 lõikega 4, millega reguleeritakse</w:t>
      </w:r>
      <w:r w:rsidRPr="00356A62">
        <w:t xml:space="preserve"> </w:t>
      </w:r>
      <w:r w:rsidRPr="00356A62">
        <w:rPr>
          <w:color w:val="auto"/>
        </w:rPr>
        <w:t>kaasvastutavate töötlejate kohustus tagada andmesubjekti isikuandmetega seotud rikkumisest teavitami</w:t>
      </w:r>
      <w:r>
        <w:rPr>
          <w:color w:val="auto"/>
        </w:rPr>
        <w:t>n</w:t>
      </w:r>
      <w:r w:rsidRPr="00356A62">
        <w:rPr>
          <w:color w:val="auto"/>
        </w:rPr>
        <w:t>e.</w:t>
      </w:r>
      <w:r>
        <w:rPr>
          <w:color w:val="auto"/>
        </w:rPr>
        <w:t xml:space="preserve"> </w:t>
      </w:r>
      <w:r w:rsidRPr="00356A62">
        <w:rPr>
          <w:color w:val="auto"/>
        </w:rPr>
        <w:t xml:space="preserve">Praktikas võib ebapiisav teavitamiskohustuse reguleerimine põhjustada olukorda, et rikkumisteade jääb esitamata. </w:t>
      </w:r>
      <w:r w:rsidR="0029474B">
        <w:rPr>
          <w:color w:val="auto"/>
        </w:rPr>
        <w:t xml:space="preserve">Lõikes 4 pannakse </w:t>
      </w:r>
      <w:r w:rsidR="0029474B" w:rsidRPr="0029474B">
        <w:rPr>
          <w:color w:val="auto"/>
        </w:rPr>
        <w:t>Kaitsepolitseiamet</w:t>
      </w:r>
      <w:r w:rsidR="0029474B">
        <w:rPr>
          <w:color w:val="auto"/>
        </w:rPr>
        <w:t>ile</w:t>
      </w:r>
      <w:r w:rsidR="0029474B" w:rsidRPr="0029474B">
        <w:rPr>
          <w:color w:val="auto"/>
        </w:rPr>
        <w:t xml:space="preserve"> ja Välisministeerium</w:t>
      </w:r>
      <w:r w:rsidR="0029474B">
        <w:rPr>
          <w:color w:val="auto"/>
        </w:rPr>
        <w:t>ile</w:t>
      </w:r>
      <w:r w:rsidR="0029474B" w:rsidRPr="0029474B">
        <w:rPr>
          <w:color w:val="auto"/>
        </w:rPr>
        <w:t xml:space="preserve"> </w:t>
      </w:r>
      <w:r w:rsidR="0029474B">
        <w:rPr>
          <w:color w:val="auto"/>
        </w:rPr>
        <w:t xml:space="preserve">kohustus </w:t>
      </w:r>
      <w:r w:rsidR="0029474B" w:rsidRPr="0029474B">
        <w:rPr>
          <w:color w:val="auto"/>
        </w:rPr>
        <w:t>teavita</w:t>
      </w:r>
      <w:r w:rsidR="0029474B">
        <w:rPr>
          <w:color w:val="auto"/>
        </w:rPr>
        <w:t>da</w:t>
      </w:r>
      <w:r w:rsidR="0029474B" w:rsidRPr="0029474B">
        <w:rPr>
          <w:color w:val="auto"/>
        </w:rPr>
        <w:t xml:space="preserve"> andmekogu andmete töötlemisel avastatud rikkumistest kohe Politsei- ja Piirivalveametit</w:t>
      </w:r>
      <w:r w:rsidR="0029474B">
        <w:rPr>
          <w:color w:val="auto"/>
        </w:rPr>
        <w:t xml:space="preserve">. </w:t>
      </w:r>
      <w:r w:rsidR="0029474B" w:rsidRPr="0029474B">
        <w:rPr>
          <w:color w:val="auto"/>
        </w:rPr>
        <w:t xml:space="preserve">Kaitsepolitseiamet ja Välisministeerium </w:t>
      </w:r>
      <w:r w:rsidR="0029474B">
        <w:rPr>
          <w:color w:val="auto"/>
        </w:rPr>
        <w:t xml:space="preserve">peavad võtma </w:t>
      </w:r>
      <w:r w:rsidR="0029474B" w:rsidRPr="0029474B">
        <w:rPr>
          <w:color w:val="auto"/>
        </w:rPr>
        <w:t>viivitamata tarvitusele kõik vajalikud abinõud</w:t>
      </w:r>
      <w:r w:rsidR="000B7189">
        <w:rPr>
          <w:color w:val="auto"/>
        </w:rPr>
        <w:t>, et</w:t>
      </w:r>
      <w:r w:rsidR="0029474B" w:rsidRPr="0029474B">
        <w:rPr>
          <w:color w:val="auto"/>
        </w:rPr>
        <w:t xml:space="preserve"> rikkumi</w:t>
      </w:r>
      <w:r w:rsidR="000B7189">
        <w:rPr>
          <w:color w:val="auto"/>
        </w:rPr>
        <w:t>n</w:t>
      </w:r>
      <w:r w:rsidR="0029474B" w:rsidRPr="0029474B">
        <w:rPr>
          <w:color w:val="auto"/>
        </w:rPr>
        <w:t>e lõpeta</w:t>
      </w:r>
      <w:r w:rsidR="000B7189">
        <w:rPr>
          <w:color w:val="auto"/>
        </w:rPr>
        <w:t>da, ning</w:t>
      </w:r>
      <w:r w:rsidR="0029474B" w:rsidRPr="0029474B">
        <w:rPr>
          <w:color w:val="auto"/>
        </w:rPr>
        <w:t xml:space="preserve"> täi</w:t>
      </w:r>
      <w:r w:rsidR="0029474B">
        <w:rPr>
          <w:color w:val="auto"/>
        </w:rPr>
        <w:t>tma</w:t>
      </w:r>
      <w:r w:rsidR="0029474B" w:rsidRPr="0029474B">
        <w:rPr>
          <w:color w:val="auto"/>
        </w:rPr>
        <w:t xml:space="preserve"> Politsei- ja Piirivalveameti sellekohaseid korraldusi.</w:t>
      </w:r>
    </w:p>
    <w:p w14:paraId="3D4D4154" w14:textId="77777777" w:rsidR="00E2710B" w:rsidRPr="00C61F1F" w:rsidRDefault="00E2710B" w:rsidP="008712C8">
      <w:pPr>
        <w:pStyle w:val="Default"/>
        <w:jc w:val="both"/>
        <w:rPr>
          <w:b/>
          <w:bCs/>
          <w:color w:val="auto"/>
        </w:rPr>
      </w:pPr>
    </w:p>
    <w:p w14:paraId="2CEEFC70" w14:textId="66181C22" w:rsidR="00A329E8" w:rsidRPr="00E2710B" w:rsidRDefault="00EC44C9" w:rsidP="00A329E8">
      <w:pPr>
        <w:pStyle w:val="Default"/>
        <w:jc w:val="both"/>
        <w:rPr>
          <w:b/>
          <w:bCs/>
          <w:color w:val="auto"/>
        </w:rPr>
      </w:pPr>
      <w:r w:rsidRPr="00C61F1F">
        <w:rPr>
          <w:b/>
          <w:bCs/>
          <w:color w:val="auto"/>
        </w:rPr>
        <w:t xml:space="preserve">Eelnõu § </w:t>
      </w:r>
      <w:r w:rsidR="00166AC6">
        <w:rPr>
          <w:b/>
          <w:bCs/>
          <w:color w:val="auto"/>
        </w:rPr>
        <w:t>1</w:t>
      </w:r>
      <w:r w:rsidR="0029474B">
        <w:rPr>
          <w:b/>
          <w:bCs/>
          <w:color w:val="auto"/>
        </w:rPr>
        <w:t>1</w:t>
      </w:r>
      <w:r w:rsidR="00A329E8" w:rsidRPr="00C61F1F">
        <w:rPr>
          <w:b/>
          <w:bCs/>
          <w:color w:val="auto"/>
        </w:rPr>
        <w:t xml:space="preserve"> punktidega 1</w:t>
      </w:r>
      <w:r w:rsidR="0029474B">
        <w:rPr>
          <w:b/>
          <w:bCs/>
          <w:color w:val="auto"/>
        </w:rPr>
        <w:t>8</w:t>
      </w:r>
      <w:r w:rsidR="00A329E8" w:rsidRPr="00C61F1F">
        <w:rPr>
          <w:b/>
          <w:bCs/>
          <w:color w:val="auto"/>
        </w:rPr>
        <w:softHyphen/>
      </w:r>
      <w:r w:rsidR="00EF6EE5" w:rsidRPr="00C61F1F">
        <w:rPr>
          <w:rFonts w:eastAsia="Calibri"/>
          <w:b/>
          <w:color w:val="auto"/>
          <w14:ligatures w14:val="none"/>
        </w:rPr>
        <w:t>–</w:t>
      </w:r>
      <w:r w:rsidR="00A329E8" w:rsidRPr="00C61F1F">
        <w:rPr>
          <w:b/>
          <w:bCs/>
          <w:color w:val="auto"/>
        </w:rPr>
        <w:t>2</w:t>
      </w:r>
      <w:r w:rsidR="00505FDD">
        <w:rPr>
          <w:b/>
          <w:bCs/>
          <w:color w:val="auto"/>
        </w:rPr>
        <w:t>4</w:t>
      </w:r>
      <w:r w:rsidR="00A329E8" w:rsidRPr="00C61F1F">
        <w:rPr>
          <w:color w:val="auto"/>
        </w:rPr>
        <w:t xml:space="preserve"> muudetakse määruse nr 71 § 9 lõikeid 1 ja 2, milles on loetletud andmed, mis kantakse andmekogusse lühiajalise viisa </w:t>
      </w:r>
      <w:r w:rsidR="006426E8">
        <w:rPr>
          <w:color w:val="auto"/>
        </w:rPr>
        <w:t>ning</w:t>
      </w:r>
      <w:r w:rsidR="00A329E8" w:rsidRPr="00C61F1F">
        <w:rPr>
          <w:color w:val="auto"/>
        </w:rPr>
        <w:t xml:space="preserve"> lennujaama transiitviisa taotlemisel. </w:t>
      </w:r>
      <w:r w:rsidR="00CC4827" w:rsidRPr="00C61F1F">
        <w:rPr>
          <w:color w:val="auto"/>
        </w:rPr>
        <w:t>Euroopa Parlamen</w:t>
      </w:r>
      <w:r w:rsidR="00A52906" w:rsidRPr="00C61F1F">
        <w:rPr>
          <w:color w:val="auto"/>
        </w:rPr>
        <w:t>d</w:t>
      </w:r>
      <w:r w:rsidR="00CC4827" w:rsidRPr="00C61F1F">
        <w:rPr>
          <w:color w:val="auto"/>
        </w:rPr>
        <w:t xml:space="preserve">i ja </w:t>
      </w:r>
      <w:r w:rsidR="006426E8">
        <w:rPr>
          <w:color w:val="auto"/>
        </w:rPr>
        <w:t>n</w:t>
      </w:r>
      <w:r w:rsidR="00CC4827" w:rsidRPr="00C61F1F">
        <w:rPr>
          <w:color w:val="auto"/>
        </w:rPr>
        <w:t>õukogu määrusega (EL) 2023/2667</w:t>
      </w:r>
      <w:r w:rsidR="00CC4827" w:rsidRPr="00C61F1F">
        <w:rPr>
          <w:rStyle w:val="Allmrkuseviide"/>
          <w:color w:val="auto"/>
        </w:rPr>
        <w:footnoteReference w:id="29"/>
      </w:r>
      <w:r w:rsidR="00CC4827" w:rsidRPr="00C61F1F">
        <w:rPr>
          <w:color w:val="auto"/>
        </w:rPr>
        <w:t xml:space="preserve"> muudeti lühiajalise viisa taotlusankeeti. </w:t>
      </w:r>
      <w:r w:rsidR="006426E8">
        <w:rPr>
          <w:color w:val="auto"/>
        </w:rPr>
        <w:t>Seetõttu</w:t>
      </w:r>
      <w:r w:rsidR="00CC4827" w:rsidRPr="00C61F1F">
        <w:rPr>
          <w:color w:val="auto"/>
        </w:rPr>
        <w:t xml:space="preserve"> on muutunud andmed, mis taotleja esitab lühiajalise viisa taotlemisel</w:t>
      </w:r>
      <w:r w:rsidR="006426E8">
        <w:rPr>
          <w:color w:val="auto"/>
        </w:rPr>
        <w:t>,</w:t>
      </w:r>
      <w:r w:rsidR="00CC4827" w:rsidRPr="00C61F1F">
        <w:rPr>
          <w:color w:val="auto"/>
        </w:rPr>
        <w:t xml:space="preserve"> </w:t>
      </w:r>
      <w:r w:rsidR="006426E8">
        <w:rPr>
          <w:color w:val="auto"/>
        </w:rPr>
        <w:t>ja</w:t>
      </w:r>
      <w:r w:rsidR="006426E8" w:rsidRPr="00C61F1F">
        <w:rPr>
          <w:color w:val="auto"/>
        </w:rPr>
        <w:t xml:space="preserve"> </w:t>
      </w:r>
      <w:r w:rsidR="00CC4827" w:rsidRPr="00C61F1F">
        <w:rPr>
          <w:color w:val="auto"/>
        </w:rPr>
        <w:t>ka taotleja esitatud andmed, mis kantakse andmekogusse.</w:t>
      </w:r>
    </w:p>
    <w:p w14:paraId="65B0064F" w14:textId="77777777" w:rsidR="00A329E8" w:rsidRPr="00C61F1F" w:rsidRDefault="00A329E8" w:rsidP="008712C8">
      <w:pPr>
        <w:pStyle w:val="Default"/>
        <w:jc w:val="both"/>
        <w:rPr>
          <w:b/>
          <w:bCs/>
          <w:color w:val="auto"/>
        </w:rPr>
      </w:pPr>
    </w:p>
    <w:p w14:paraId="67CA0DBB" w14:textId="45FC242F" w:rsidR="00A329E8" w:rsidRPr="00C61F1F" w:rsidRDefault="00A329E8" w:rsidP="008712C8">
      <w:pPr>
        <w:pStyle w:val="Default"/>
        <w:jc w:val="both"/>
        <w:rPr>
          <w:b/>
          <w:bCs/>
          <w:color w:val="auto"/>
        </w:rPr>
      </w:pPr>
      <w:r w:rsidRPr="00C61F1F">
        <w:rPr>
          <w:color w:val="auto"/>
          <w:u w:val="single"/>
        </w:rPr>
        <w:t>P</w:t>
      </w:r>
      <w:r w:rsidR="00EC44C9" w:rsidRPr="00C61F1F">
        <w:rPr>
          <w:color w:val="auto"/>
          <w:u w:val="single"/>
        </w:rPr>
        <w:t>unkti</w:t>
      </w:r>
      <w:r w:rsidRPr="00C61F1F">
        <w:rPr>
          <w:color w:val="auto"/>
          <w:u w:val="single"/>
        </w:rPr>
        <w:t>ga</w:t>
      </w:r>
      <w:r w:rsidR="00EC44C9" w:rsidRPr="00C61F1F">
        <w:rPr>
          <w:color w:val="auto"/>
          <w:u w:val="single"/>
        </w:rPr>
        <w:t xml:space="preserve"> </w:t>
      </w:r>
      <w:r w:rsidR="00783E7A" w:rsidRPr="00C61F1F">
        <w:rPr>
          <w:color w:val="auto"/>
          <w:u w:val="single"/>
        </w:rPr>
        <w:t>1</w:t>
      </w:r>
      <w:r w:rsidR="0029474B">
        <w:rPr>
          <w:color w:val="auto"/>
          <w:u w:val="single"/>
        </w:rPr>
        <w:t>8</w:t>
      </w:r>
      <w:r w:rsidR="00EC44C9" w:rsidRPr="00C61F1F">
        <w:rPr>
          <w:b/>
          <w:bCs/>
          <w:color w:val="auto"/>
        </w:rPr>
        <w:t xml:space="preserve"> </w:t>
      </w:r>
      <w:r w:rsidRPr="00C61F1F">
        <w:rPr>
          <w:color w:val="auto"/>
        </w:rPr>
        <w:t xml:space="preserve">jäetakse määruse nr 71 § 9 lõike 1 punktist 11 välja sõnad „ja asutus“. </w:t>
      </w:r>
      <w:r w:rsidR="00CC4827" w:rsidRPr="00C61F1F">
        <w:rPr>
          <w:color w:val="auto"/>
        </w:rPr>
        <w:t>Muudetud lühiajalise viisa taotlusankeedis ei küsita taotlejalt reisidokumen</w:t>
      </w:r>
      <w:r w:rsidR="00A52906" w:rsidRPr="00C61F1F">
        <w:rPr>
          <w:color w:val="auto"/>
        </w:rPr>
        <w:t>d</w:t>
      </w:r>
      <w:r w:rsidR="00CC4827" w:rsidRPr="00C61F1F">
        <w:rPr>
          <w:color w:val="auto"/>
        </w:rPr>
        <w:t>i väljaandnud asutuse andmeid. Eelnevast lähtu</w:t>
      </w:r>
      <w:r w:rsidR="006A0112">
        <w:rPr>
          <w:color w:val="auto"/>
        </w:rPr>
        <w:t>des</w:t>
      </w:r>
      <w:r w:rsidR="00CC4827" w:rsidRPr="00C61F1F">
        <w:rPr>
          <w:color w:val="auto"/>
        </w:rPr>
        <w:t xml:space="preserve"> ei kanta neid andmeid enam ka andmekogusse.</w:t>
      </w:r>
    </w:p>
    <w:p w14:paraId="68DE98A1" w14:textId="77777777" w:rsidR="00A329E8" w:rsidRDefault="00A329E8" w:rsidP="008712C8">
      <w:pPr>
        <w:pStyle w:val="Default"/>
        <w:jc w:val="both"/>
        <w:rPr>
          <w:b/>
          <w:bCs/>
          <w:color w:val="auto"/>
        </w:rPr>
      </w:pPr>
    </w:p>
    <w:p w14:paraId="01E03311" w14:textId="75050520" w:rsidR="00CC4827" w:rsidRPr="00C61F1F" w:rsidRDefault="00CC4827" w:rsidP="008712C8">
      <w:pPr>
        <w:pStyle w:val="Default"/>
        <w:jc w:val="both"/>
        <w:rPr>
          <w:color w:val="auto"/>
        </w:rPr>
      </w:pPr>
      <w:r w:rsidRPr="00C61F1F">
        <w:rPr>
          <w:color w:val="auto"/>
          <w:u w:val="single"/>
        </w:rPr>
        <w:t xml:space="preserve">Punktiga </w:t>
      </w:r>
      <w:r w:rsidR="00505FDD">
        <w:rPr>
          <w:color w:val="auto"/>
          <w:u w:val="single"/>
        </w:rPr>
        <w:t>19</w:t>
      </w:r>
      <w:r w:rsidRPr="00C61F1F">
        <w:rPr>
          <w:color w:val="auto"/>
        </w:rPr>
        <w:t xml:space="preserve"> täiendatakse määruse nr 71 §</w:t>
      </w:r>
      <w:r w:rsidRPr="00C61F1F">
        <w:rPr>
          <w:b/>
          <w:bCs/>
          <w:color w:val="auto"/>
        </w:rPr>
        <w:t xml:space="preserve"> </w:t>
      </w:r>
      <w:r w:rsidRPr="00C61F1F">
        <w:rPr>
          <w:rFonts w:eastAsia="Calibri"/>
          <w:color w:val="auto"/>
        </w:rPr>
        <w:t>9 lõike 1 punkti 15 pärast sõna „omast“ sõnadega „,</w:t>
      </w:r>
      <w:r w:rsidR="00164A58">
        <w:rPr>
          <w:rFonts w:eastAsia="Calibri"/>
          <w:color w:val="auto"/>
        </w:rPr>
        <w:t> </w:t>
      </w:r>
      <w:r w:rsidRPr="00C61F1F">
        <w:rPr>
          <w:rFonts w:eastAsia="Calibri"/>
          <w:color w:val="auto"/>
        </w:rPr>
        <w:t xml:space="preserve">telefoninumber ning e-posti aadress“. </w:t>
      </w:r>
      <w:r w:rsidRPr="00C61F1F">
        <w:rPr>
          <w:color w:val="auto"/>
        </w:rPr>
        <w:t xml:space="preserve">Muudetud lühiajalise viisa taotlusankeedis küsitakse taotlejalt, kes esitab taotluse seadusliku esindaja kaudu, lisaks muudele andmetele seadusliku esindaja kohta ka </w:t>
      </w:r>
      <w:r w:rsidR="00A52906" w:rsidRPr="00C61F1F">
        <w:rPr>
          <w:color w:val="auto"/>
        </w:rPr>
        <w:t>tema</w:t>
      </w:r>
      <w:r w:rsidRPr="00C61F1F">
        <w:rPr>
          <w:color w:val="auto"/>
        </w:rPr>
        <w:t xml:space="preserve"> telefoninumbrit ja e-posti aadressi. Eelnevast lähtu</w:t>
      </w:r>
      <w:r w:rsidR="00164A58">
        <w:rPr>
          <w:color w:val="auto"/>
        </w:rPr>
        <w:t>des</w:t>
      </w:r>
      <w:r w:rsidRPr="00C61F1F">
        <w:rPr>
          <w:color w:val="auto"/>
        </w:rPr>
        <w:t xml:space="preserve"> kantakse need andmed ka andmekogusse.</w:t>
      </w:r>
    </w:p>
    <w:p w14:paraId="46BB3EE4" w14:textId="77777777" w:rsidR="00CC4827" w:rsidRPr="00C61F1F" w:rsidRDefault="00CC4827" w:rsidP="008712C8">
      <w:pPr>
        <w:pStyle w:val="Default"/>
        <w:jc w:val="both"/>
        <w:rPr>
          <w:b/>
          <w:bCs/>
          <w:color w:val="auto"/>
        </w:rPr>
      </w:pPr>
    </w:p>
    <w:p w14:paraId="0EF414E4" w14:textId="5CA28599" w:rsidR="00A329E8" w:rsidRPr="00C61F1F" w:rsidRDefault="00CC4827" w:rsidP="008712C8">
      <w:pPr>
        <w:pStyle w:val="Default"/>
        <w:jc w:val="both"/>
        <w:rPr>
          <w:color w:val="auto"/>
        </w:rPr>
      </w:pPr>
      <w:r w:rsidRPr="00C61F1F">
        <w:rPr>
          <w:color w:val="auto"/>
          <w:u w:val="single"/>
        </w:rPr>
        <w:t xml:space="preserve">Punktiga </w:t>
      </w:r>
      <w:r w:rsidR="0029474B">
        <w:rPr>
          <w:color w:val="auto"/>
          <w:u w:val="single"/>
        </w:rPr>
        <w:t>2</w:t>
      </w:r>
      <w:r w:rsidR="00505FDD">
        <w:rPr>
          <w:color w:val="auto"/>
          <w:u w:val="single"/>
        </w:rPr>
        <w:t>0</w:t>
      </w:r>
      <w:r w:rsidRPr="00C61F1F">
        <w:rPr>
          <w:color w:val="auto"/>
        </w:rPr>
        <w:t xml:space="preserve"> tunnistatakse kehtetuks määruse nr 71 §</w:t>
      </w:r>
      <w:r w:rsidRPr="00C61F1F">
        <w:rPr>
          <w:b/>
          <w:bCs/>
          <w:color w:val="auto"/>
        </w:rPr>
        <w:t xml:space="preserve"> </w:t>
      </w:r>
      <w:r w:rsidRPr="00C61F1F">
        <w:rPr>
          <w:rFonts w:eastAsia="Calibri"/>
          <w:color w:val="auto"/>
        </w:rPr>
        <w:t xml:space="preserve">9 lõike 2 punktid 4 ja 5. </w:t>
      </w:r>
      <w:r w:rsidRPr="00C61F1F">
        <w:rPr>
          <w:color w:val="auto"/>
        </w:rPr>
        <w:t>Muudetud lühiajalise viisa taotlusankeedis ei pea taotleja märkima kavandata</w:t>
      </w:r>
      <w:r w:rsidR="00A52906" w:rsidRPr="00C61F1F">
        <w:rPr>
          <w:color w:val="auto"/>
        </w:rPr>
        <w:t>va</w:t>
      </w:r>
      <w:r w:rsidRPr="00C61F1F">
        <w:rPr>
          <w:color w:val="auto"/>
        </w:rPr>
        <w:t xml:space="preserve"> viibimise või transiidi kestust päevades, samuti ei pea ta esitama andmeid viisade kohta, mis on välja antud viimase kolme aasta jooksul. Eelnevast lähtu</w:t>
      </w:r>
      <w:r w:rsidR="009774E7">
        <w:rPr>
          <w:color w:val="auto"/>
        </w:rPr>
        <w:t>des</w:t>
      </w:r>
      <w:r w:rsidRPr="00C61F1F">
        <w:rPr>
          <w:color w:val="auto"/>
        </w:rPr>
        <w:t xml:space="preserve"> ei kanta neid andmeid enam ka andmekogusse.</w:t>
      </w:r>
    </w:p>
    <w:p w14:paraId="5E808E8E" w14:textId="77777777" w:rsidR="00CC4827" w:rsidRPr="00C61F1F" w:rsidRDefault="00CC4827" w:rsidP="008712C8">
      <w:pPr>
        <w:pStyle w:val="Default"/>
        <w:jc w:val="both"/>
        <w:rPr>
          <w:color w:val="auto"/>
        </w:rPr>
      </w:pPr>
    </w:p>
    <w:p w14:paraId="15D27AE7" w14:textId="57985C50" w:rsidR="00CC4827" w:rsidRPr="00C61F1F" w:rsidRDefault="00CC4827" w:rsidP="008712C8">
      <w:pPr>
        <w:pStyle w:val="Default"/>
        <w:jc w:val="both"/>
        <w:rPr>
          <w:color w:val="auto"/>
        </w:rPr>
      </w:pPr>
      <w:r w:rsidRPr="00C61F1F">
        <w:rPr>
          <w:color w:val="auto"/>
          <w:u w:val="single"/>
        </w:rPr>
        <w:t>Punktiga 2</w:t>
      </w:r>
      <w:r w:rsidR="00505FDD">
        <w:rPr>
          <w:color w:val="auto"/>
          <w:u w:val="single"/>
        </w:rPr>
        <w:t>1</w:t>
      </w:r>
      <w:r w:rsidRPr="00C61F1F">
        <w:rPr>
          <w:color w:val="auto"/>
        </w:rPr>
        <w:t xml:space="preserve"> täiendatakse määruse nr 71 §</w:t>
      </w:r>
      <w:r w:rsidRPr="00C61F1F">
        <w:rPr>
          <w:b/>
          <w:bCs/>
          <w:color w:val="auto"/>
        </w:rPr>
        <w:t xml:space="preserve"> </w:t>
      </w:r>
      <w:r w:rsidRPr="00C61F1F">
        <w:rPr>
          <w:rFonts w:eastAsia="Calibri"/>
          <w:color w:val="auto"/>
        </w:rPr>
        <w:t xml:space="preserve">9 lõike 2 punkti 6 pärast sõna „asjakohane“ sõnadega „ja viisa number, kui see on teada“. </w:t>
      </w:r>
      <w:r w:rsidRPr="00C61F1F">
        <w:rPr>
          <w:color w:val="auto"/>
        </w:rPr>
        <w:t>Muudetud lühiajalise viisa taotlusankeedis peab taotleja märkima lisaks varasema lühiajalise viisa taotlemisega seo</w:t>
      </w:r>
      <w:r w:rsidR="00290BAE" w:rsidRPr="00C61F1F">
        <w:rPr>
          <w:color w:val="auto"/>
        </w:rPr>
        <w:t>nduvalt</w:t>
      </w:r>
      <w:r w:rsidRPr="00C61F1F">
        <w:rPr>
          <w:color w:val="auto"/>
        </w:rPr>
        <w:t xml:space="preserve"> sõrmejälgede hõivamise kuupäevale ka viisa numbri, kui see on teada. </w:t>
      </w:r>
      <w:r w:rsidR="00290BAE" w:rsidRPr="00C61F1F">
        <w:rPr>
          <w:color w:val="auto"/>
        </w:rPr>
        <w:t>Eelnevast lähtu</w:t>
      </w:r>
      <w:r w:rsidR="006041F1">
        <w:rPr>
          <w:color w:val="auto"/>
        </w:rPr>
        <w:t>des</w:t>
      </w:r>
      <w:r w:rsidR="00290BAE" w:rsidRPr="00C61F1F">
        <w:rPr>
          <w:color w:val="auto"/>
        </w:rPr>
        <w:t xml:space="preserve"> kantakse need andmed ka andmekogusse.</w:t>
      </w:r>
    </w:p>
    <w:p w14:paraId="18138EE1" w14:textId="77777777" w:rsidR="00290BAE" w:rsidRPr="00C61F1F" w:rsidRDefault="00290BAE" w:rsidP="008712C8">
      <w:pPr>
        <w:pStyle w:val="Default"/>
        <w:jc w:val="both"/>
        <w:rPr>
          <w:color w:val="auto"/>
        </w:rPr>
      </w:pPr>
    </w:p>
    <w:p w14:paraId="64375E5B" w14:textId="0B1A42FB" w:rsidR="00290BAE" w:rsidRPr="00C61F1F" w:rsidRDefault="00290BAE" w:rsidP="00290BAE">
      <w:pPr>
        <w:pStyle w:val="Default"/>
        <w:jc w:val="both"/>
        <w:rPr>
          <w:color w:val="auto"/>
        </w:rPr>
      </w:pPr>
      <w:r w:rsidRPr="00C61F1F">
        <w:rPr>
          <w:color w:val="auto"/>
          <w:u w:val="single"/>
        </w:rPr>
        <w:t>Punktiga 2</w:t>
      </w:r>
      <w:r w:rsidR="00505FDD">
        <w:rPr>
          <w:color w:val="auto"/>
          <w:u w:val="single"/>
        </w:rPr>
        <w:t>2</w:t>
      </w:r>
      <w:r w:rsidRPr="00C61F1F">
        <w:rPr>
          <w:color w:val="auto"/>
        </w:rPr>
        <w:t xml:space="preserve"> tunnistatakse kehtetuks määruse nr 71 §</w:t>
      </w:r>
      <w:r w:rsidRPr="00C61F1F">
        <w:rPr>
          <w:b/>
          <w:bCs/>
          <w:color w:val="auto"/>
        </w:rPr>
        <w:t xml:space="preserve"> </w:t>
      </w:r>
      <w:r w:rsidRPr="00C61F1F">
        <w:rPr>
          <w:rFonts w:eastAsia="Calibri"/>
          <w:color w:val="auto"/>
        </w:rPr>
        <w:t>9 lõike 2 punkt 9.</w:t>
      </w:r>
      <w:r w:rsidRPr="00C61F1F">
        <w:rPr>
          <w:color w:val="auto"/>
        </w:rPr>
        <w:t xml:space="preserve"> Muudetud lühiajalise viisa taotlusankeedis ei pea taotleja märkima varasemaid viibimisi Eestis või teistes Schengeni konventsioonide liikmesriikides. Eelnevast lähtu</w:t>
      </w:r>
      <w:r w:rsidR="002E4FDB">
        <w:rPr>
          <w:color w:val="auto"/>
        </w:rPr>
        <w:t>des</w:t>
      </w:r>
      <w:r w:rsidRPr="00C61F1F">
        <w:rPr>
          <w:color w:val="auto"/>
        </w:rPr>
        <w:t xml:space="preserve"> ei kanta neid andmeid enam ka andmekogusse.</w:t>
      </w:r>
    </w:p>
    <w:p w14:paraId="405D6554" w14:textId="77777777" w:rsidR="00290BAE" w:rsidRPr="00C61F1F" w:rsidRDefault="00290BAE" w:rsidP="00290BAE">
      <w:pPr>
        <w:pStyle w:val="Default"/>
        <w:jc w:val="both"/>
        <w:rPr>
          <w:color w:val="auto"/>
        </w:rPr>
      </w:pPr>
    </w:p>
    <w:p w14:paraId="00251682" w14:textId="761842F0" w:rsidR="00290BAE" w:rsidRPr="00C61F1F" w:rsidRDefault="00290BAE" w:rsidP="00290BAE">
      <w:pPr>
        <w:pStyle w:val="Default"/>
        <w:jc w:val="both"/>
        <w:rPr>
          <w:color w:val="auto"/>
        </w:rPr>
      </w:pPr>
      <w:r w:rsidRPr="00C61F1F">
        <w:rPr>
          <w:color w:val="auto"/>
          <w:u w:val="single"/>
        </w:rPr>
        <w:t>Punktiga 2</w:t>
      </w:r>
      <w:r w:rsidR="00505FDD">
        <w:rPr>
          <w:color w:val="auto"/>
          <w:u w:val="single"/>
        </w:rPr>
        <w:t>3</w:t>
      </w:r>
      <w:r w:rsidRPr="00C61F1F">
        <w:rPr>
          <w:color w:val="auto"/>
        </w:rPr>
        <w:t xml:space="preserve"> muudetakse määruse nr 71 §</w:t>
      </w:r>
      <w:r w:rsidRPr="00C61F1F">
        <w:rPr>
          <w:b/>
          <w:bCs/>
          <w:color w:val="auto"/>
        </w:rPr>
        <w:t xml:space="preserve"> </w:t>
      </w:r>
      <w:r w:rsidRPr="00C61F1F">
        <w:rPr>
          <w:rFonts w:eastAsia="Calibri"/>
          <w:color w:val="auto"/>
        </w:rPr>
        <w:t>9 lõike 2 punkt</w:t>
      </w:r>
      <w:r w:rsidR="00034101">
        <w:rPr>
          <w:rFonts w:eastAsia="Calibri"/>
          <w:color w:val="auto"/>
        </w:rPr>
        <w:t>i</w:t>
      </w:r>
      <w:r w:rsidRPr="00C61F1F">
        <w:rPr>
          <w:rFonts w:eastAsia="Calibri"/>
          <w:color w:val="auto"/>
        </w:rPr>
        <w:t xml:space="preserve"> 11 sõnastust, asendades sõna „Eesti“ sõnadega „Schengeni alal“ vastavas käändes.</w:t>
      </w:r>
      <w:r w:rsidRPr="00C61F1F">
        <w:rPr>
          <w:color w:val="auto"/>
        </w:rPr>
        <w:t xml:space="preserve"> Muudetud lühiajalise viisa taotlusankeedis peab taotleja märkima kavandatava Schengeni alale saabumise ja Schengeni alalt lahkumise kuupäeva. Seega kantakse andmekogusse vastavad andmed mitte Eesti, vaid Schengeni ala kohta, mistõttu on vaja muuta määruse sõnastust.</w:t>
      </w:r>
    </w:p>
    <w:p w14:paraId="0FFA8776" w14:textId="5C58763D" w:rsidR="00290BAE" w:rsidRPr="00C61F1F" w:rsidRDefault="00290BAE" w:rsidP="00290BAE">
      <w:pPr>
        <w:pStyle w:val="Default"/>
        <w:jc w:val="both"/>
        <w:rPr>
          <w:color w:val="auto"/>
        </w:rPr>
      </w:pPr>
    </w:p>
    <w:p w14:paraId="2DF3670A" w14:textId="4C5F6B8D" w:rsidR="00290BAE" w:rsidRPr="00C61F1F" w:rsidRDefault="00290BAE" w:rsidP="00290BAE">
      <w:pPr>
        <w:pStyle w:val="Default"/>
        <w:jc w:val="both"/>
        <w:rPr>
          <w:color w:val="auto"/>
        </w:rPr>
      </w:pPr>
      <w:r w:rsidRPr="00C61F1F">
        <w:rPr>
          <w:color w:val="auto"/>
          <w:u w:val="single"/>
        </w:rPr>
        <w:lastRenderedPageBreak/>
        <w:t>Punktiga 2</w:t>
      </w:r>
      <w:r w:rsidR="00505FDD">
        <w:rPr>
          <w:color w:val="auto"/>
          <w:u w:val="single"/>
        </w:rPr>
        <w:t>4</w:t>
      </w:r>
      <w:r w:rsidRPr="00C61F1F">
        <w:rPr>
          <w:color w:val="auto"/>
        </w:rPr>
        <w:t xml:space="preserve"> täiendatakse määruse nr 71 §</w:t>
      </w:r>
      <w:r w:rsidRPr="00C61F1F">
        <w:rPr>
          <w:b/>
          <w:bCs/>
          <w:color w:val="auto"/>
        </w:rPr>
        <w:t xml:space="preserve"> </w:t>
      </w:r>
      <w:r w:rsidRPr="00C61F1F">
        <w:rPr>
          <w:rFonts w:eastAsia="Calibri"/>
          <w:color w:val="auto"/>
        </w:rPr>
        <w:t>9 lõiget 2</w:t>
      </w:r>
      <w:r w:rsidR="00EC44C9" w:rsidRPr="00C61F1F">
        <w:rPr>
          <w:rFonts w:eastAsia="Calibri"/>
          <w:color w:val="auto"/>
        </w:rPr>
        <w:t xml:space="preserve"> punktiga </w:t>
      </w:r>
      <w:r w:rsidR="00783E7A" w:rsidRPr="00C61F1F">
        <w:rPr>
          <w:rFonts w:eastAsia="Calibri"/>
          <w:color w:val="auto"/>
        </w:rPr>
        <w:t>17</w:t>
      </w:r>
      <w:r w:rsidRPr="00C61F1F">
        <w:rPr>
          <w:rFonts w:eastAsia="Calibri"/>
          <w:color w:val="auto"/>
        </w:rPr>
        <w:t>.</w:t>
      </w:r>
      <w:r w:rsidRPr="00C61F1F">
        <w:rPr>
          <w:color w:val="auto"/>
        </w:rPr>
        <w:t xml:space="preserve"> Muudetud lühiajalise viisa taotlusankeedis peab märkima ka taotluse täitnud isiku andmed. Eelnevast lähtu</w:t>
      </w:r>
      <w:r w:rsidR="00F01EF8">
        <w:rPr>
          <w:color w:val="auto"/>
        </w:rPr>
        <w:t>des</w:t>
      </w:r>
      <w:r w:rsidRPr="00C61F1F">
        <w:rPr>
          <w:color w:val="auto"/>
        </w:rPr>
        <w:t xml:space="preserve"> kantakse need andmed ka andmekogusse.</w:t>
      </w:r>
    </w:p>
    <w:p w14:paraId="2937FED1" w14:textId="77777777" w:rsidR="00290BAE" w:rsidRPr="00C61F1F" w:rsidRDefault="00290BAE" w:rsidP="008712C8">
      <w:pPr>
        <w:pStyle w:val="Default"/>
        <w:jc w:val="both"/>
        <w:rPr>
          <w:color w:val="auto"/>
        </w:rPr>
      </w:pPr>
    </w:p>
    <w:p w14:paraId="16A07F2F" w14:textId="5F106CAA" w:rsidR="00290BAE" w:rsidRPr="00C61F1F" w:rsidRDefault="00290BAE" w:rsidP="008712C8">
      <w:pPr>
        <w:pStyle w:val="Default"/>
        <w:jc w:val="both"/>
        <w:rPr>
          <w:color w:val="auto"/>
        </w:rPr>
      </w:pPr>
      <w:r w:rsidRPr="00C61F1F">
        <w:rPr>
          <w:b/>
          <w:bCs/>
          <w:color w:val="auto"/>
        </w:rPr>
        <w:t xml:space="preserve">Eelnõu § </w:t>
      </w:r>
      <w:r w:rsidR="00166AC6">
        <w:rPr>
          <w:b/>
          <w:bCs/>
          <w:color w:val="auto"/>
        </w:rPr>
        <w:t>1</w:t>
      </w:r>
      <w:r w:rsidR="008B50A9">
        <w:rPr>
          <w:b/>
          <w:bCs/>
          <w:color w:val="auto"/>
        </w:rPr>
        <w:t>1</w:t>
      </w:r>
      <w:r w:rsidRPr="00C61F1F">
        <w:rPr>
          <w:b/>
          <w:bCs/>
          <w:color w:val="auto"/>
        </w:rPr>
        <w:t xml:space="preserve"> punktidega 2</w:t>
      </w:r>
      <w:r w:rsidR="00B52C02">
        <w:rPr>
          <w:b/>
          <w:bCs/>
          <w:color w:val="auto"/>
        </w:rPr>
        <w:t>5–</w:t>
      </w:r>
      <w:r w:rsidR="00EF6EE5" w:rsidRPr="00C61F1F">
        <w:rPr>
          <w:b/>
          <w:bCs/>
          <w:color w:val="auto"/>
        </w:rPr>
        <w:t>2</w:t>
      </w:r>
      <w:r w:rsidR="001451F1">
        <w:rPr>
          <w:b/>
          <w:bCs/>
          <w:color w:val="auto"/>
        </w:rPr>
        <w:t>7</w:t>
      </w:r>
      <w:r w:rsidRPr="00C61F1F">
        <w:rPr>
          <w:color w:val="auto"/>
        </w:rPr>
        <w:t xml:space="preserve"> muudetakse määruse nr 71 § 9 lõiget 2</w:t>
      </w:r>
      <w:r w:rsidRPr="00C61F1F">
        <w:rPr>
          <w:color w:val="auto"/>
          <w:vertAlign w:val="superscript"/>
        </w:rPr>
        <w:t>1</w:t>
      </w:r>
      <w:r w:rsidRPr="00C61F1F">
        <w:rPr>
          <w:color w:val="auto"/>
        </w:rPr>
        <w:t>, milles on loetletud andmed, mis kantakse andmekogusse pikaajalise viisa taotlemisel.</w:t>
      </w:r>
    </w:p>
    <w:p w14:paraId="4C835014" w14:textId="77777777" w:rsidR="00290BAE" w:rsidRPr="00C61F1F" w:rsidRDefault="00290BAE" w:rsidP="008712C8">
      <w:pPr>
        <w:pStyle w:val="Default"/>
        <w:jc w:val="both"/>
        <w:rPr>
          <w:color w:val="auto"/>
        </w:rPr>
      </w:pPr>
    </w:p>
    <w:p w14:paraId="3F10327F" w14:textId="565810B3" w:rsidR="00B92CB3" w:rsidRPr="007A3EBA" w:rsidRDefault="00290BAE" w:rsidP="00B92CB3">
      <w:pPr>
        <w:pStyle w:val="Default"/>
        <w:jc w:val="both"/>
        <w:rPr>
          <w:color w:val="auto"/>
        </w:rPr>
      </w:pPr>
      <w:r w:rsidRPr="00C61F1F">
        <w:rPr>
          <w:color w:val="auto"/>
          <w:u w:val="single"/>
        </w:rPr>
        <w:t>Punktiga 2</w:t>
      </w:r>
      <w:r w:rsidR="00B52C02">
        <w:rPr>
          <w:color w:val="auto"/>
          <w:u w:val="single"/>
        </w:rPr>
        <w:t>5</w:t>
      </w:r>
      <w:r w:rsidRPr="00C61F1F">
        <w:rPr>
          <w:color w:val="auto"/>
        </w:rPr>
        <w:t xml:space="preserve"> </w:t>
      </w:r>
      <w:r w:rsidR="00B92CB3" w:rsidRPr="00C61F1F">
        <w:rPr>
          <w:color w:val="auto"/>
        </w:rPr>
        <w:t>muudetakse</w:t>
      </w:r>
      <w:r w:rsidRPr="00C61F1F">
        <w:rPr>
          <w:color w:val="auto"/>
        </w:rPr>
        <w:t xml:space="preserve"> </w:t>
      </w:r>
      <w:r w:rsidR="00B92CB3" w:rsidRPr="00C61F1F">
        <w:rPr>
          <w:color w:val="auto"/>
        </w:rPr>
        <w:t>määruse nr 71 § 9 lõike 2</w:t>
      </w:r>
      <w:r w:rsidR="00B92CB3" w:rsidRPr="00C61F1F">
        <w:rPr>
          <w:color w:val="auto"/>
          <w:vertAlign w:val="superscript"/>
        </w:rPr>
        <w:t>1</w:t>
      </w:r>
      <w:r w:rsidR="00B92CB3" w:rsidRPr="00C61F1F">
        <w:rPr>
          <w:color w:val="auto"/>
        </w:rPr>
        <w:t xml:space="preserve"> punkti 12, võimaldades andmekogusse </w:t>
      </w:r>
      <w:r w:rsidR="00B92CB3" w:rsidRPr="007A3EBA">
        <w:rPr>
          <w:color w:val="auto"/>
        </w:rPr>
        <w:t xml:space="preserve">kanda pikaajalise viisa taotleja kohta kontaktandmetena sotsiaalmeedia konto andmed. Muudatus on seotud eelnõu § </w:t>
      </w:r>
      <w:r w:rsidR="007E30D3" w:rsidRPr="007A3EBA">
        <w:rPr>
          <w:color w:val="auto"/>
        </w:rPr>
        <w:t>7</w:t>
      </w:r>
      <w:r w:rsidR="00B92CB3" w:rsidRPr="007A3EBA">
        <w:rPr>
          <w:color w:val="auto"/>
        </w:rPr>
        <w:t xml:space="preserve"> punktis 2</w:t>
      </w:r>
      <w:r w:rsidR="007C7316" w:rsidRPr="007A3EBA">
        <w:rPr>
          <w:color w:val="auto"/>
        </w:rPr>
        <w:t>3</w:t>
      </w:r>
      <w:r w:rsidR="00B92CB3" w:rsidRPr="007A3EBA">
        <w:rPr>
          <w:color w:val="auto"/>
        </w:rPr>
        <w:t xml:space="preserve"> esitatud muudatusega, mille kohaselt esitatakse pikaajalise viisa taotlemisel edaspidi ka taotleja sotsiaalmeedia kontode andmed. Kuna pikaajalise viisa taotlemisel esitatavate kontaktandmete loetelu täiendatakse, on vaja vastav muudatus teha ka andmekogu regulatsioonis.</w:t>
      </w:r>
    </w:p>
    <w:p w14:paraId="08EF7B47" w14:textId="77777777" w:rsidR="00444574" w:rsidRPr="007A3EBA" w:rsidRDefault="00444574" w:rsidP="00B92CB3">
      <w:pPr>
        <w:pStyle w:val="Default"/>
        <w:jc w:val="both"/>
        <w:rPr>
          <w:color w:val="auto"/>
        </w:rPr>
      </w:pPr>
    </w:p>
    <w:p w14:paraId="76C785BC" w14:textId="1F0DB48B" w:rsidR="00B52C02" w:rsidRPr="007A3EBA" w:rsidRDefault="00B52C02" w:rsidP="00B92CB3">
      <w:pPr>
        <w:pStyle w:val="Default"/>
        <w:jc w:val="both"/>
        <w:rPr>
          <w:color w:val="auto"/>
        </w:rPr>
      </w:pPr>
      <w:r w:rsidRPr="007A3EBA">
        <w:rPr>
          <w:color w:val="auto"/>
          <w:u w:val="single"/>
        </w:rPr>
        <w:t>Punktiga 26</w:t>
      </w:r>
      <w:r w:rsidRPr="007A3EBA">
        <w:rPr>
          <w:color w:val="auto"/>
        </w:rPr>
        <w:t xml:space="preserve"> muudetakse määruse nr 71 § 9 lõike 2</w:t>
      </w:r>
      <w:r w:rsidRPr="007A3EBA">
        <w:rPr>
          <w:color w:val="auto"/>
          <w:vertAlign w:val="superscript"/>
        </w:rPr>
        <w:t>1</w:t>
      </w:r>
      <w:r w:rsidRPr="007A3EBA">
        <w:rPr>
          <w:color w:val="auto"/>
        </w:rPr>
        <w:t xml:space="preserve"> punkti 14, võimaldades andmekogusse kanda pikaajalise viisa taotleja kohta kontaktandmetena sotsiaalmeedia konto andmed. Muudatus on seotud eelnõu § 7 punktis 2</w:t>
      </w:r>
      <w:r w:rsidR="007C7316" w:rsidRPr="007A3EBA">
        <w:rPr>
          <w:color w:val="auto"/>
        </w:rPr>
        <w:t>2</w:t>
      </w:r>
      <w:r w:rsidRPr="007A3EBA">
        <w:rPr>
          <w:color w:val="auto"/>
        </w:rPr>
        <w:t xml:space="preserve"> esitatud muudatusega, mille kohaselt esitatakse pikaajalise viisa taotlemisel edaspidi ka taotleja </w:t>
      </w:r>
      <w:r w:rsidR="00A140F6" w:rsidRPr="007A3EBA">
        <w:rPr>
          <w:color w:val="auto"/>
        </w:rPr>
        <w:t xml:space="preserve">õppimise, töötamise ja muude oluliste asjaolude </w:t>
      </w:r>
      <w:r w:rsidRPr="007A3EBA">
        <w:rPr>
          <w:color w:val="auto"/>
        </w:rPr>
        <w:t xml:space="preserve">andmed. Kuna pikaajalise viisa taotlemisel esitatavate </w:t>
      </w:r>
      <w:r w:rsidR="00A140F6" w:rsidRPr="007A3EBA">
        <w:rPr>
          <w:color w:val="auto"/>
        </w:rPr>
        <w:t>andmete</w:t>
      </w:r>
      <w:r w:rsidRPr="007A3EBA">
        <w:rPr>
          <w:color w:val="auto"/>
        </w:rPr>
        <w:t xml:space="preserve"> loetelu täiendatakse, on vaja vastav muudatus teha ka andmekogu regulatsioonis.</w:t>
      </w:r>
    </w:p>
    <w:p w14:paraId="15C37DC7" w14:textId="77777777" w:rsidR="00B52C02" w:rsidRPr="007A3EBA" w:rsidRDefault="00B52C02" w:rsidP="00B92CB3">
      <w:pPr>
        <w:pStyle w:val="Default"/>
        <w:jc w:val="both"/>
        <w:rPr>
          <w:color w:val="auto"/>
        </w:rPr>
      </w:pPr>
    </w:p>
    <w:p w14:paraId="0EAE8D4B" w14:textId="48F2A1C9" w:rsidR="00444574" w:rsidRPr="00C61F1F" w:rsidRDefault="00444574" w:rsidP="00444574">
      <w:pPr>
        <w:pStyle w:val="Default"/>
        <w:jc w:val="both"/>
        <w:rPr>
          <w:color w:val="auto"/>
        </w:rPr>
      </w:pPr>
      <w:r w:rsidRPr="007A3EBA">
        <w:rPr>
          <w:color w:val="auto"/>
          <w:u w:val="single"/>
        </w:rPr>
        <w:t>Punktiga 2</w:t>
      </w:r>
      <w:r w:rsidR="001451F1" w:rsidRPr="007A3EBA">
        <w:rPr>
          <w:color w:val="auto"/>
          <w:u w:val="single"/>
        </w:rPr>
        <w:t>7</w:t>
      </w:r>
      <w:r w:rsidRPr="007A3EBA">
        <w:rPr>
          <w:b/>
          <w:bCs/>
          <w:color w:val="auto"/>
        </w:rPr>
        <w:t xml:space="preserve"> </w:t>
      </w:r>
      <w:r w:rsidRPr="007A3EBA">
        <w:rPr>
          <w:color w:val="auto"/>
        </w:rPr>
        <w:t>täiendatakse määruse nr 71 § 9 lõiget 2</w:t>
      </w:r>
      <w:r w:rsidRPr="007A3EBA">
        <w:rPr>
          <w:color w:val="auto"/>
          <w:vertAlign w:val="superscript"/>
        </w:rPr>
        <w:t>1</w:t>
      </w:r>
      <w:r w:rsidRPr="007A3EBA">
        <w:rPr>
          <w:color w:val="auto"/>
        </w:rPr>
        <w:t xml:space="preserve"> punktidega 14</w:t>
      </w:r>
      <w:r w:rsidRPr="007A3EBA">
        <w:rPr>
          <w:color w:val="auto"/>
          <w:vertAlign w:val="superscript"/>
        </w:rPr>
        <w:t>1</w:t>
      </w:r>
      <w:r w:rsidRPr="007A3EBA">
        <w:rPr>
          <w:color w:val="auto"/>
        </w:rPr>
        <w:t>–14</w:t>
      </w:r>
      <w:r w:rsidRPr="007A3EBA">
        <w:rPr>
          <w:color w:val="auto"/>
          <w:vertAlign w:val="superscript"/>
        </w:rPr>
        <w:t>4</w:t>
      </w:r>
      <w:r w:rsidRPr="007A3EBA">
        <w:rPr>
          <w:color w:val="auto"/>
        </w:rPr>
        <w:t xml:space="preserve">. Muudatusega täiendatakse pikaajalise viisa taotleja kohta viisaregistrisse kantavate andmete loetelu. Muudatus on seotud eelnõu § </w:t>
      </w:r>
      <w:r w:rsidR="007E30D3" w:rsidRPr="007A3EBA">
        <w:rPr>
          <w:color w:val="auto"/>
        </w:rPr>
        <w:t>7</w:t>
      </w:r>
      <w:r w:rsidRPr="007A3EBA">
        <w:rPr>
          <w:color w:val="auto"/>
        </w:rPr>
        <w:t xml:space="preserve"> punkti 2</w:t>
      </w:r>
      <w:r w:rsidR="007C7316" w:rsidRPr="007A3EBA">
        <w:rPr>
          <w:color w:val="auto"/>
        </w:rPr>
        <w:t>6</w:t>
      </w:r>
      <w:r w:rsidRPr="007A3EBA">
        <w:rPr>
          <w:color w:val="auto"/>
        </w:rPr>
        <w:t xml:space="preserve"> muudatusega, millega täiendatakse pikaajalise viisa taotlemisel esitatavate kohustuslike andmete loetelu. Muudatuste jär</w:t>
      </w:r>
      <w:r w:rsidR="00CF28AB">
        <w:rPr>
          <w:color w:val="auto"/>
        </w:rPr>
        <w:t>el</w:t>
      </w:r>
      <w:r w:rsidRPr="007A3EBA">
        <w:rPr>
          <w:color w:val="auto"/>
        </w:rPr>
        <w:t xml:space="preserve"> on vaja pikaajalise viisa taotlejal esitada andmed välisriigis kriminaalkorras karistamise kohta, andmed lähedaste</w:t>
      </w:r>
      <w:r w:rsidRPr="00C61F1F">
        <w:rPr>
          <w:color w:val="auto"/>
        </w:rPr>
        <w:t xml:space="preserve"> sugulaste või pereliikmete kohta, samuti andmed väli</w:t>
      </w:r>
      <w:r w:rsidR="00280E30">
        <w:rPr>
          <w:color w:val="auto"/>
        </w:rPr>
        <w:t>s</w:t>
      </w:r>
      <w:r w:rsidRPr="00C61F1F">
        <w:rPr>
          <w:color w:val="auto"/>
        </w:rPr>
        <w:t>riigi relvajõududes, sealhulgas kohustuslikus ajateenistuses, kaadrisõjaväelasena teenimise või välisriigi relvajõudude reservi kuulumise või väljaspool Eestit sõjaväelises operatsioonis osalemise kohta, andmed luure- või julgeolekuteenistuses töötamise või sellega seoste kohta ning andmed riiklikus või mitteriiklikus relvastatud organisatsioonis või üksuses töötamise kohta</w:t>
      </w:r>
      <w:r w:rsidR="00C516EF">
        <w:rPr>
          <w:color w:val="auto"/>
        </w:rPr>
        <w:t xml:space="preserve"> ja </w:t>
      </w:r>
      <w:r w:rsidR="00C516EF" w:rsidRPr="00C516EF">
        <w:rPr>
          <w:color w:val="auto"/>
        </w:rPr>
        <w:t xml:space="preserve">andmed selle kohta, kas taotleja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w:t>
      </w:r>
      <w:proofErr w:type="spellStart"/>
      <w:r w:rsidR="00C516EF" w:rsidRPr="00C516EF">
        <w:rPr>
          <w:color w:val="auto"/>
        </w:rPr>
        <w:t>lõhkematerjaliga</w:t>
      </w:r>
      <w:proofErr w:type="spellEnd"/>
      <w:r w:rsidR="00C516EF" w:rsidRPr="00C516EF">
        <w:rPr>
          <w:color w:val="auto"/>
        </w:rPr>
        <w:t xml:space="preserve"> või oskab neid käsit</w:t>
      </w:r>
      <w:r w:rsidR="00CF28AB">
        <w:rPr>
          <w:color w:val="auto"/>
        </w:rPr>
        <w:t>s</w:t>
      </w:r>
      <w:r w:rsidR="00C516EF" w:rsidRPr="00C516EF">
        <w:rPr>
          <w:color w:val="auto"/>
        </w:rPr>
        <w:t>eda või on pannud toime inimsusevastase kuriteo või sõjakuriteo veendumuste alusel</w:t>
      </w:r>
      <w:r w:rsidRPr="00C61F1F">
        <w:rPr>
          <w:color w:val="auto"/>
        </w:rPr>
        <w:t xml:space="preserve">. Eelnimetatud taotleja esitatud andmed kantakse andmekogusse, mistõttu tuleb vastav muudatus </w:t>
      </w:r>
      <w:r w:rsidR="00CF28AB" w:rsidRPr="00C61F1F">
        <w:rPr>
          <w:color w:val="auto"/>
        </w:rPr>
        <w:t xml:space="preserve">teha </w:t>
      </w:r>
      <w:r w:rsidRPr="00C61F1F">
        <w:rPr>
          <w:color w:val="auto"/>
        </w:rPr>
        <w:t>ka andmekogu sätetes.</w:t>
      </w:r>
    </w:p>
    <w:p w14:paraId="7EA8E9E0" w14:textId="77777777" w:rsidR="00EF6EE5" w:rsidRPr="00C61F1F" w:rsidRDefault="00EF6EE5" w:rsidP="00444574">
      <w:pPr>
        <w:pStyle w:val="Default"/>
        <w:jc w:val="both"/>
        <w:rPr>
          <w:color w:val="auto"/>
        </w:rPr>
      </w:pPr>
    </w:p>
    <w:p w14:paraId="470C0CD6" w14:textId="48ECB92C" w:rsidR="008C1634" w:rsidRPr="00C61F1F" w:rsidRDefault="00EF6EE5" w:rsidP="00444574">
      <w:pPr>
        <w:pStyle w:val="Default"/>
        <w:jc w:val="both"/>
        <w:rPr>
          <w:color w:val="auto"/>
        </w:rPr>
      </w:pPr>
      <w:r w:rsidRPr="00C61F1F">
        <w:rPr>
          <w:b/>
          <w:bCs/>
          <w:color w:val="auto"/>
        </w:rPr>
        <w:t xml:space="preserve">Eelnõu </w:t>
      </w:r>
      <w:r w:rsidRPr="00F771BB">
        <w:rPr>
          <w:b/>
          <w:bCs/>
          <w:color w:val="auto"/>
        </w:rPr>
        <w:t xml:space="preserve">§ </w:t>
      </w:r>
      <w:r w:rsidR="00166AC6" w:rsidRPr="00F771BB">
        <w:rPr>
          <w:b/>
          <w:bCs/>
          <w:color w:val="auto"/>
        </w:rPr>
        <w:t>1</w:t>
      </w:r>
      <w:r w:rsidR="007E30D3" w:rsidRPr="00F771BB">
        <w:rPr>
          <w:b/>
          <w:bCs/>
          <w:color w:val="auto"/>
        </w:rPr>
        <w:t>1</w:t>
      </w:r>
      <w:r w:rsidRPr="00F771BB">
        <w:rPr>
          <w:b/>
          <w:bCs/>
          <w:color w:val="auto"/>
        </w:rPr>
        <w:t xml:space="preserve"> punktiga 2</w:t>
      </w:r>
      <w:r w:rsidR="001451F1" w:rsidRPr="00F771BB">
        <w:rPr>
          <w:b/>
          <w:bCs/>
          <w:color w:val="auto"/>
        </w:rPr>
        <w:t>8</w:t>
      </w:r>
      <w:r w:rsidRPr="00C61F1F">
        <w:rPr>
          <w:b/>
          <w:bCs/>
          <w:color w:val="auto"/>
        </w:rPr>
        <w:t xml:space="preserve"> </w:t>
      </w:r>
      <w:r w:rsidRPr="00C61F1F">
        <w:rPr>
          <w:color w:val="auto"/>
        </w:rPr>
        <w:t>täiendatakse määruse nr 71 § 9 lõiget 2</w:t>
      </w:r>
      <w:r w:rsidRPr="00C61F1F">
        <w:rPr>
          <w:color w:val="auto"/>
          <w:vertAlign w:val="superscript"/>
        </w:rPr>
        <w:t>1</w:t>
      </w:r>
      <w:r w:rsidRPr="00C61F1F">
        <w:rPr>
          <w:color w:val="auto"/>
        </w:rPr>
        <w:t xml:space="preserve"> punktiga 15</w:t>
      </w:r>
      <w:r w:rsidRPr="00C61F1F">
        <w:rPr>
          <w:color w:val="auto"/>
          <w:vertAlign w:val="superscript"/>
        </w:rPr>
        <w:t>1</w:t>
      </w:r>
      <w:r w:rsidRPr="00C61F1F">
        <w:rPr>
          <w:color w:val="auto"/>
        </w:rPr>
        <w:t xml:space="preserve">, sätestades, et andmekogusse kantakse volitatud esindaja andmed, kui pikaajalise viisa taotlus on esitatud </w:t>
      </w:r>
      <w:r w:rsidRPr="007A3EBA">
        <w:rPr>
          <w:color w:val="auto"/>
        </w:rPr>
        <w:t xml:space="preserve">volitatud esindaja kaudu. </w:t>
      </w:r>
      <w:r w:rsidR="008C1634" w:rsidRPr="007A3EBA">
        <w:rPr>
          <w:color w:val="auto"/>
        </w:rPr>
        <w:t xml:space="preserve">Muudatus on seotud eelnõu § </w:t>
      </w:r>
      <w:r w:rsidR="0022304B" w:rsidRPr="007A3EBA">
        <w:rPr>
          <w:color w:val="auto"/>
        </w:rPr>
        <w:t>7</w:t>
      </w:r>
      <w:r w:rsidR="008C1634" w:rsidRPr="007A3EBA">
        <w:rPr>
          <w:color w:val="auto"/>
        </w:rPr>
        <w:t xml:space="preserve"> punkti 10 muudatusega, mille</w:t>
      </w:r>
      <w:r w:rsidR="003A0FD6">
        <w:rPr>
          <w:color w:val="auto"/>
        </w:rPr>
        <w:t>s sätestatakse</w:t>
      </w:r>
      <w:r w:rsidR="008C1634" w:rsidRPr="00C61F1F">
        <w:rPr>
          <w:color w:val="auto"/>
        </w:rPr>
        <w:t xml:space="preserve">, </w:t>
      </w:r>
      <w:r w:rsidR="003A0FD6">
        <w:rPr>
          <w:color w:val="auto"/>
        </w:rPr>
        <w:t xml:space="preserve">et </w:t>
      </w:r>
      <w:r w:rsidR="008C1634" w:rsidRPr="00C61F1F">
        <w:rPr>
          <w:color w:val="auto"/>
        </w:rPr>
        <w:t xml:space="preserve">kui menetlustoimingut sooritatakse esindaja kaudu, on esindaja kohustatud esindusõigust tõendama. Andmed volitatud esindaja kohta kantakse ka andmekogusse, </w:t>
      </w:r>
      <w:r w:rsidR="003A0FD6">
        <w:rPr>
          <w:color w:val="auto"/>
        </w:rPr>
        <w:t xml:space="preserve">mistõttu </w:t>
      </w:r>
      <w:r w:rsidR="003A0FD6" w:rsidRPr="00C61F1F">
        <w:rPr>
          <w:color w:val="auto"/>
        </w:rPr>
        <w:t>tuleb vastav muudatus teha ka andmekogu sätetes</w:t>
      </w:r>
      <w:r w:rsidR="008C1634" w:rsidRPr="00C61F1F">
        <w:rPr>
          <w:color w:val="auto"/>
        </w:rPr>
        <w:t>.</w:t>
      </w:r>
    </w:p>
    <w:p w14:paraId="41C5F78D" w14:textId="77777777" w:rsidR="008C1634" w:rsidRPr="00C61F1F" w:rsidRDefault="008C1634" w:rsidP="008C1634">
      <w:pPr>
        <w:jc w:val="both"/>
        <w:rPr>
          <w:b/>
          <w:bCs/>
        </w:rPr>
      </w:pPr>
    </w:p>
    <w:p w14:paraId="0627F5A1" w14:textId="25F6EE45" w:rsidR="008C1634" w:rsidRPr="00C61F1F" w:rsidRDefault="00EF6EE5" w:rsidP="008C1634">
      <w:pPr>
        <w:jc w:val="both"/>
        <w:rPr>
          <w:rFonts w:eastAsia="Calibri"/>
        </w:rPr>
      </w:pPr>
      <w:r w:rsidRPr="00C61F1F">
        <w:rPr>
          <w:b/>
          <w:bCs/>
        </w:rPr>
        <w:t xml:space="preserve">Eelnõu § </w:t>
      </w:r>
      <w:r w:rsidR="00166AC6">
        <w:rPr>
          <w:b/>
          <w:bCs/>
        </w:rPr>
        <w:t>1</w:t>
      </w:r>
      <w:r w:rsidR="00A140F6">
        <w:rPr>
          <w:b/>
          <w:bCs/>
        </w:rPr>
        <w:t>1</w:t>
      </w:r>
      <w:r w:rsidRPr="00C61F1F">
        <w:rPr>
          <w:b/>
          <w:bCs/>
        </w:rPr>
        <w:t xml:space="preserve"> punktidega</w:t>
      </w:r>
      <w:r w:rsidRPr="00C61F1F">
        <w:t xml:space="preserve"> </w:t>
      </w:r>
      <w:r w:rsidRPr="00C61F1F">
        <w:rPr>
          <w:b/>
          <w:bCs/>
        </w:rPr>
        <w:t>2</w:t>
      </w:r>
      <w:r w:rsidR="00A140F6">
        <w:rPr>
          <w:b/>
          <w:bCs/>
        </w:rPr>
        <w:t>9</w:t>
      </w:r>
      <w:r w:rsidRPr="00C61F1F">
        <w:rPr>
          <w:b/>
          <w:bCs/>
        </w:rPr>
        <w:softHyphen/>
      </w:r>
      <w:r w:rsidRPr="00C61F1F">
        <w:rPr>
          <w:rFonts w:eastAsia="Calibri"/>
          <w:b/>
          <w14:ligatures w14:val="none"/>
        </w:rPr>
        <w:t xml:space="preserve"> ja </w:t>
      </w:r>
      <w:r w:rsidR="00A140F6">
        <w:rPr>
          <w:rFonts w:eastAsia="Calibri"/>
          <w:b/>
          <w14:ligatures w14:val="none"/>
        </w:rPr>
        <w:t>30</w:t>
      </w:r>
      <w:r w:rsidRPr="00C61F1F">
        <w:rPr>
          <w:b/>
          <w:bCs/>
        </w:rPr>
        <w:t xml:space="preserve"> </w:t>
      </w:r>
      <w:r w:rsidR="008C1634" w:rsidRPr="00C61F1F">
        <w:t xml:space="preserve">täiendatakse määruse nr 71 § 9 lõike 3 sissejuhatavat lauseosa </w:t>
      </w:r>
      <w:r w:rsidR="008C1634" w:rsidRPr="00C61F1F">
        <w:rPr>
          <w:rFonts w:eastAsia="Calibri"/>
        </w:rPr>
        <w:t xml:space="preserve">pärast sõna „kodanikust“ sõnadega „või vaba liikumise õigust omava Ühendkuningriigi kodanikust“. Samuti täiendatakse lõike 3 punkti 6 pärast sõna „Konföderatsiooni“ sõnadega </w:t>
      </w:r>
      <w:r w:rsidR="008C1634" w:rsidRPr="007A3EBA">
        <w:rPr>
          <w:rFonts w:eastAsia="Calibri"/>
        </w:rPr>
        <w:t xml:space="preserve">„või vaba liikumise õigust omava Ühendkuningriigi“. Muudatus on seotud eelnõu § </w:t>
      </w:r>
      <w:r w:rsidR="0022304B" w:rsidRPr="007A3EBA">
        <w:rPr>
          <w:rFonts w:eastAsia="Calibri"/>
        </w:rPr>
        <w:t>7</w:t>
      </w:r>
      <w:r w:rsidR="008C1634" w:rsidRPr="007A3EBA">
        <w:rPr>
          <w:rFonts w:eastAsia="Calibri"/>
        </w:rPr>
        <w:t xml:space="preserve"> punktiga </w:t>
      </w:r>
      <w:r w:rsidR="008C1634" w:rsidRPr="007A3EBA">
        <w:rPr>
          <w:rFonts w:eastAsia="Calibri"/>
        </w:rPr>
        <w:lastRenderedPageBreak/>
        <w:t>2</w:t>
      </w:r>
      <w:r w:rsidR="007C7316" w:rsidRPr="007A3EBA">
        <w:rPr>
          <w:rFonts w:eastAsia="Calibri"/>
        </w:rPr>
        <w:t>5</w:t>
      </w:r>
      <w:r w:rsidR="008C1634" w:rsidRPr="007A3EBA">
        <w:rPr>
          <w:rFonts w:eastAsia="Calibri"/>
        </w:rPr>
        <w:t>. Kuna muudatuste jär</w:t>
      </w:r>
      <w:r w:rsidR="001F2572">
        <w:rPr>
          <w:rFonts w:eastAsia="Calibri"/>
        </w:rPr>
        <w:t>el</w:t>
      </w:r>
      <w:r w:rsidR="008C1634" w:rsidRPr="007A3EBA">
        <w:rPr>
          <w:rFonts w:eastAsia="Calibri"/>
        </w:rPr>
        <w:t xml:space="preserve"> küsitakse pikaajalise viisa taotlemisel taotlejalt andmeid pereliikme kohta, kes omab </w:t>
      </w:r>
      <w:r w:rsidR="008C1634" w:rsidRPr="007A3EBA">
        <w:t xml:space="preserve">väljaastumislepingu alusel samaväärselt </w:t>
      </w:r>
      <w:r w:rsidR="00B63740" w:rsidRPr="007A3EBA">
        <w:t>EL</w:t>
      </w:r>
      <w:r w:rsidR="001F2572">
        <w:t>-i</w:t>
      </w:r>
      <w:r w:rsidR="008C1634" w:rsidRPr="007A3EBA">
        <w:t xml:space="preserve"> kodanike</w:t>
      </w:r>
      <w:r w:rsidR="001F2572">
        <w:t>ga</w:t>
      </w:r>
      <w:r w:rsidR="008C1634" w:rsidRPr="007A3EBA">
        <w:t xml:space="preserve"> vaba</w:t>
      </w:r>
      <w:r w:rsidR="008C1634" w:rsidRPr="00C61F1F">
        <w:t xml:space="preserve"> liikumise õigust, kantakse vastavad andmed ka andmekogusse.</w:t>
      </w:r>
    </w:p>
    <w:p w14:paraId="35FCD1FA" w14:textId="77777777" w:rsidR="00B92CB3" w:rsidRPr="00C61F1F" w:rsidRDefault="00B92CB3" w:rsidP="008C1634">
      <w:pPr>
        <w:jc w:val="both"/>
      </w:pPr>
    </w:p>
    <w:p w14:paraId="415A192B" w14:textId="114D4FBA" w:rsidR="00EC44C9" w:rsidRPr="00C61F1F" w:rsidRDefault="00B92CB3" w:rsidP="008712C8">
      <w:pPr>
        <w:pStyle w:val="Default"/>
        <w:jc w:val="both"/>
        <w:rPr>
          <w:color w:val="auto"/>
        </w:rPr>
      </w:pPr>
      <w:r w:rsidRPr="00C61F1F">
        <w:rPr>
          <w:b/>
          <w:bCs/>
          <w:color w:val="auto"/>
        </w:rPr>
        <w:t xml:space="preserve">Eelnõu § </w:t>
      </w:r>
      <w:r w:rsidR="00166AC6">
        <w:rPr>
          <w:b/>
          <w:bCs/>
          <w:color w:val="auto"/>
        </w:rPr>
        <w:t>1</w:t>
      </w:r>
      <w:r w:rsidR="00C958A9">
        <w:rPr>
          <w:b/>
          <w:bCs/>
          <w:color w:val="auto"/>
        </w:rPr>
        <w:t>1</w:t>
      </w:r>
      <w:r w:rsidRPr="00C61F1F">
        <w:rPr>
          <w:b/>
          <w:bCs/>
          <w:color w:val="auto"/>
        </w:rPr>
        <w:t xml:space="preserve"> punktiga </w:t>
      </w:r>
      <w:r w:rsidR="00C958A9">
        <w:rPr>
          <w:b/>
          <w:bCs/>
          <w:color w:val="auto"/>
        </w:rPr>
        <w:t>31</w:t>
      </w:r>
      <w:r w:rsidR="00EC44C9" w:rsidRPr="00C61F1F">
        <w:rPr>
          <w:b/>
          <w:bCs/>
          <w:color w:val="auto"/>
        </w:rPr>
        <w:t xml:space="preserve"> </w:t>
      </w:r>
      <w:r w:rsidR="00EC44C9" w:rsidRPr="00C61F1F">
        <w:rPr>
          <w:color w:val="auto"/>
        </w:rPr>
        <w:t>täiendatakse määruse nr 71 § 9 lõiget 4 punktiga 4</w:t>
      </w:r>
      <w:r w:rsidR="00EC44C9" w:rsidRPr="00C61F1F">
        <w:rPr>
          <w:color w:val="auto"/>
          <w:vertAlign w:val="superscript"/>
        </w:rPr>
        <w:t>1</w:t>
      </w:r>
      <w:r w:rsidR="00EC44C9" w:rsidRPr="00C61F1F">
        <w:rPr>
          <w:color w:val="auto"/>
        </w:rPr>
        <w:t xml:space="preserve">, mille </w:t>
      </w:r>
      <w:r w:rsidR="008712C8" w:rsidRPr="00C61F1F">
        <w:rPr>
          <w:color w:val="auto"/>
        </w:rPr>
        <w:t xml:space="preserve">kohaselt kantakse viisaregistrisse andmed viisataotluse kooskõlastamise kohta. </w:t>
      </w:r>
      <w:r w:rsidR="006879C8" w:rsidRPr="00C61F1F">
        <w:rPr>
          <w:color w:val="auto"/>
        </w:rPr>
        <w:t>Tegemist on tehnilise muudatusega õigusselguse huvides. VMS</w:t>
      </w:r>
      <w:r w:rsidR="001D2841" w:rsidRPr="00C61F1F">
        <w:rPr>
          <w:color w:val="auto"/>
        </w:rPr>
        <w:t>-i</w:t>
      </w:r>
      <w:r w:rsidR="006879C8" w:rsidRPr="00C61F1F">
        <w:rPr>
          <w:color w:val="auto"/>
        </w:rPr>
        <w:t xml:space="preserve"> § 82 kohaselt on konsulaarametnik </w:t>
      </w:r>
      <w:r w:rsidR="00146668">
        <w:rPr>
          <w:color w:val="auto"/>
        </w:rPr>
        <w:t>ja</w:t>
      </w:r>
      <w:r w:rsidR="00146668" w:rsidRPr="00C61F1F">
        <w:rPr>
          <w:color w:val="auto"/>
        </w:rPr>
        <w:t xml:space="preserve"> </w:t>
      </w:r>
      <w:r w:rsidR="006879C8" w:rsidRPr="00C61F1F">
        <w:rPr>
          <w:color w:val="auto"/>
        </w:rPr>
        <w:t xml:space="preserve">PPA kohustatud </w:t>
      </w:r>
      <w:r w:rsidR="00146668" w:rsidRPr="00C61F1F">
        <w:rPr>
          <w:color w:val="auto"/>
        </w:rPr>
        <w:t xml:space="preserve">kooskõlastama </w:t>
      </w:r>
      <w:r w:rsidR="006879C8" w:rsidRPr="00C61F1F">
        <w:rPr>
          <w:color w:val="auto"/>
        </w:rPr>
        <w:t>viisa andmise Siseministeeriumi valitsemisala asutusega. Andmed selle kohta, kas Siseministeeriumi valitsemisala asutus viisa andmise kooskõlastas või mitte</w:t>
      </w:r>
      <w:r w:rsidR="00146668">
        <w:rPr>
          <w:color w:val="auto"/>
        </w:rPr>
        <w:t>,</w:t>
      </w:r>
      <w:r w:rsidR="006879C8" w:rsidRPr="00C61F1F">
        <w:rPr>
          <w:color w:val="auto"/>
        </w:rPr>
        <w:t xml:space="preserve"> kantakse viisaregistrisse. Muudatusega sätestatakse õigusselguse huvides, et vastavad andmed </w:t>
      </w:r>
      <w:r w:rsidR="008B1E33" w:rsidRPr="00C61F1F">
        <w:rPr>
          <w:color w:val="auto"/>
        </w:rPr>
        <w:t>andmekogusse</w:t>
      </w:r>
      <w:r w:rsidR="006879C8" w:rsidRPr="00C61F1F">
        <w:rPr>
          <w:color w:val="auto"/>
        </w:rPr>
        <w:t xml:space="preserve"> kantakse.</w:t>
      </w:r>
    </w:p>
    <w:p w14:paraId="2C8D4F97" w14:textId="77777777" w:rsidR="008C1634" w:rsidRPr="00C61F1F" w:rsidRDefault="008C1634" w:rsidP="008712C8">
      <w:pPr>
        <w:pStyle w:val="Default"/>
        <w:jc w:val="both"/>
        <w:rPr>
          <w:color w:val="auto"/>
        </w:rPr>
      </w:pPr>
    </w:p>
    <w:p w14:paraId="77423BCE" w14:textId="3F830937" w:rsidR="008C1634" w:rsidRPr="00C61F1F" w:rsidRDefault="008C1634" w:rsidP="008712C8">
      <w:pPr>
        <w:pStyle w:val="Default"/>
        <w:jc w:val="both"/>
        <w:rPr>
          <w:color w:val="auto"/>
        </w:rPr>
      </w:pPr>
      <w:r w:rsidRPr="00C61F1F">
        <w:rPr>
          <w:b/>
          <w:bCs/>
          <w:color w:val="auto"/>
        </w:rPr>
        <w:t xml:space="preserve">Eelnõu § </w:t>
      </w:r>
      <w:r w:rsidR="00166AC6">
        <w:rPr>
          <w:b/>
          <w:bCs/>
          <w:color w:val="auto"/>
        </w:rPr>
        <w:t>1</w:t>
      </w:r>
      <w:r w:rsidR="00C958A9">
        <w:rPr>
          <w:b/>
          <w:bCs/>
          <w:color w:val="auto"/>
        </w:rPr>
        <w:t>1</w:t>
      </w:r>
      <w:r w:rsidRPr="00C61F1F">
        <w:rPr>
          <w:b/>
          <w:bCs/>
          <w:color w:val="auto"/>
        </w:rPr>
        <w:t xml:space="preserve"> punktiga 3</w:t>
      </w:r>
      <w:r w:rsidR="00C958A9">
        <w:rPr>
          <w:b/>
          <w:bCs/>
          <w:color w:val="auto"/>
        </w:rPr>
        <w:t>2</w:t>
      </w:r>
      <w:r w:rsidRPr="00C61F1F">
        <w:rPr>
          <w:b/>
          <w:bCs/>
          <w:color w:val="auto"/>
        </w:rPr>
        <w:t xml:space="preserve"> </w:t>
      </w:r>
      <w:r w:rsidRPr="00C61F1F">
        <w:rPr>
          <w:color w:val="auto"/>
        </w:rPr>
        <w:t xml:space="preserve">täiendatakse määruse nr 71 § 9 lõike 4 punkti 5 </w:t>
      </w:r>
      <w:r w:rsidRPr="00C61F1F">
        <w:rPr>
          <w:rFonts w:eastAsia="Calibri"/>
          <w:color w:val="auto"/>
        </w:rPr>
        <w:t xml:space="preserve">pärast sõna „kordsus“ sõnadega „, territoriaalne kehtivus, viisakleebisele kantavad märked“. </w:t>
      </w:r>
      <w:r w:rsidRPr="00C61F1F">
        <w:rPr>
          <w:color w:val="auto"/>
        </w:rPr>
        <w:t xml:space="preserve">Tegemist on tehnilise muudatusega õigusselguse huvides. </w:t>
      </w:r>
      <w:r w:rsidR="003B13F7" w:rsidRPr="00C61F1F">
        <w:rPr>
          <w:color w:val="auto"/>
        </w:rPr>
        <w:t>Viisaeeskirja artik</w:t>
      </w:r>
      <w:r w:rsidR="00B53592">
        <w:rPr>
          <w:color w:val="auto"/>
        </w:rPr>
        <w:t>li</w:t>
      </w:r>
      <w:r w:rsidR="003B13F7" w:rsidRPr="00C61F1F">
        <w:rPr>
          <w:color w:val="auto"/>
        </w:rPr>
        <w:t xml:space="preserve"> 25 kohaselt võib erandkorras anda taotlejale piiratud territoriaalse kehtivusega viisa. </w:t>
      </w:r>
      <w:proofErr w:type="spellStart"/>
      <w:r w:rsidR="003B13F7" w:rsidRPr="00C61F1F">
        <w:rPr>
          <w:color w:val="auto"/>
        </w:rPr>
        <w:t>VIS</w:t>
      </w:r>
      <w:r w:rsidR="00B53592">
        <w:rPr>
          <w:color w:val="auto"/>
        </w:rPr>
        <w:t>-i</w:t>
      </w:r>
      <w:proofErr w:type="spellEnd"/>
      <w:r w:rsidR="003B13F7" w:rsidRPr="00C61F1F">
        <w:rPr>
          <w:color w:val="auto"/>
        </w:rPr>
        <w:t xml:space="preserve"> määruse</w:t>
      </w:r>
      <w:r w:rsidR="003B13F7" w:rsidRPr="00C61F1F">
        <w:rPr>
          <w:rStyle w:val="Allmrkuseviide"/>
          <w:color w:val="auto"/>
        </w:rPr>
        <w:footnoteReference w:id="30"/>
      </w:r>
      <w:r w:rsidR="003B13F7" w:rsidRPr="00C61F1F">
        <w:rPr>
          <w:color w:val="auto"/>
        </w:rPr>
        <w:t xml:space="preserve"> artik</w:t>
      </w:r>
      <w:r w:rsidR="00B53592">
        <w:rPr>
          <w:color w:val="auto"/>
        </w:rPr>
        <w:t>li</w:t>
      </w:r>
      <w:r w:rsidR="003B13F7" w:rsidRPr="00C61F1F">
        <w:rPr>
          <w:color w:val="auto"/>
        </w:rPr>
        <w:t xml:space="preserve"> 10 lõike 1 punkti </w:t>
      </w:r>
      <w:r w:rsidR="00934635" w:rsidRPr="00C61F1F">
        <w:rPr>
          <w:color w:val="auto"/>
        </w:rPr>
        <w:t>d</w:t>
      </w:r>
      <w:r w:rsidR="003B13F7" w:rsidRPr="00C61F1F">
        <w:rPr>
          <w:color w:val="auto"/>
        </w:rPr>
        <w:t xml:space="preserve"> kohaselt peab piiratud territoriaalse kehtivusega viisa väljastamise kohta kandma taotlustoimikusse vastavad andmed. Viisa väljastamisel kantakse a</w:t>
      </w:r>
      <w:r w:rsidRPr="00C61F1F">
        <w:rPr>
          <w:color w:val="auto"/>
        </w:rPr>
        <w:t xml:space="preserve">ndmed </w:t>
      </w:r>
      <w:r w:rsidR="003B13F7" w:rsidRPr="00C61F1F">
        <w:rPr>
          <w:color w:val="auto"/>
        </w:rPr>
        <w:t xml:space="preserve">viisa territoriaalse kehtivuse kohta ka </w:t>
      </w:r>
      <w:r w:rsidR="007A6E06" w:rsidRPr="00C61F1F">
        <w:rPr>
          <w:color w:val="auto"/>
        </w:rPr>
        <w:t>viisaregistrisse</w:t>
      </w:r>
      <w:r w:rsidR="003B13F7" w:rsidRPr="00C61F1F">
        <w:rPr>
          <w:color w:val="auto"/>
        </w:rPr>
        <w:t xml:space="preserve">. </w:t>
      </w:r>
      <w:r w:rsidRPr="00C61F1F">
        <w:rPr>
          <w:color w:val="auto"/>
        </w:rPr>
        <w:t xml:space="preserve">Muudatusega sätestatakse õigusselguse huvides, et vastavad andmed </w:t>
      </w:r>
      <w:r w:rsidR="00645C44" w:rsidRPr="00C61F1F">
        <w:rPr>
          <w:color w:val="auto"/>
        </w:rPr>
        <w:t>andmekogusse</w:t>
      </w:r>
      <w:r w:rsidRPr="00C61F1F">
        <w:rPr>
          <w:color w:val="auto"/>
        </w:rPr>
        <w:t xml:space="preserve"> kantakse.</w:t>
      </w:r>
      <w:r w:rsidR="007A6E06" w:rsidRPr="00C61F1F">
        <w:rPr>
          <w:color w:val="auto"/>
        </w:rPr>
        <w:t xml:space="preserve"> Samuti kantakse andmekogusse viis</w:t>
      </w:r>
      <w:r w:rsidR="00B53592">
        <w:rPr>
          <w:color w:val="auto"/>
        </w:rPr>
        <w:t>a</w:t>
      </w:r>
      <w:r w:rsidR="007A6E06" w:rsidRPr="00C61F1F">
        <w:rPr>
          <w:color w:val="auto"/>
        </w:rPr>
        <w:t xml:space="preserve">kleebisele kantavad märked. Tegemist ei ole sisulise muudatusega, kuna ka praegu kantakse andmekogusse märked, mis haldusorgan kannab viisakleebisele. Viisaeeskirja VII lisa punktis 9 on loetletud kohustuslikud kanded, mis tuleb kanda viisakleebise märkuste andmeväljale. Riigisiseste märgete loetelu on kehtestatud </w:t>
      </w:r>
      <w:r w:rsidR="00645C44" w:rsidRPr="00C61F1F">
        <w:rPr>
          <w:color w:val="auto"/>
        </w:rPr>
        <w:t>s</w:t>
      </w:r>
      <w:r w:rsidR="007A6E06" w:rsidRPr="00C61F1F">
        <w:rPr>
          <w:color w:val="auto"/>
        </w:rPr>
        <w:t>iseministri 10.01.2017</w:t>
      </w:r>
      <w:r w:rsidR="00B53592">
        <w:rPr>
          <w:color w:val="auto"/>
        </w:rPr>
        <w:t>. a</w:t>
      </w:r>
      <w:r w:rsidR="00316ADF">
        <w:rPr>
          <w:color w:val="auto"/>
        </w:rPr>
        <w:t>asta</w:t>
      </w:r>
      <w:r w:rsidR="007A6E06" w:rsidRPr="00C61F1F">
        <w:rPr>
          <w:color w:val="auto"/>
        </w:rPr>
        <w:t xml:space="preserve"> määrusega nr 5 „Viisakleebise andmeväljale „MÄRKUSED“ kantavate riigisiseste märgete loetelu“.</w:t>
      </w:r>
    </w:p>
    <w:p w14:paraId="258DAE22" w14:textId="77777777" w:rsidR="00A92EEC" w:rsidRPr="00C61F1F" w:rsidRDefault="00A92EEC" w:rsidP="008712C8">
      <w:pPr>
        <w:pStyle w:val="Default"/>
        <w:jc w:val="both"/>
        <w:rPr>
          <w:color w:val="auto"/>
        </w:rPr>
      </w:pPr>
    </w:p>
    <w:p w14:paraId="266325F8" w14:textId="7DEE6929" w:rsidR="00A92EEC" w:rsidRPr="00C61F1F" w:rsidRDefault="00A92EEC" w:rsidP="008712C8">
      <w:pPr>
        <w:pStyle w:val="Default"/>
        <w:jc w:val="both"/>
        <w:rPr>
          <w:b/>
          <w:bCs/>
          <w:color w:val="auto"/>
        </w:rPr>
      </w:pPr>
      <w:r w:rsidRPr="00C61F1F">
        <w:rPr>
          <w:b/>
          <w:bCs/>
          <w:color w:val="auto"/>
        </w:rPr>
        <w:t xml:space="preserve">Eelnõu § </w:t>
      </w:r>
      <w:r w:rsidR="00166AC6">
        <w:rPr>
          <w:b/>
          <w:bCs/>
          <w:color w:val="auto"/>
        </w:rPr>
        <w:t>1</w:t>
      </w:r>
      <w:r w:rsidR="00C958A9">
        <w:rPr>
          <w:b/>
          <w:bCs/>
          <w:color w:val="auto"/>
        </w:rPr>
        <w:t>1</w:t>
      </w:r>
      <w:r w:rsidRPr="00C61F1F">
        <w:rPr>
          <w:b/>
          <w:bCs/>
          <w:color w:val="auto"/>
        </w:rPr>
        <w:t xml:space="preserve"> punktiga 3</w:t>
      </w:r>
      <w:r w:rsidR="00C958A9">
        <w:rPr>
          <w:b/>
          <w:bCs/>
          <w:color w:val="auto"/>
        </w:rPr>
        <w:t>3</w:t>
      </w:r>
      <w:r w:rsidRPr="00C61F1F">
        <w:rPr>
          <w:b/>
          <w:bCs/>
          <w:color w:val="auto"/>
        </w:rPr>
        <w:t xml:space="preserve"> </w:t>
      </w:r>
      <w:r w:rsidRPr="00C61F1F">
        <w:rPr>
          <w:color w:val="auto"/>
        </w:rPr>
        <w:t xml:space="preserve">täiendatakse määruse nr 71 § 9 punktiga 8, mille kohaselt kantakse andmekogusse andmed menetluses muude tähtsust omavate asjaolude ja kogutud dokumentide kohta. </w:t>
      </w:r>
      <w:r w:rsidR="00132B67" w:rsidRPr="00C61F1F">
        <w:rPr>
          <w:color w:val="auto"/>
        </w:rPr>
        <w:t>Näiteks</w:t>
      </w:r>
      <w:r w:rsidRPr="00C61F1F">
        <w:rPr>
          <w:color w:val="auto"/>
        </w:rPr>
        <w:t xml:space="preserve"> on haldusorganil võimalik taotleja reisidokumendi kehtivuse kontrollimiseks kontrollida andmekogus reisidokumendi tunnustamise andmeid. Tegemist on tehnilise muudatusega õigusselguse huvides</w:t>
      </w:r>
      <w:r w:rsidR="00132B67" w:rsidRPr="00C61F1F">
        <w:rPr>
          <w:color w:val="auto"/>
        </w:rPr>
        <w:t>.</w:t>
      </w:r>
    </w:p>
    <w:p w14:paraId="6A678D79" w14:textId="77777777" w:rsidR="00EC44C9" w:rsidRPr="00C61F1F" w:rsidRDefault="00EC44C9" w:rsidP="008712C8">
      <w:pPr>
        <w:pStyle w:val="Default"/>
        <w:jc w:val="both"/>
        <w:rPr>
          <w:color w:val="auto"/>
        </w:rPr>
      </w:pPr>
    </w:p>
    <w:p w14:paraId="74712C3A" w14:textId="16DB607B" w:rsidR="00074693" w:rsidRPr="00C61F1F" w:rsidRDefault="001D6AD0" w:rsidP="00074693">
      <w:pPr>
        <w:pStyle w:val="Default"/>
        <w:jc w:val="both"/>
        <w:rPr>
          <w:color w:val="auto"/>
        </w:rPr>
      </w:pPr>
      <w:r w:rsidRPr="00C61F1F">
        <w:rPr>
          <w:b/>
          <w:bCs/>
          <w:color w:val="auto"/>
        </w:rPr>
        <w:t xml:space="preserve">Eelnõu § </w:t>
      </w:r>
      <w:r w:rsidR="00166AC6">
        <w:rPr>
          <w:b/>
          <w:bCs/>
          <w:color w:val="auto"/>
        </w:rPr>
        <w:t>1</w:t>
      </w:r>
      <w:r w:rsidR="00C958A9">
        <w:rPr>
          <w:b/>
          <w:bCs/>
          <w:color w:val="auto"/>
        </w:rPr>
        <w:t>1</w:t>
      </w:r>
      <w:r w:rsidRPr="00C61F1F">
        <w:rPr>
          <w:b/>
          <w:bCs/>
          <w:color w:val="auto"/>
        </w:rPr>
        <w:t xml:space="preserve"> punktiga </w:t>
      </w:r>
      <w:r w:rsidR="00B92CB3" w:rsidRPr="00C61F1F">
        <w:rPr>
          <w:b/>
          <w:bCs/>
          <w:color w:val="auto"/>
        </w:rPr>
        <w:t>3</w:t>
      </w:r>
      <w:r w:rsidR="00C958A9">
        <w:rPr>
          <w:b/>
          <w:bCs/>
          <w:color w:val="auto"/>
        </w:rPr>
        <w:t>4</w:t>
      </w:r>
      <w:r w:rsidRPr="00C61F1F">
        <w:rPr>
          <w:b/>
          <w:bCs/>
          <w:color w:val="auto"/>
        </w:rPr>
        <w:t xml:space="preserve"> </w:t>
      </w:r>
      <w:r w:rsidRPr="00C61F1F">
        <w:rPr>
          <w:color w:val="auto"/>
        </w:rPr>
        <w:t xml:space="preserve">täiendatakse määruse nr 71 § 9 lõigetega 6 ja 7. </w:t>
      </w:r>
      <w:r w:rsidRPr="00C61F1F">
        <w:rPr>
          <w:color w:val="auto"/>
          <w:u w:val="single"/>
        </w:rPr>
        <w:t>Lõike 6</w:t>
      </w:r>
      <w:r w:rsidRPr="00C61F1F">
        <w:rPr>
          <w:color w:val="auto"/>
        </w:rPr>
        <w:t xml:space="preserve"> kohaselt kantakse </w:t>
      </w:r>
      <w:r w:rsidR="00074693" w:rsidRPr="00C61F1F">
        <w:rPr>
          <w:color w:val="auto"/>
        </w:rPr>
        <w:t>pikaajalise viisa taotleja lähedas</w:t>
      </w:r>
      <w:r w:rsidR="00D15D0C" w:rsidRPr="00C61F1F">
        <w:rPr>
          <w:color w:val="auto"/>
        </w:rPr>
        <w:t>t</w:t>
      </w:r>
      <w:r w:rsidR="00074693" w:rsidRPr="00C61F1F">
        <w:rPr>
          <w:color w:val="auto"/>
        </w:rPr>
        <w:t>e sugulas</w:t>
      </w:r>
      <w:r w:rsidR="000A0597">
        <w:rPr>
          <w:color w:val="auto"/>
        </w:rPr>
        <w:t>t</w:t>
      </w:r>
      <w:r w:rsidR="00074693" w:rsidRPr="00C61F1F">
        <w:rPr>
          <w:color w:val="auto"/>
        </w:rPr>
        <w:t>e ja perekonnaliikme</w:t>
      </w:r>
      <w:r w:rsidR="00D15D0C" w:rsidRPr="00C61F1F">
        <w:rPr>
          <w:color w:val="auto"/>
        </w:rPr>
        <w:t>te</w:t>
      </w:r>
      <w:r w:rsidR="00074693" w:rsidRPr="00C61F1F">
        <w:rPr>
          <w:color w:val="auto"/>
        </w:rPr>
        <w:t xml:space="preserve"> kohta </w:t>
      </w:r>
      <w:r w:rsidR="00AF6B06" w:rsidRPr="00C61F1F">
        <w:rPr>
          <w:color w:val="auto"/>
        </w:rPr>
        <w:t xml:space="preserve">andmekogusse </w:t>
      </w:r>
      <w:r w:rsidR="00074693" w:rsidRPr="00C61F1F">
        <w:rPr>
          <w:color w:val="auto"/>
        </w:rPr>
        <w:t>järgmised andmed:</w:t>
      </w:r>
    </w:p>
    <w:p w14:paraId="34BAA6D4" w14:textId="5A9BEBCF" w:rsidR="00074693" w:rsidRPr="00C61F1F" w:rsidRDefault="00074693" w:rsidP="00074693">
      <w:pPr>
        <w:pStyle w:val="Default"/>
        <w:jc w:val="both"/>
        <w:rPr>
          <w:color w:val="auto"/>
        </w:rPr>
      </w:pPr>
      <w:r w:rsidRPr="00C61F1F">
        <w:rPr>
          <w:color w:val="auto"/>
        </w:rPr>
        <w:t>1) suhe taotlejaga;</w:t>
      </w:r>
    </w:p>
    <w:p w14:paraId="779EF34C" w14:textId="77777777" w:rsidR="00074693" w:rsidRPr="00C61F1F" w:rsidRDefault="00074693" w:rsidP="00074693">
      <w:pPr>
        <w:pStyle w:val="Default"/>
        <w:jc w:val="both"/>
        <w:rPr>
          <w:color w:val="auto"/>
        </w:rPr>
      </w:pPr>
      <w:r w:rsidRPr="00C61F1F">
        <w:rPr>
          <w:color w:val="auto"/>
        </w:rPr>
        <w:t>2) abikaasa puhul välisriigis sõlmitud abielu aeg ja koht ning registreeritud elukaaslase puhul välisriigis kooselu registreerimise aeg ja koht;</w:t>
      </w:r>
    </w:p>
    <w:p w14:paraId="27E8941C" w14:textId="77777777" w:rsidR="00074693" w:rsidRPr="00C61F1F" w:rsidRDefault="00074693" w:rsidP="00074693">
      <w:pPr>
        <w:pStyle w:val="Default"/>
        <w:jc w:val="both"/>
        <w:rPr>
          <w:color w:val="auto"/>
        </w:rPr>
      </w:pPr>
      <w:r w:rsidRPr="00C61F1F">
        <w:rPr>
          <w:color w:val="auto"/>
        </w:rPr>
        <w:t>3) eesnimi või -nimed;</w:t>
      </w:r>
    </w:p>
    <w:p w14:paraId="2086C66C" w14:textId="77777777" w:rsidR="00074693" w:rsidRPr="00C61F1F" w:rsidRDefault="00074693" w:rsidP="00074693">
      <w:pPr>
        <w:pStyle w:val="Default"/>
        <w:jc w:val="both"/>
        <w:rPr>
          <w:color w:val="auto"/>
        </w:rPr>
      </w:pPr>
      <w:r w:rsidRPr="00C61F1F">
        <w:rPr>
          <w:color w:val="auto"/>
        </w:rPr>
        <w:t>4) perekonnanimi või -nimed;</w:t>
      </w:r>
    </w:p>
    <w:p w14:paraId="6D76E550" w14:textId="77777777" w:rsidR="00074693" w:rsidRPr="00C61F1F" w:rsidRDefault="00074693" w:rsidP="00074693">
      <w:pPr>
        <w:pStyle w:val="Default"/>
        <w:jc w:val="both"/>
        <w:rPr>
          <w:color w:val="auto"/>
        </w:rPr>
      </w:pPr>
      <w:r w:rsidRPr="00C61F1F">
        <w:rPr>
          <w:color w:val="auto"/>
        </w:rPr>
        <w:t>5) sugu;</w:t>
      </w:r>
    </w:p>
    <w:p w14:paraId="0548243A" w14:textId="77777777" w:rsidR="00074693" w:rsidRPr="00C61F1F" w:rsidRDefault="00074693" w:rsidP="00074693">
      <w:pPr>
        <w:pStyle w:val="Default"/>
        <w:jc w:val="both"/>
        <w:rPr>
          <w:color w:val="auto"/>
        </w:rPr>
      </w:pPr>
      <w:r w:rsidRPr="00C61F1F">
        <w:rPr>
          <w:color w:val="auto"/>
        </w:rPr>
        <w:t>6) Eesti isikukood või selle puudumisel sünniaeg;</w:t>
      </w:r>
    </w:p>
    <w:p w14:paraId="3BA289C8" w14:textId="77777777" w:rsidR="00074693" w:rsidRPr="00C61F1F" w:rsidRDefault="00074693" w:rsidP="00074693">
      <w:pPr>
        <w:pStyle w:val="Default"/>
        <w:jc w:val="both"/>
        <w:rPr>
          <w:color w:val="auto"/>
        </w:rPr>
      </w:pPr>
      <w:r w:rsidRPr="00C61F1F">
        <w:rPr>
          <w:color w:val="auto"/>
        </w:rPr>
        <w:t>7) kodakondsus või kodakondsused;</w:t>
      </w:r>
    </w:p>
    <w:p w14:paraId="658C86C9" w14:textId="77777777" w:rsidR="00074693" w:rsidRPr="00C61F1F" w:rsidRDefault="00074693" w:rsidP="00074693">
      <w:pPr>
        <w:pStyle w:val="Default"/>
        <w:jc w:val="both"/>
        <w:rPr>
          <w:color w:val="auto"/>
        </w:rPr>
      </w:pPr>
      <w:r w:rsidRPr="00C61F1F">
        <w:rPr>
          <w:color w:val="auto"/>
        </w:rPr>
        <w:t>8) sünnikoht riigi täpsusega;</w:t>
      </w:r>
    </w:p>
    <w:p w14:paraId="7A01F524" w14:textId="5B1BB1A6" w:rsidR="001D6AD0" w:rsidRPr="00C61F1F" w:rsidRDefault="00074693" w:rsidP="00074693">
      <w:pPr>
        <w:pStyle w:val="Default"/>
        <w:jc w:val="both"/>
        <w:rPr>
          <w:color w:val="auto"/>
        </w:rPr>
      </w:pPr>
      <w:r w:rsidRPr="00C61F1F">
        <w:rPr>
          <w:color w:val="auto"/>
        </w:rPr>
        <w:t>9) kontaktandmed, sealhulgas kontaktaadress (tänav või talu, maja- ja korterinumber, küla või alev või linn, vald, maakond, riik, sihtnumber), e-posti aadress ja telefoninumber.</w:t>
      </w:r>
    </w:p>
    <w:p w14:paraId="3D8903AF" w14:textId="77777777" w:rsidR="001D6AD0" w:rsidRPr="00C61F1F" w:rsidRDefault="001D6AD0" w:rsidP="008712C8">
      <w:pPr>
        <w:pStyle w:val="Default"/>
        <w:jc w:val="both"/>
        <w:rPr>
          <w:color w:val="auto"/>
        </w:rPr>
      </w:pPr>
    </w:p>
    <w:p w14:paraId="64189A08" w14:textId="114B0ACF" w:rsidR="00074693" w:rsidRPr="007A3EBA" w:rsidRDefault="00074693" w:rsidP="008712C8">
      <w:pPr>
        <w:pStyle w:val="Default"/>
        <w:jc w:val="both"/>
        <w:rPr>
          <w:color w:val="auto"/>
        </w:rPr>
      </w:pPr>
      <w:r w:rsidRPr="007A3EBA">
        <w:rPr>
          <w:color w:val="auto"/>
        </w:rPr>
        <w:t xml:space="preserve">Muudatus on seotud eelnõu § </w:t>
      </w:r>
      <w:r w:rsidR="00C958A9" w:rsidRPr="007A3EBA">
        <w:rPr>
          <w:color w:val="auto"/>
        </w:rPr>
        <w:t>7</w:t>
      </w:r>
      <w:r w:rsidRPr="007A3EBA">
        <w:rPr>
          <w:color w:val="auto"/>
        </w:rPr>
        <w:t xml:space="preserve"> punkti 2</w:t>
      </w:r>
      <w:r w:rsidR="007C7316" w:rsidRPr="007A3EBA">
        <w:rPr>
          <w:color w:val="auto"/>
        </w:rPr>
        <w:t>7</w:t>
      </w:r>
      <w:r w:rsidRPr="007A3EBA">
        <w:rPr>
          <w:color w:val="auto"/>
        </w:rPr>
        <w:t xml:space="preserve"> muudatusega, millega täiendatakse pikaajalise viisa</w:t>
      </w:r>
      <w:r w:rsidRPr="00C61F1F">
        <w:rPr>
          <w:color w:val="auto"/>
        </w:rPr>
        <w:t xml:space="preserve"> </w:t>
      </w:r>
      <w:r w:rsidRPr="007A3EBA">
        <w:rPr>
          <w:color w:val="auto"/>
        </w:rPr>
        <w:t xml:space="preserve">taotlemisel esitatavate kohustuslike </w:t>
      </w:r>
      <w:r w:rsidR="00523F0B" w:rsidRPr="007A3EBA">
        <w:rPr>
          <w:color w:val="auto"/>
        </w:rPr>
        <w:t xml:space="preserve">andmete </w:t>
      </w:r>
      <w:r w:rsidRPr="007A3EBA">
        <w:rPr>
          <w:color w:val="auto"/>
        </w:rPr>
        <w:t>loetelu.</w:t>
      </w:r>
      <w:r w:rsidR="00523F0B" w:rsidRPr="007A3EBA">
        <w:rPr>
          <w:color w:val="auto"/>
        </w:rPr>
        <w:t xml:space="preserve"> </w:t>
      </w:r>
      <w:r w:rsidR="00AD6540">
        <w:rPr>
          <w:color w:val="auto"/>
        </w:rPr>
        <w:t xml:space="preserve">Seega </w:t>
      </w:r>
      <w:r w:rsidR="00523F0B" w:rsidRPr="007A3EBA">
        <w:rPr>
          <w:color w:val="auto"/>
        </w:rPr>
        <w:t>on vaja pikaajalise viisa taotleja lähedas</w:t>
      </w:r>
      <w:r w:rsidR="00D15D0C" w:rsidRPr="007A3EBA">
        <w:rPr>
          <w:color w:val="auto"/>
        </w:rPr>
        <w:t>t</w:t>
      </w:r>
      <w:r w:rsidR="00523F0B" w:rsidRPr="007A3EBA">
        <w:rPr>
          <w:color w:val="auto"/>
        </w:rPr>
        <w:t>e sugulas</w:t>
      </w:r>
      <w:r w:rsidR="00D15D0C" w:rsidRPr="007A3EBA">
        <w:rPr>
          <w:color w:val="auto"/>
        </w:rPr>
        <w:t>t</w:t>
      </w:r>
      <w:r w:rsidR="00523F0B" w:rsidRPr="007A3EBA">
        <w:rPr>
          <w:color w:val="auto"/>
        </w:rPr>
        <w:t>e ja perekonnaliikme</w:t>
      </w:r>
      <w:r w:rsidR="00D15D0C" w:rsidRPr="007A3EBA">
        <w:rPr>
          <w:color w:val="auto"/>
        </w:rPr>
        <w:t>te</w:t>
      </w:r>
      <w:r w:rsidR="00523F0B" w:rsidRPr="007A3EBA">
        <w:rPr>
          <w:color w:val="auto"/>
        </w:rPr>
        <w:t xml:space="preserve"> kohta esitatud andmed kajastada ka viisaregistri põhimääruses.</w:t>
      </w:r>
    </w:p>
    <w:p w14:paraId="2C302057" w14:textId="77777777" w:rsidR="001D6AD0" w:rsidRPr="007A3EBA" w:rsidRDefault="001D6AD0" w:rsidP="008712C8">
      <w:pPr>
        <w:pStyle w:val="Default"/>
        <w:jc w:val="both"/>
        <w:rPr>
          <w:color w:val="auto"/>
        </w:rPr>
      </w:pPr>
    </w:p>
    <w:p w14:paraId="763421B9" w14:textId="75F331EB" w:rsidR="00523F0B" w:rsidRPr="007A3EBA" w:rsidRDefault="00523F0B" w:rsidP="00523F0B">
      <w:pPr>
        <w:pStyle w:val="Default"/>
        <w:jc w:val="both"/>
        <w:rPr>
          <w:color w:val="auto"/>
        </w:rPr>
      </w:pPr>
      <w:r w:rsidRPr="007A3EBA">
        <w:rPr>
          <w:color w:val="auto"/>
          <w:u w:val="single"/>
        </w:rPr>
        <w:t xml:space="preserve">Lõike </w:t>
      </w:r>
      <w:r w:rsidR="00B92CB3" w:rsidRPr="007A3EBA">
        <w:rPr>
          <w:color w:val="auto"/>
          <w:u w:val="single"/>
        </w:rPr>
        <w:t>7</w:t>
      </w:r>
      <w:r w:rsidRPr="007A3EBA">
        <w:rPr>
          <w:color w:val="auto"/>
        </w:rPr>
        <w:t xml:space="preserve"> kohaselt kantakse pikaajalise viisa taotleja kohta, kes teenib või on teeninud välisriigi relvajõududes, sealhulgas kaadrisõjaväelasena, luure- või julgeolekuteenistuses, või kes osaleb või on osalenud sõjaväelistes operatsioonides väljaspool Eestit, lisaks </w:t>
      </w:r>
      <w:r w:rsidR="00D15D0C" w:rsidRPr="007A3EBA">
        <w:rPr>
          <w:color w:val="auto"/>
        </w:rPr>
        <w:t>viisaregistri põhimääruses praegu</w:t>
      </w:r>
      <w:r w:rsidRPr="007A3EBA">
        <w:rPr>
          <w:color w:val="auto"/>
        </w:rPr>
        <w:t xml:space="preserve"> sätestatud andmetele järgmised andmed:</w:t>
      </w:r>
    </w:p>
    <w:p w14:paraId="48FEA853" w14:textId="77777777" w:rsidR="00523F0B" w:rsidRPr="007A3EBA" w:rsidRDefault="00523F0B" w:rsidP="00523F0B">
      <w:pPr>
        <w:pStyle w:val="Default"/>
        <w:jc w:val="both"/>
        <w:rPr>
          <w:color w:val="auto"/>
        </w:rPr>
      </w:pPr>
      <w:r w:rsidRPr="007A3EBA">
        <w:rPr>
          <w:color w:val="auto"/>
        </w:rPr>
        <w:t>1) andmed õppimise kohta sõjaväelistes erikoolides ja -kursustel, sealhulgas kooli või kursuse nimetus, eriala, kooli aadress ja õppimise aeg;</w:t>
      </w:r>
    </w:p>
    <w:p w14:paraId="6C8C4434" w14:textId="77777777" w:rsidR="00523F0B" w:rsidRPr="007A3EBA" w:rsidRDefault="00523F0B" w:rsidP="00523F0B">
      <w:pPr>
        <w:pStyle w:val="Default"/>
        <w:jc w:val="both"/>
        <w:rPr>
          <w:color w:val="auto"/>
        </w:rPr>
      </w:pPr>
      <w:r w:rsidRPr="007A3EBA">
        <w:rPr>
          <w:color w:val="auto"/>
        </w:rPr>
        <w:t>2) andmed sõjaväelistest operatsioonidest osavõtmise kohta teiste riikide territooriumil, sealhulgas selle riigi nimi, ametikoht, osalemise aeg ja ülesanne;</w:t>
      </w:r>
    </w:p>
    <w:p w14:paraId="0D8BC73F" w14:textId="5C2166BD" w:rsidR="00523F0B" w:rsidRPr="007A3EBA" w:rsidRDefault="00523F0B" w:rsidP="00523F0B">
      <w:pPr>
        <w:pStyle w:val="Default"/>
        <w:jc w:val="both"/>
        <w:rPr>
          <w:color w:val="auto"/>
        </w:rPr>
      </w:pPr>
      <w:r w:rsidRPr="007A3EBA">
        <w:rPr>
          <w:color w:val="auto"/>
        </w:rPr>
        <w:t>3) teenistus- või töökäigu kirjeldus, sealhulgas asutuse nimi, aadress, sõjaväeosa number, ameti- või töökoht, ülesanne, tegevussuund, väeliik, teenistuse või töötamise periood.</w:t>
      </w:r>
    </w:p>
    <w:p w14:paraId="2DCBFCC7" w14:textId="77777777" w:rsidR="00523F0B" w:rsidRPr="007A3EBA" w:rsidRDefault="00523F0B" w:rsidP="008712C8">
      <w:pPr>
        <w:pStyle w:val="Default"/>
        <w:jc w:val="both"/>
        <w:rPr>
          <w:color w:val="auto"/>
        </w:rPr>
      </w:pPr>
    </w:p>
    <w:p w14:paraId="79942F19" w14:textId="7FCD9038" w:rsidR="00523F0B" w:rsidRPr="00C61F1F" w:rsidRDefault="00523F0B" w:rsidP="008712C8">
      <w:pPr>
        <w:pStyle w:val="Default"/>
        <w:jc w:val="both"/>
        <w:rPr>
          <w:color w:val="auto"/>
        </w:rPr>
      </w:pPr>
      <w:r w:rsidRPr="007A3EBA">
        <w:rPr>
          <w:color w:val="auto"/>
        </w:rPr>
        <w:t xml:space="preserve">Muudatus on seotud eelnõu § </w:t>
      </w:r>
      <w:r w:rsidR="00C958A9" w:rsidRPr="007A3EBA">
        <w:rPr>
          <w:color w:val="auto"/>
        </w:rPr>
        <w:t>7</w:t>
      </w:r>
      <w:r w:rsidRPr="007A3EBA">
        <w:rPr>
          <w:color w:val="auto"/>
        </w:rPr>
        <w:t xml:space="preserve"> punkti 2</w:t>
      </w:r>
      <w:r w:rsidR="007C7316" w:rsidRPr="007A3EBA">
        <w:rPr>
          <w:color w:val="auto"/>
        </w:rPr>
        <w:t>7</w:t>
      </w:r>
      <w:r w:rsidRPr="007A3EBA">
        <w:rPr>
          <w:color w:val="auto"/>
        </w:rPr>
        <w:t xml:space="preserve"> muudatusega, millega täiendatakse pikaajalise viisa taotlemisel esitatavate kohustuslike andmete loetelu. </w:t>
      </w:r>
      <w:r w:rsidR="0060506F">
        <w:rPr>
          <w:color w:val="auto"/>
        </w:rPr>
        <w:t>Seega</w:t>
      </w:r>
      <w:r w:rsidRPr="007A3EBA">
        <w:rPr>
          <w:color w:val="auto"/>
        </w:rPr>
        <w:t xml:space="preserve"> on vaja viisaregistrisse</w:t>
      </w:r>
      <w:r w:rsidRPr="00C61F1F">
        <w:rPr>
          <w:color w:val="auto"/>
        </w:rPr>
        <w:t xml:space="preserve"> kanda pikaajalise viisa taotleja kohta </w:t>
      </w:r>
      <w:r w:rsidR="00D15D0C" w:rsidRPr="00C61F1F">
        <w:rPr>
          <w:color w:val="auto"/>
        </w:rPr>
        <w:t>eelnimetatud andmed.</w:t>
      </w:r>
    </w:p>
    <w:p w14:paraId="393D5891" w14:textId="77777777" w:rsidR="00523F0B" w:rsidRPr="00C61F1F" w:rsidRDefault="00523F0B" w:rsidP="008712C8">
      <w:pPr>
        <w:pStyle w:val="Default"/>
        <w:jc w:val="both"/>
        <w:rPr>
          <w:color w:val="auto"/>
        </w:rPr>
      </w:pPr>
    </w:p>
    <w:p w14:paraId="107F2916" w14:textId="6F12C8EC" w:rsidR="008712C8" w:rsidRPr="007A3EBA" w:rsidRDefault="008712C8" w:rsidP="008712C8">
      <w:pPr>
        <w:pStyle w:val="Default"/>
        <w:jc w:val="both"/>
        <w:rPr>
          <w:color w:val="auto"/>
        </w:rPr>
      </w:pPr>
      <w:r w:rsidRPr="00C61F1F">
        <w:rPr>
          <w:b/>
          <w:bCs/>
          <w:color w:val="auto"/>
        </w:rPr>
        <w:t xml:space="preserve">Eelnõu § </w:t>
      </w:r>
      <w:r w:rsidR="00166AC6">
        <w:rPr>
          <w:b/>
          <w:bCs/>
          <w:color w:val="auto"/>
        </w:rPr>
        <w:t>1</w:t>
      </w:r>
      <w:r w:rsidR="00C958A9">
        <w:rPr>
          <w:b/>
          <w:bCs/>
          <w:color w:val="auto"/>
        </w:rPr>
        <w:t>1</w:t>
      </w:r>
      <w:r w:rsidRPr="00C61F1F">
        <w:rPr>
          <w:b/>
          <w:bCs/>
          <w:color w:val="auto"/>
        </w:rPr>
        <w:t xml:space="preserve"> punktiga </w:t>
      </w:r>
      <w:r w:rsidR="00B92CB3" w:rsidRPr="00C61F1F">
        <w:rPr>
          <w:b/>
          <w:bCs/>
          <w:color w:val="auto"/>
        </w:rPr>
        <w:t>3</w:t>
      </w:r>
      <w:r w:rsidR="00C958A9">
        <w:rPr>
          <w:b/>
          <w:bCs/>
          <w:color w:val="auto"/>
        </w:rPr>
        <w:t>5</w:t>
      </w:r>
      <w:r w:rsidRPr="00C61F1F">
        <w:rPr>
          <w:b/>
          <w:bCs/>
          <w:color w:val="auto"/>
        </w:rPr>
        <w:t xml:space="preserve"> </w:t>
      </w:r>
      <w:r w:rsidRPr="00C61F1F">
        <w:rPr>
          <w:color w:val="auto"/>
        </w:rPr>
        <w:t>täiendatakse määruse nr 71 § 10</w:t>
      </w:r>
      <w:r w:rsidRPr="00C61F1F">
        <w:rPr>
          <w:color w:val="auto"/>
          <w:vertAlign w:val="superscript"/>
        </w:rPr>
        <w:t>1</w:t>
      </w:r>
      <w:r w:rsidRPr="00C61F1F">
        <w:rPr>
          <w:color w:val="auto"/>
        </w:rPr>
        <w:t xml:space="preserve"> lõiget 1 punktiga 2</w:t>
      </w:r>
      <w:r w:rsidRPr="00C61F1F">
        <w:rPr>
          <w:color w:val="auto"/>
          <w:vertAlign w:val="superscript"/>
        </w:rPr>
        <w:t>1</w:t>
      </w:r>
      <w:r w:rsidRPr="00C61F1F">
        <w:rPr>
          <w:color w:val="auto"/>
        </w:rPr>
        <w:t>, mille kohaselt kantakse t</w:t>
      </w:r>
      <w:r w:rsidRPr="00C61F1F">
        <w:rPr>
          <w:color w:val="auto"/>
          <w:shd w:val="clear" w:color="auto" w:fill="FFFFFF"/>
        </w:rPr>
        <w:t xml:space="preserve">ähtajalise elamisloa kehtivuse lõppemisest tuleneva Eestis viibimise õiguse </w:t>
      </w:r>
      <w:r w:rsidRPr="007A3EBA">
        <w:rPr>
          <w:color w:val="auto"/>
          <w:shd w:val="clear" w:color="auto" w:fill="FFFFFF"/>
        </w:rPr>
        <w:t xml:space="preserve">pikaajalise viisana vormistamisel taotleja kohta andmekogusse tema kodakondsus või kodakondsused. Muudatus </w:t>
      </w:r>
      <w:r w:rsidR="006879C8" w:rsidRPr="007A3EBA">
        <w:rPr>
          <w:color w:val="auto"/>
          <w:shd w:val="clear" w:color="auto" w:fill="FFFFFF"/>
        </w:rPr>
        <w:t xml:space="preserve">on seotud eelnõu § </w:t>
      </w:r>
      <w:r w:rsidR="00C958A9" w:rsidRPr="007A3EBA">
        <w:rPr>
          <w:color w:val="auto"/>
          <w:shd w:val="clear" w:color="auto" w:fill="FFFFFF"/>
        </w:rPr>
        <w:t>7</w:t>
      </w:r>
      <w:r w:rsidR="006879C8" w:rsidRPr="007A3EBA">
        <w:rPr>
          <w:color w:val="auto"/>
          <w:shd w:val="clear" w:color="auto" w:fill="FFFFFF"/>
        </w:rPr>
        <w:t xml:space="preserve"> punktiga </w:t>
      </w:r>
      <w:r w:rsidR="007C7316" w:rsidRPr="007A3EBA">
        <w:rPr>
          <w:color w:val="auto"/>
          <w:shd w:val="clear" w:color="auto" w:fill="FFFFFF"/>
        </w:rPr>
        <w:t>29</w:t>
      </w:r>
      <w:r w:rsidR="006879C8" w:rsidRPr="007A3EBA">
        <w:rPr>
          <w:color w:val="auto"/>
          <w:shd w:val="clear" w:color="auto" w:fill="FFFFFF"/>
        </w:rPr>
        <w:t xml:space="preserve">, mille kohaselt tuleb välismaalasel esitada viibimisõiguse vormistamiseks kodakondsuse andmed. </w:t>
      </w:r>
      <w:r w:rsidR="006879C8" w:rsidRPr="007A3EBA">
        <w:rPr>
          <w:color w:val="auto"/>
        </w:rPr>
        <w:t>Kuna tähtajalise elamisloa kehtivuse lõppemisest tuleneva Eestis viibimise õiguse vormistamisel esitatavate andmete loetelu täiendatakse, on vaja vastav muudatus teha ka viisaregistri sättes, et täiendavad andmed</w:t>
      </w:r>
      <w:r w:rsidR="00836FDB">
        <w:rPr>
          <w:color w:val="auto"/>
        </w:rPr>
        <w:t xml:space="preserve"> saaks</w:t>
      </w:r>
      <w:r w:rsidR="006879C8" w:rsidRPr="007A3EBA">
        <w:rPr>
          <w:color w:val="auto"/>
        </w:rPr>
        <w:t xml:space="preserve"> kanda andmekogusse.</w:t>
      </w:r>
    </w:p>
    <w:p w14:paraId="5E7C5C48" w14:textId="77777777" w:rsidR="006879C8" w:rsidRPr="007A3EBA" w:rsidRDefault="006879C8" w:rsidP="006879C8">
      <w:pPr>
        <w:pStyle w:val="Default"/>
        <w:jc w:val="both"/>
        <w:rPr>
          <w:color w:val="auto"/>
        </w:rPr>
      </w:pPr>
    </w:p>
    <w:p w14:paraId="7EF81A14" w14:textId="75FDD120" w:rsidR="008712C8" w:rsidRPr="00C61F1F" w:rsidRDefault="008712C8" w:rsidP="009B670D">
      <w:pPr>
        <w:pStyle w:val="Default"/>
        <w:jc w:val="both"/>
        <w:rPr>
          <w:color w:val="auto"/>
        </w:rPr>
      </w:pPr>
      <w:r w:rsidRPr="007A3EBA">
        <w:rPr>
          <w:b/>
          <w:bCs/>
          <w:color w:val="auto"/>
        </w:rPr>
        <w:t xml:space="preserve">Eelnõu § </w:t>
      </w:r>
      <w:r w:rsidR="00166AC6" w:rsidRPr="007A3EBA">
        <w:rPr>
          <w:b/>
          <w:bCs/>
          <w:color w:val="auto"/>
        </w:rPr>
        <w:t>1</w:t>
      </w:r>
      <w:r w:rsidR="00C958A9" w:rsidRPr="007A3EBA">
        <w:rPr>
          <w:b/>
          <w:bCs/>
          <w:color w:val="auto"/>
        </w:rPr>
        <w:t>1</w:t>
      </w:r>
      <w:r w:rsidRPr="007A3EBA">
        <w:rPr>
          <w:b/>
          <w:bCs/>
          <w:color w:val="auto"/>
        </w:rPr>
        <w:t xml:space="preserve"> punktiga </w:t>
      </w:r>
      <w:r w:rsidR="00B92CB3" w:rsidRPr="007A3EBA">
        <w:rPr>
          <w:b/>
          <w:bCs/>
          <w:color w:val="auto"/>
        </w:rPr>
        <w:t>3</w:t>
      </w:r>
      <w:r w:rsidR="00C958A9" w:rsidRPr="007A3EBA">
        <w:rPr>
          <w:b/>
          <w:bCs/>
          <w:color w:val="auto"/>
        </w:rPr>
        <w:t>6</w:t>
      </w:r>
      <w:r w:rsidRPr="007A3EBA">
        <w:rPr>
          <w:b/>
          <w:bCs/>
          <w:color w:val="auto"/>
        </w:rPr>
        <w:t xml:space="preserve"> </w:t>
      </w:r>
      <w:r w:rsidRPr="007A3EBA">
        <w:rPr>
          <w:color w:val="auto"/>
        </w:rPr>
        <w:t>asendatakse määruse nr 71 § 10</w:t>
      </w:r>
      <w:r w:rsidRPr="007A3EBA">
        <w:rPr>
          <w:color w:val="auto"/>
          <w:vertAlign w:val="superscript"/>
        </w:rPr>
        <w:t>1</w:t>
      </w:r>
      <w:r w:rsidRPr="007A3EBA">
        <w:rPr>
          <w:color w:val="auto"/>
        </w:rPr>
        <w:t xml:space="preserve"> lõike 1 punktis 3 sõna „isikukood“ sõnaga „sünniaeg“. </w:t>
      </w:r>
      <w:bookmarkStart w:id="61" w:name="_Hlk172014230"/>
      <w:r w:rsidR="009B670D" w:rsidRPr="007A3EBA">
        <w:rPr>
          <w:color w:val="auto"/>
          <w:shd w:val="clear" w:color="auto" w:fill="FFFFFF"/>
        </w:rPr>
        <w:t xml:space="preserve">Muudatus on seotud eelnõu § </w:t>
      </w:r>
      <w:r w:rsidR="00C958A9" w:rsidRPr="007A3EBA">
        <w:rPr>
          <w:color w:val="auto"/>
          <w:shd w:val="clear" w:color="auto" w:fill="FFFFFF"/>
        </w:rPr>
        <w:t>7</w:t>
      </w:r>
      <w:r w:rsidR="009B670D" w:rsidRPr="007A3EBA">
        <w:rPr>
          <w:color w:val="auto"/>
          <w:shd w:val="clear" w:color="auto" w:fill="FFFFFF"/>
        </w:rPr>
        <w:t xml:space="preserve"> punktiga </w:t>
      </w:r>
      <w:r w:rsidR="002D67F8" w:rsidRPr="007A3EBA">
        <w:rPr>
          <w:color w:val="auto"/>
          <w:shd w:val="clear" w:color="auto" w:fill="FFFFFF"/>
        </w:rPr>
        <w:t>3</w:t>
      </w:r>
      <w:r w:rsidR="007C7316" w:rsidRPr="007A3EBA">
        <w:rPr>
          <w:color w:val="auto"/>
          <w:shd w:val="clear" w:color="auto" w:fill="FFFFFF"/>
        </w:rPr>
        <w:t>0</w:t>
      </w:r>
      <w:r w:rsidR="009B670D" w:rsidRPr="007A3EBA">
        <w:rPr>
          <w:color w:val="auto"/>
          <w:shd w:val="clear" w:color="auto" w:fill="FFFFFF"/>
        </w:rPr>
        <w:t xml:space="preserve">, mille kohaselt tuleb välismaalasel edaspidi </w:t>
      </w:r>
      <w:r w:rsidR="009B670D" w:rsidRPr="007A3EBA">
        <w:rPr>
          <w:color w:val="auto"/>
        </w:rPr>
        <w:t>tähtajalise elamisloa kehtivuse lõppemisest tuleneva Eestis viibimise õiguse vormistamisel esitada isikukoodi asemel oma sünniaeg</w:t>
      </w:r>
      <w:r w:rsidR="009B670D" w:rsidRPr="007A3EBA">
        <w:rPr>
          <w:color w:val="auto"/>
          <w:shd w:val="clear" w:color="auto" w:fill="FFFFFF"/>
        </w:rPr>
        <w:t xml:space="preserve">. </w:t>
      </w:r>
      <w:r w:rsidR="009B670D" w:rsidRPr="007A3EBA">
        <w:rPr>
          <w:color w:val="auto"/>
        </w:rPr>
        <w:t>Kuna esitatavate andmete</w:t>
      </w:r>
      <w:r w:rsidR="009B670D" w:rsidRPr="00C61F1F">
        <w:rPr>
          <w:color w:val="auto"/>
        </w:rPr>
        <w:t xml:space="preserve"> loetelu muudetakse, on vaja vastav muudatus teha ka viisaregistri </w:t>
      </w:r>
      <w:bookmarkEnd w:id="61"/>
      <w:r w:rsidR="002D67F8" w:rsidRPr="00C61F1F">
        <w:rPr>
          <w:color w:val="auto"/>
        </w:rPr>
        <w:t xml:space="preserve">põhimääruse vastavas </w:t>
      </w:r>
      <w:r w:rsidR="009B670D" w:rsidRPr="00C61F1F">
        <w:rPr>
          <w:color w:val="auto"/>
        </w:rPr>
        <w:t>sättes.</w:t>
      </w:r>
    </w:p>
    <w:p w14:paraId="5E58C6FE" w14:textId="77777777" w:rsidR="00936C38" w:rsidRDefault="00936C38" w:rsidP="009B670D">
      <w:pPr>
        <w:pStyle w:val="Default"/>
        <w:jc w:val="both"/>
        <w:rPr>
          <w:color w:val="auto"/>
        </w:rPr>
      </w:pPr>
    </w:p>
    <w:p w14:paraId="17C58D06" w14:textId="63C6A92D" w:rsidR="00166AC6" w:rsidRDefault="00166AC6" w:rsidP="009B670D">
      <w:pPr>
        <w:pStyle w:val="Default"/>
        <w:jc w:val="both"/>
      </w:pPr>
      <w:r w:rsidRPr="00ED6CEC">
        <w:rPr>
          <w:b/>
          <w:bCs/>
          <w:color w:val="auto"/>
        </w:rPr>
        <w:t>Eelnõu § 1</w:t>
      </w:r>
      <w:r w:rsidR="00ED6CEC" w:rsidRPr="00ED6CEC">
        <w:rPr>
          <w:b/>
          <w:bCs/>
          <w:color w:val="auto"/>
        </w:rPr>
        <w:t>1</w:t>
      </w:r>
      <w:r w:rsidRPr="00ED6CEC">
        <w:rPr>
          <w:b/>
          <w:bCs/>
          <w:color w:val="auto"/>
        </w:rPr>
        <w:t xml:space="preserve"> punktiga 3</w:t>
      </w:r>
      <w:r w:rsidR="00ED6CEC" w:rsidRPr="00ED6CEC">
        <w:rPr>
          <w:b/>
          <w:bCs/>
          <w:color w:val="auto"/>
        </w:rPr>
        <w:t>7</w:t>
      </w:r>
      <w:r w:rsidRPr="00ED6CEC">
        <w:rPr>
          <w:color w:val="auto"/>
        </w:rPr>
        <w:t xml:space="preserve"> täiendatakse määruse nr 71 § 10</w:t>
      </w:r>
      <w:r w:rsidRPr="00ED6CEC">
        <w:rPr>
          <w:color w:val="auto"/>
          <w:vertAlign w:val="superscript"/>
        </w:rPr>
        <w:t>1</w:t>
      </w:r>
      <w:r w:rsidRPr="00ED6CEC">
        <w:rPr>
          <w:color w:val="auto"/>
        </w:rPr>
        <w:t xml:space="preserve"> lõiget 1 punktiga 7, mille kohaselt kantakse tähtajalise elamisloa kehtivuse lõppemisest tuleneva Eestis viibimise õiguse pikaajalise viisana vormistamisel andmekogusse taotleja foto. </w:t>
      </w:r>
      <w:r w:rsidR="0085166D" w:rsidRPr="00ED6CEC">
        <w:t xml:space="preserve">Muudatus on seotud </w:t>
      </w:r>
      <w:r w:rsidR="00DD13F4">
        <w:t>määruse nr</w:t>
      </w:r>
      <w:r w:rsidR="005B48A6">
        <w:t> </w:t>
      </w:r>
      <w:r w:rsidR="00DD13F4">
        <w:t>82 § 8</w:t>
      </w:r>
      <w:r w:rsidR="00DD13F4" w:rsidRPr="00DD13F4">
        <w:rPr>
          <w:vertAlign w:val="superscript"/>
        </w:rPr>
        <w:t>1</w:t>
      </w:r>
      <w:r w:rsidR="00DD13F4">
        <w:t xml:space="preserve"> lõike 1 punktiga 2</w:t>
      </w:r>
      <w:r w:rsidR="0085166D" w:rsidRPr="00ED6CEC">
        <w:t>, mille kohaselt tuleb tähtajalise elamisloa kehtivuse lõppemisest tuleneva õiguse Eestis viibida vormistamise taotlemisel esitada taotleja foto. Kuna esitatavate andmete loetelu</w:t>
      </w:r>
      <w:r w:rsidR="00DD13F4">
        <w:t>s on taotleja foto,</w:t>
      </w:r>
      <w:r w:rsidR="0085166D" w:rsidRPr="00ED6CEC">
        <w:t xml:space="preserve"> on vaja vastav muudatus teha ka viisaregistri põhimääruse vastavas sättes.</w:t>
      </w:r>
    </w:p>
    <w:p w14:paraId="5778AA34" w14:textId="77777777" w:rsidR="00ED6CEC" w:rsidRDefault="00ED6CEC" w:rsidP="009B670D">
      <w:pPr>
        <w:pStyle w:val="Default"/>
        <w:jc w:val="both"/>
        <w:rPr>
          <w:b/>
          <w:bCs/>
          <w:color w:val="auto"/>
        </w:rPr>
      </w:pPr>
    </w:p>
    <w:p w14:paraId="634D57C9" w14:textId="45328880" w:rsidR="00936C38" w:rsidRPr="00C61F1F" w:rsidRDefault="00936C38" w:rsidP="009B670D">
      <w:pPr>
        <w:pStyle w:val="Default"/>
        <w:jc w:val="both"/>
        <w:rPr>
          <w:color w:val="auto"/>
          <w:shd w:val="clear" w:color="auto" w:fill="FFFFFF"/>
        </w:rPr>
      </w:pPr>
      <w:r w:rsidRPr="00C61F1F">
        <w:rPr>
          <w:b/>
          <w:bCs/>
          <w:color w:val="auto"/>
        </w:rPr>
        <w:t xml:space="preserve">Eelnõu § </w:t>
      </w:r>
      <w:r w:rsidR="00166AC6">
        <w:rPr>
          <w:b/>
          <w:bCs/>
          <w:color w:val="auto"/>
        </w:rPr>
        <w:t>1</w:t>
      </w:r>
      <w:r w:rsidR="00ED6CEC">
        <w:rPr>
          <w:b/>
          <w:bCs/>
          <w:color w:val="auto"/>
        </w:rPr>
        <w:t>1</w:t>
      </w:r>
      <w:r w:rsidRPr="00C61F1F">
        <w:rPr>
          <w:b/>
          <w:bCs/>
          <w:color w:val="auto"/>
        </w:rPr>
        <w:t xml:space="preserve"> punktiga 3</w:t>
      </w:r>
      <w:r w:rsidR="00ED6CEC">
        <w:rPr>
          <w:b/>
          <w:bCs/>
          <w:color w:val="auto"/>
        </w:rPr>
        <w:t>8</w:t>
      </w:r>
      <w:r w:rsidRPr="00C61F1F">
        <w:rPr>
          <w:b/>
          <w:bCs/>
          <w:color w:val="auto"/>
        </w:rPr>
        <w:t xml:space="preserve"> </w:t>
      </w:r>
      <w:r w:rsidRPr="00C61F1F">
        <w:rPr>
          <w:color w:val="auto"/>
        </w:rPr>
        <w:t xml:space="preserve">tunnistatakse kehtetuks määruse nr 71 </w:t>
      </w:r>
      <w:r w:rsidR="00BA1C1B" w:rsidRPr="00C61F1F">
        <w:rPr>
          <w:color w:val="auto"/>
        </w:rPr>
        <w:t>§</w:t>
      </w:r>
      <w:r w:rsidRPr="00C61F1F">
        <w:rPr>
          <w:color w:val="auto"/>
        </w:rPr>
        <w:t xml:space="preserve"> 12</w:t>
      </w:r>
      <w:r w:rsidR="00BA1C1B" w:rsidRPr="00C61F1F">
        <w:rPr>
          <w:color w:val="auto"/>
        </w:rPr>
        <w:t>, milles on sätestatud piiripunktis erandina viisa andmise kohta andmekogusse kantavad andmed. Tegemist on tehnilise muudatusega. Viisaeeskirja artik</w:t>
      </w:r>
      <w:r w:rsidR="00EF75C2">
        <w:rPr>
          <w:color w:val="auto"/>
        </w:rPr>
        <w:t>li</w:t>
      </w:r>
      <w:r w:rsidR="00BA1C1B" w:rsidRPr="00C61F1F">
        <w:rPr>
          <w:color w:val="auto"/>
        </w:rPr>
        <w:t xml:space="preserve"> 35 lõike 1 kohaselt võib erandjuhtudel anda viisa piiripunktis. Viidatud artik</w:t>
      </w:r>
      <w:r w:rsidR="00EF75C2">
        <w:rPr>
          <w:color w:val="auto"/>
        </w:rPr>
        <w:t>lis</w:t>
      </w:r>
      <w:r w:rsidR="00BA1C1B" w:rsidRPr="00C61F1F">
        <w:rPr>
          <w:color w:val="auto"/>
        </w:rPr>
        <w:t xml:space="preserve"> </w:t>
      </w:r>
      <w:r w:rsidR="00EF75C2">
        <w:rPr>
          <w:color w:val="auto"/>
        </w:rPr>
        <w:t xml:space="preserve">on </w:t>
      </w:r>
      <w:r w:rsidR="00BA1C1B" w:rsidRPr="00C61F1F">
        <w:rPr>
          <w:color w:val="auto"/>
        </w:rPr>
        <w:t>sätesta</w:t>
      </w:r>
      <w:r w:rsidR="00EF75C2">
        <w:rPr>
          <w:color w:val="auto"/>
        </w:rPr>
        <w:t>tud</w:t>
      </w:r>
      <w:r w:rsidR="00BA1C1B" w:rsidRPr="00C61F1F">
        <w:rPr>
          <w:color w:val="auto"/>
        </w:rPr>
        <w:t xml:space="preserve"> tingimused, mis peavad olema täidetud sellisel juhul viisa väljastamiseks. Väljastatava viisa puhul ei ole samas tegemist eraldi viisa liigiga, vaid jätkuvalt lühiajalise viisaga. Nii nagu tavapärase lühiajalise viisa taotlemise puhul peab taotleja </w:t>
      </w:r>
      <w:r w:rsidR="00BA1C1B" w:rsidRPr="00C61F1F">
        <w:rPr>
          <w:color w:val="auto"/>
        </w:rPr>
        <w:lastRenderedPageBreak/>
        <w:t xml:space="preserve">ka erandkorras piiril </w:t>
      </w:r>
      <w:r w:rsidR="002D67F8" w:rsidRPr="00C61F1F">
        <w:rPr>
          <w:color w:val="auto"/>
        </w:rPr>
        <w:t xml:space="preserve">viisa </w:t>
      </w:r>
      <w:r w:rsidR="00BA1C1B" w:rsidRPr="00C61F1F">
        <w:rPr>
          <w:color w:val="auto"/>
        </w:rPr>
        <w:t xml:space="preserve">taotlemisel esitama andmed, mis on nõutavad lühiajalise viisa taotlemisel. Eelnevast tulenevalt on piiripunktis erandina antava viisa andmed kaetud määruse nr 71 §-ga 9, mistõttu puudub vajadus </w:t>
      </w:r>
      <w:r w:rsidR="00C9112A">
        <w:rPr>
          <w:color w:val="auto"/>
        </w:rPr>
        <w:t xml:space="preserve">loetleda </w:t>
      </w:r>
      <w:r w:rsidR="00BA1C1B" w:rsidRPr="00C61F1F">
        <w:rPr>
          <w:color w:val="auto"/>
        </w:rPr>
        <w:t>andme</w:t>
      </w:r>
      <w:r w:rsidR="00C9112A">
        <w:rPr>
          <w:color w:val="auto"/>
        </w:rPr>
        <w:t>id</w:t>
      </w:r>
      <w:r w:rsidR="00BA1C1B" w:rsidRPr="00C61F1F">
        <w:rPr>
          <w:color w:val="auto"/>
        </w:rPr>
        <w:t xml:space="preserve"> eraldi §-s 12.</w:t>
      </w:r>
    </w:p>
    <w:p w14:paraId="0EF00C5F" w14:textId="77777777" w:rsidR="008C333C" w:rsidRPr="00C61F1F" w:rsidRDefault="008C333C" w:rsidP="009B670D">
      <w:pPr>
        <w:pStyle w:val="Default"/>
        <w:jc w:val="both"/>
        <w:rPr>
          <w:color w:val="auto"/>
        </w:rPr>
      </w:pPr>
    </w:p>
    <w:p w14:paraId="0E0E0AC5" w14:textId="6C70FC88" w:rsidR="00ED78C0" w:rsidRPr="00C61F1F" w:rsidRDefault="00523F0B" w:rsidP="00ED78C0">
      <w:pPr>
        <w:pStyle w:val="Default"/>
        <w:jc w:val="both"/>
        <w:rPr>
          <w:color w:val="auto"/>
        </w:rPr>
      </w:pPr>
      <w:r w:rsidRPr="00C61F1F">
        <w:rPr>
          <w:b/>
          <w:bCs/>
          <w:color w:val="auto"/>
        </w:rPr>
        <w:t xml:space="preserve">Eelnõu § </w:t>
      </w:r>
      <w:r w:rsidR="00166AC6">
        <w:rPr>
          <w:b/>
          <w:bCs/>
          <w:color w:val="auto"/>
        </w:rPr>
        <w:t>1</w:t>
      </w:r>
      <w:r w:rsidR="00ED6CEC">
        <w:rPr>
          <w:b/>
          <w:bCs/>
          <w:color w:val="auto"/>
        </w:rPr>
        <w:t>1</w:t>
      </w:r>
      <w:r w:rsidRPr="00C61F1F">
        <w:rPr>
          <w:b/>
          <w:bCs/>
          <w:color w:val="auto"/>
        </w:rPr>
        <w:t xml:space="preserve"> punktiga </w:t>
      </w:r>
      <w:r w:rsidR="00B92CB3" w:rsidRPr="00C61F1F">
        <w:rPr>
          <w:b/>
          <w:bCs/>
          <w:color w:val="auto"/>
        </w:rPr>
        <w:t>3</w:t>
      </w:r>
      <w:r w:rsidR="00ED6CEC">
        <w:rPr>
          <w:b/>
          <w:bCs/>
          <w:color w:val="auto"/>
        </w:rPr>
        <w:t>9</w:t>
      </w:r>
      <w:r w:rsidRPr="00C61F1F">
        <w:rPr>
          <w:color w:val="auto"/>
        </w:rPr>
        <w:t xml:space="preserve"> täiendatakse määruse nr 71 § </w:t>
      </w:r>
      <w:r w:rsidR="00DB36CE" w:rsidRPr="00C61F1F">
        <w:rPr>
          <w:color w:val="auto"/>
        </w:rPr>
        <w:t>14 punktidega 3–1</w:t>
      </w:r>
      <w:r w:rsidR="00C93DF8" w:rsidRPr="00C61F1F">
        <w:rPr>
          <w:color w:val="auto"/>
        </w:rPr>
        <w:t>9</w:t>
      </w:r>
      <w:r w:rsidR="00DB36CE" w:rsidRPr="00C61F1F">
        <w:rPr>
          <w:color w:val="auto"/>
        </w:rPr>
        <w:t>, millega sätestatakse viisaregistri andmeandjad</w:t>
      </w:r>
      <w:r w:rsidR="00ED78C0" w:rsidRPr="00C61F1F">
        <w:rPr>
          <w:color w:val="auto"/>
        </w:rPr>
        <w:t>. Kehtiva regulatsiooni kohaselt on viisaregistri andmeandjateks:</w:t>
      </w:r>
    </w:p>
    <w:p w14:paraId="7CEAA70E" w14:textId="7B0857BB" w:rsidR="00ED78C0" w:rsidRPr="00C61F1F" w:rsidRDefault="00ED78C0" w:rsidP="00ED78C0">
      <w:pPr>
        <w:pStyle w:val="Default"/>
        <w:jc w:val="both"/>
        <w:rPr>
          <w:color w:val="auto"/>
        </w:rPr>
      </w:pPr>
      <w:r w:rsidRPr="00C61F1F">
        <w:rPr>
          <w:color w:val="auto"/>
        </w:rPr>
        <w:t>1) viisataotluse, viibimisaja pikendamise taotluse või §-des 10</w:t>
      </w:r>
      <w:r w:rsidRPr="00C61F1F">
        <w:rPr>
          <w:color w:val="auto"/>
          <w:vertAlign w:val="superscript"/>
        </w:rPr>
        <w:t>1</w:t>
      </w:r>
      <w:r w:rsidRPr="00C61F1F">
        <w:rPr>
          <w:color w:val="auto"/>
        </w:rPr>
        <w:t xml:space="preserve"> ja 13 nimetatud avalduse esitanud välismaalane;</w:t>
      </w:r>
    </w:p>
    <w:p w14:paraId="138AE912" w14:textId="5C8AB5C2" w:rsidR="00ED78C0" w:rsidRPr="00C61F1F" w:rsidRDefault="00ED78C0" w:rsidP="00ED78C0">
      <w:pPr>
        <w:pStyle w:val="Default"/>
        <w:jc w:val="both"/>
        <w:rPr>
          <w:color w:val="auto"/>
        </w:rPr>
      </w:pPr>
      <w:r w:rsidRPr="00C61F1F">
        <w:rPr>
          <w:color w:val="auto"/>
        </w:rPr>
        <w:t>2) P</w:t>
      </w:r>
      <w:r w:rsidR="001D2841" w:rsidRPr="00C61F1F">
        <w:rPr>
          <w:color w:val="auto"/>
        </w:rPr>
        <w:t>PA</w:t>
      </w:r>
      <w:r w:rsidRPr="00C61F1F">
        <w:rPr>
          <w:color w:val="auto"/>
        </w:rPr>
        <w:t>, K</w:t>
      </w:r>
      <w:r w:rsidR="001D2841" w:rsidRPr="00C61F1F">
        <w:rPr>
          <w:color w:val="auto"/>
        </w:rPr>
        <w:t>APO</w:t>
      </w:r>
      <w:r w:rsidRPr="00C61F1F">
        <w:rPr>
          <w:color w:val="auto"/>
        </w:rPr>
        <w:t xml:space="preserve"> ja V</w:t>
      </w:r>
      <w:r w:rsidR="001D2841" w:rsidRPr="00C61F1F">
        <w:rPr>
          <w:color w:val="auto"/>
        </w:rPr>
        <w:t xml:space="preserve">ÄM </w:t>
      </w:r>
      <w:r w:rsidRPr="00C61F1F">
        <w:rPr>
          <w:color w:val="auto"/>
        </w:rPr>
        <w:t>neile seadusega või seaduse alusel kehtestatud õigusaktiga pandud ülesannete piires.</w:t>
      </w:r>
    </w:p>
    <w:p w14:paraId="0C01F732" w14:textId="77777777" w:rsidR="00ED78C0" w:rsidRPr="00C61F1F" w:rsidRDefault="00ED78C0" w:rsidP="00ED78C0">
      <w:pPr>
        <w:pStyle w:val="Default"/>
        <w:jc w:val="both"/>
        <w:rPr>
          <w:color w:val="auto"/>
        </w:rPr>
      </w:pPr>
    </w:p>
    <w:p w14:paraId="5414732E" w14:textId="59D797E9" w:rsidR="00ED78C0" w:rsidRPr="00C61F1F" w:rsidRDefault="00ED78C0" w:rsidP="00ED78C0">
      <w:pPr>
        <w:pStyle w:val="Default"/>
        <w:jc w:val="both"/>
        <w:rPr>
          <w:color w:val="auto"/>
        </w:rPr>
      </w:pPr>
      <w:r w:rsidRPr="00C61F1F">
        <w:rPr>
          <w:color w:val="auto"/>
        </w:rPr>
        <w:t>Sätet täiendatakse uute punktidega, millega lisatakse viisaregistri andmeandjad ja nendelt saadavad järgmised andmed:</w:t>
      </w:r>
    </w:p>
    <w:p w14:paraId="0675283E" w14:textId="18C3CCBA" w:rsidR="00ED78C0" w:rsidRPr="00C61F1F" w:rsidRDefault="00ED78C0" w:rsidP="00ED78C0">
      <w:pPr>
        <w:pStyle w:val="Default"/>
        <w:jc w:val="both"/>
        <w:rPr>
          <w:color w:val="auto"/>
        </w:rPr>
      </w:pPr>
      <w:r w:rsidRPr="00C61F1F">
        <w:rPr>
          <w:color w:val="auto"/>
        </w:rPr>
        <w:t xml:space="preserve">1) automaatse </w:t>
      </w:r>
      <w:proofErr w:type="spellStart"/>
      <w:r w:rsidRPr="00C61F1F">
        <w:rPr>
          <w:color w:val="auto"/>
        </w:rPr>
        <w:t>biomeetrilise</w:t>
      </w:r>
      <w:proofErr w:type="spellEnd"/>
      <w:r w:rsidRPr="00C61F1F">
        <w:rPr>
          <w:color w:val="auto"/>
        </w:rPr>
        <w:t xml:space="preserve"> isikutuvastuse süsteem </w:t>
      </w:r>
      <w:r w:rsidR="009B1CC0" w:rsidRPr="00C61F1F">
        <w:rPr>
          <w:color w:val="auto"/>
        </w:rPr>
        <w:t xml:space="preserve">(edaspidi </w:t>
      </w:r>
      <w:r w:rsidR="009B1CC0" w:rsidRPr="00C61F1F">
        <w:rPr>
          <w:i/>
          <w:iCs/>
          <w:color w:val="auto"/>
        </w:rPr>
        <w:t>ABIS</w:t>
      </w:r>
      <w:r w:rsidR="009B1CC0" w:rsidRPr="00C61F1F">
        <w:rPr>
          <w:color w:val="auto"/>
        </w:rPr>
        <w:t>)</w:t>
      </w:r>
      <w:r w:rsidRPr="00C61F1F">
        <w:rPr>
          <w:color w:val="auto"/>
        </w:rPr>
        <w:t xml:space="preserve"> – välismaalase </w:t>
      </w:r>
      <w:proofErr w:type="spellStart"/>
      <w:r w:rsidRPr="00C61F1F">
        <w:rPr>
          <w:color w:val="auto"/>
        </w:rPr>
        <w:t>biomeetrilised</w:t>
      </w:r>
      <w:proofErr w:type="spellEnd"/>
      <w:r w:rsidRPr="00C61F1F">
        <w:rPr>
          <w:color w:val="auto"/>
        </w:rPr>
        <w:t xml:space="preserve"> andmed;</w:t>
      </w:r>
    </w:p>
    <w:p w14:paraId="57958327" w14:textId="0B44CA43" w:rsidR="00ED78C0" w:rsidRPr="00C61F1F" w:rsidRDefault="00ED78C0" w:rsidP="00ED78C0">
      <w:pPr>
        <w:pStyle w:val="Default"/>
        <w:jc w:val="both"/>
        <w:rPr>
          <w:color w:val="auto"/>
        </w:rPr>
      </w:pPr>
      <w:r w:rsidRPr="00C61F1F">
        <w:rPr>
          <w:color w:val="auto"/>
        </w:rPr>
        <w:t>2) eeltäidetud viisataotluse andmekogu – viisa taotlemisel nõutavad andmed;</w:t>
      </w:r>
    </w:p>
    <w:p w14:paraId="1DD54497" w14:textId="2DAC638D" w:rsidR="00ED78C0" w:rsidRPr="00C61F1F" w:rsidRDefault="00ED78C0" w:rsidP="00ED78C0">
      <w:pPr>
        <w:pStyle w:val="Default"/>
        <w:jc w:val="both"/>
        <w:rPr>
          <w:color w:val="auto"/>
        </w:rPr>
      </w:pPr>
      <w:r w:rsidRPr="00C61F1F">
        <w:rPr>
          <w:color w:val="auto"/>
        </w:rPr>
        <w:t>3) Eestis seadusliku aluseta viibivate ja viibinud välismaalaste andmekogu – Eestis ebaseadusliku viibimise ja Eestist lahkuma kohustamise menetlusega seotud andmed;</w:t>
      </w:r>
    </w:p>
    <w:p w14:paraId="19B50B08" w14:textId="7F6509A1" w:rsidR="00ED78C0" w:rsidRPr="00C61F1F" w:rsidRDefault="00ED78C0" w:rsidP="00ED78C0">
      <w:pPr>
        <w:pStyle w:val="Default"/>
        <w:jc w:val="both"/>
        <w:rPr>
          <w:color w:val="auto"/>
        </w:rPr>
      </w:pPr>
      <w:r w:rsidRPr="00C61F1F">
        <w:rPr>
          <w:color w:val="auto"/>
        </w:rPr>
        <w:t>4) elamislubade ja töölubade register – välismaalase Eestis elamise ja töötamise menetlusega seotud andmed;</w:t>
      </w:r>
    </w:p>
    <w:p w14:paraId="5174F1E5" w14:textId="4DF5B94A" w:rsidR="00ED78C0" w:rsidRPr="00C61F1F" w:rsidRDefault="00ED78C0" w:rsidP="00ED78C0">
      <w:pPr>
        <w:pStyle w:val="Default"/>
        <w:jc w:val="both"/>
        <w:rPr>
          <w:color w:val="auto"/>
        </w:rPr>
      </w:pPr>
      <w:r w:rsidRPr="00C61F1F">
        <w:rPr>
          <w:color w:val="auto"/>
        </w:rPr>
        <w:t>5) infosüsteem POLIS – süüteomenetluse, ennetava tegevuse, otsimise ja jälitusmenetluse andmestiku andmed;</w:t>
      </w:r>
    </w:p>
    <w:p w14:paraId="0E70BCAE" w14:textId="25B92A7F" w:rsidR="00ED78C0" w:rsidRPr="00C61F1F" w:rsidRDefault="00ED78C0" w:rsidP="00ED78C0">
      <w:pPr>
        <w:pStyle w:val="Default"/>
        <w:jc w:val="both"/>
        <w:rPr>
          <w:color w:val="auto"/>
        </w:rPr>
      </w:pPr>
      <w:r w:rsidRPr="00C61F1F">
        <w:rPr>
          <w:color w:val="auto"/>
        </w:rPr>
        <w:t>6) Interpoli andmebaasid – isikuandmed ning varastatud või kaotatud reisidokumendi andmed;</w:t>
      </w:r>
    </w:p>
    <w:p w14:paraId="16031490" w14:textId="548C194D" w:rsidR="00ED78C0" w:rsidRPr="00C61F1F" w:rsidRDefault="00ED78C0" w:rsidP="00ED78C0">
      <w:pPr>
        <w:pStyle w:val="Default"/>
        <w:jc w:val="both"/>
        <w:rPr>
          <w:color w:val="auto"/>
        </w:rPr>
      </w:pPr>
      <w:r w:rsidRPr="00C61F1F">
        <w:rPr>
          <w:color w:val="auto"/>
        </w:rPr>
        <w:t>7) isikut tõendavate dokumentide andmekogu – isiku tuvastamise ja isikusamasuse kontrollimisega seotud andmed ning isikut tõendava dokumendi menetlusega seotud andmed;</w:t>
      </w:r>
    </w:p>
    <w:p w14:paraId="0F389861" w14:textId="25F335DC" w:rsidR="00ED78C0" w:rsidRPr="00C61F1F" w:rsidRDefault="00ED78C0" w:rsidP="00ED78C0">
      <w:pPr>
        <w:pStyle w:val="Default"/>
        <w:jc w:val="both"/>
        <w:rPr>
          <w:color w:val="auto"/>
        </w:rPr>
      </w:pPr>
      <w:r w:rsidRPr="00C61F1F">
        <w:rPr>
          <w:color w:val="auto"/>
        </w:rPr>
        <w:t>8) karistusregister – välismaalase või muu taotlusega seotud isiku karistusandmed;</w:t>
      </w:r>
    </w:p>
    <w:p w14:paraId="093A8055" w14:textId="6FCE566F" w:rsidR="00ED78C0" w:rsidRPr="00C61F1F" w:rsidRDefault="00ED78C0" w:rsidP="00ED78C0">
      <w:pPr>
        <w:pStyle w:val="Default"/>
        <w:jc w:val="both"/>
        <w:rPr>
          <w:color w:val="auto"/>
        </w:rPr>
      </w:pPr>
      <w:r w:rsidRPr="00C61F1F">
        <w:rPr>
          <w:color w:val="auto"/>
        </w:rPr>
        <w:t>9) piirikontrolli andmekogu – välismaalase piiriületusega seotud andmed;</w:t>
      </w:r>
    </w:p>
    <w:p w14:paraId="2459EE1C" w14:textId="39673A61" w:rsidR="00ED78C0" w:rsidRPr="00C61F1F" w:rsidRDefault="00ED78C0" w:rsidP="00ED78C0">
      <w:pPr>
        <w:pStyle w:val="Default"/>
        <w:jc w:val="both"/>
        <w:rPr>
          <w:color w:val="auto"/>
        </w:rPr>
      </w:pPr>
      <w:r w:rsidRPr="00C61F1F">
        <w:rPr>
          <w:color w:val="auto"/>
        </w:rPr>
        <w:t>10) Schengeni infosüsteemi riiklik register – loovutamise või väljaandmise eesmärgil tagaotsitava isiku andmed, välismaalase suhtes kohaldatud sissesõidukeelu andmed, lahkumisettekirjutuse või kohtulahendiga pandud lahkumiskohustuse andmed, kadunud isiku või sellise isiku andmed, kes on vaja tema enda turvalisuse huvides või kaitseks ohu eest ajutiselt paigutada turvalisse paika, tagaotsitava tunnistaja ja süüdistatava või süüdimõistetu andmed, andmed isiku, dokumendiplangi ja isikut tõendava dokumendi kohta varjatud, küsitlus- või erikontrolli teostamiseks ning varastatud, ebaseaduslikult omastatud või kaotatud dokumendiplangi ja kehtetuks tunnistatud isikut tõendava dokumendi andmed, mis on kantud Schengeni infosüsteemi riiklikusse registrisse arestimise, konfiskeerimise või kriminaalmenetluses asitõendi tagamiseks;</w:t>
      </w:r>
    </w:p>
    <w:p w14:paraId="2910689D" w14:textId="4770FCAF" w:rsidR="00ED78C0" w:rsidRPr="00C61F1F" w:rsidRDefault="00ED78C0" w:rsidP="00ED78C0">
      <w:pPr>
        <w:pStyle w:val="Default"/>
        <w:jc w:val="both"/>
        <w:rPr>
          <w:color w:val="auto"/>
        </w:rPr>
      </w:pPr>
      <w:r w:rsidRPr="00C61F1F">
        <w:rPr>
          <w:color w:val="auto"/>
        </w:rPr>
        <w:t>11) rahvastikuregister – taotleja elamisõiguse kontrolli ja seadusjärgse esindaja ning taotleja Eestis või muus Schengeni konventsiooni liikmesriigis elava külastatava isiku ja taotleja Euroopa Liidu, Euroopa Majanduspiirkonna liikmesriigi või Šveitsi Konföderatsiooni kodanikust perekonnaliikme isikuandmed, elu- ja viibimiskoha andmed, perekonnaseisuandmed, surmaandmed ning vanemate, abikaasa või registreeritud elukaaslase ja lapse andmed;</w:t>
      </w:r>
    </w:p>
    <w:p w14:paraId="758A0A9A" w14:textId="5F799C69" w:rsidR="00ED78C0" w:rsidRPr="00C61F1F" w:rsidRDefault="00ED78C0" w:rsidP="00ED78C0">
      <w:pPr>
        <w:pStyle w:val="Default"/>
        <w:jc w:val="both"/>
        <w:rPr>
          <w:color w:val="auto"/>
        </w:rPr>
      </w:pPr>
      <w:r w:rsidRPr="00C61F1F">
        <w:rPr>
          <w:color w:val="auto"/>
        </w:rPr>
        <w:t xml:space="preserve">12) riiki sisenemise ja riigist lahkumise süsteem – automaatkalkulaatori andmed ning välismaalase isikliku toimikuga ning sellega seotud riiki sisenemise ja riigist lahkumise andmestikuga või andmestikega ning </w:t>
      </w:r>
      <w:proofErr w:type="spellStart"/>
      <w:r w:rsidRPr="00C61F1F">
        <w:rPr>
          <w:color w:val="auto"/>
        </w:rPr>
        <w:t>sisenemiskeeluandmestikuga</w:t>
      </w:r>
      <w:proofErr w:type="spellEnd"/>
      <w:r w:rsidRPr="00C61F1F">
        <w:rPr>
          <w:color w:val="auto"/>
        </w:rPr>
        <w:t xml:space="preserve"> seotud andmed;</w:t>
      </w:r>
    </w:p>
    <w:p w14:paraId="4BC59F4B" w14:textId="57E6B4DC" w:rsidR="00ED78C0" w:rsidRPr="00C61F1F" w:rsidRDefault="00ED78C0" w:rsidP="00ED78C0">
      <w:pPr>
        <w:pStyle w:val="Default"/>
        <w:jc w:val="both"/>
        <w:rPr>
          <w:color w:val="auto"/>
        </w:rPr>
      </w:pPr>
      <w:r w:rsidRPr="00C61F1F">
        <w:rPr>
          <w:color w:val="auto"/>
        </w:rPr>
        <w:t>13) riiklik rahvusvahelise kaitse andmise register – taotleja, külastatava eraisiku, külastatava juriidilise isiku esindaja, Euroopa Liidu kodanikust pereliikme rahvusvahelise kaitse või ajutise kaitse menetlusega seotud andmed;</w:t>
      </w:r>
    </w:p>
    <w:p w14:paraId="777CE911" w14:textId="6E54838C" w:rsidR="00ED78C0" w:rsidRPr="00C61F1F" w:rsidRDefault="00ED78C0" w:rsidP="00ED78C0">
      <w:pPr>
        <w:pStyle w:val="Default"/>
        <w:jc w:val="both"/>
        <w:rPr>
          <w:color w:val="auto"/>
        </w:rPr>
      </w:pPr>
      <w:r w:rsidRPr="00C61F1F">
        <w:rPr>
          <w:color w:val="auto"/>
        </w:rPr>
        <w:lastRenderedPageBreak/>
        <w:t>14) sissesõidukeeldude riiklik register – välismaalase suhtes kohaldatud sissesõidukeelu andmed;</w:t>
      </w:r>
    </w:p>
    <w:p w14:paraId="0E0635CD" w14:textId="00CB2F52" w:rsidR="00ED78C0" w:rsidRPr="00C61F1F" w:rsidRDefault="00ED78C0" w:rsidP="00ED78C0">
      <w:pPr>
        <w:pStyle w:val="Default"/>
        <w:jc w:val="both"/>
        <w:rPr>
          <w:color w:val="auto"/>
        </w:rPr>
      </w:pPr>
      <w:r w:rsidRPr="00C61F1F">
        <w:rPr>
          <w:color w:val="auto"/>
        </w:rPr>
        <w:t xml:space="preserve">15) </w:t>
      </w:r>
      <w:r w:rsidR="00D171EE" w:rsidRPr="00C61F1F">
        <w:rPr>
          <w:color w:val="auto"/>
        </w:rPr>
        <w:t xml:space="preserve">Euroopa Liidu ühtne </w:t>
      </w:r>
      <w:r w:rsidRPr="00C61F1F">
        <w:rPr>
          <w:color w:val="auto"/>
        </w:rPr>
        <w:t xml:space="preserve">viisainfosüsteem </w:t>
      </w:r>
      <w:r w:rsidR="00D171EE" w:rsidRPr="00C61F1F">
        <w:rPr>
          <w:color w:val="auto"/>
        </w:rPr>
        <w:t xml:space="preserve">(edaspidi </w:t>
      </w:r>
      <w:r w:rsidR="00D171EE" w:rsidRPr="00901D80">
        <w:rPr>
          <w:i/>
          <w:iCs/>
          <w:color w:val="auto"/>
        </w:rPr>
        <w:t>VIS</w:t>
      </w:r>
      <w:r w:rsidR="00D171EE" w:rsidRPr="00C61F1F">
        <w:rPr>
          <w:color w:val="auto"/>
        </w:rPr>
        <w:t>)</w:t>
      </w:r>
      <w:r w:rsidRPr="00C61F1F">
        <w:rPr>
          <w:color w:val="auto"/>
        </w:rPr>
        <w:t xml:space="preserve"> – lühiajalise viisa menetlusega seotud andmed;</w:t>
      </w:r>
    </w:p>
    <w:p w14:paraId="1F4AC06F" w14:textId="0E1F8468" w:rsidR="00ED78C0" w:rsidRPr="00C61F1F" w:rsidRDefault="00ED78C0" w:rsidP="00ED78C0">
      <w:pPr>
        <w:pStyle w:val="Default"/>
        <w:jc w:val="both"/>
        <w:rPr>
          <w:color w:val="auto"/>
        </w:rPr>
      </w:pPr>
      <w:r w:rsidRPr="00C61F1F">
        <w:rPr>
          <w:color w:val="auto"/>
        </w:rPr>
        <w:t>16) välismaalase lühiajalise Eestis töötamise registreerimise andmekogu – välismaalase lühiajalise Eestis töötamise menetlusega seotud andmed;</w:t>
      </w:r>
    </w:p>
    <w:p w14:paraId="4EABBD93" w14:textId="7A73F259" w:rsidR="003F5242" w:rsidRPr="00C61F1F" w:rsidRDefault="00ED78C0" w:rsidP="009B670D">
      <w:pPr>
        <w:pStyle w:val="Default"/>
        <w:jc w:val="both"/>
        <w:rPr>
          <w:color w:val="auto"/>
        </w:rPr>
      </w:pPr>
      <w:r w:rsidRPr="00C61F1F">
        <w:rPr>
          <w:color w:val="auto"/>
        </w:rPr>
        <w:t>17) äriregister – tööandjaga seotud andmed.</w:t>
      </w:r>
    </w:p>
    <w:p w14:paraId="58BAD999" w14:textId="77777777" w:rsidR="003F5242" w:rsidRPr="00C61F1F" w:rsidRDefault="003F5242" w:rsidP="009B670D">
      <w:pPr>
        <w:pStyle w:val="Default"/>
        <w:jc w:val="both"/>
        <w:rPr>
          <w:color w:val="auto"/>
        </w:rPr>
      </w:pPr>
    </w:p>
    <w:p w14:paraId="34D45E3A" w14:textId="3C8EB3A8" w:rsidR="00DB36CE" w:rsidRPr="00C61F1F" w:rsidRDefault="00DB36CE" w:rsidP="009B670D">
      <w:pPr>
        <w:pStyle w:val="Default"/>
        <w:jc w:val="both"/>
        <w:rPr>
          <w:color w:val="auto"/>
        </w:rPr>
      </w:pPr>
      <w:r w:rsidRPr="00C61F1F">
        <w:rPr>
          <w:b/>
          <w:bCs/>
          <w:color w:val="auto"/>
        </w:rPr>
        <w:t xml:space="preserve">Eelnõu § </w:t>
      </w:r>
      <w:r w:rsidR="00166AC6">
        <w:rPr>
          <w:b/>
          <w:bCs/>
          <w:color w:val="auto"/>
        </w:rPr>
        <w:t>1</w:t>
      </w:r>
      <w:r w:rsidR="00ED6CEC">
        <w:rPr>
          <w:b/>
          <w:bCs/>
          <w:color w:val="auto"/>
        </w:rPr>
        <w:t>1</w:t>
      </w:r>
      <w:r w:rsidRPr="00C61F1F">
        <w:rPr>
          <w:b/>
          <w:bCs/>
          <w:color w:val="auto"/>
        </w:rPr>
        <w:t xml:space="preserve"> punktiga </w:t>
      </w:r>
      <w:r w:rsidR="00ED6CEC">
        <w:rPr>
          <w:b/>
          <w:bCs/>
          <w:color w:val="auto"/>
        </w:rPr>
        <w:t>40</w:t>
      </w:r>
      <w:r w:rsidRPr="00C61F1F">
        <w:rPr>
          <w:color w:val="auto"/>
        </w:rPr>
        <w:t xml:space="preserve"> tunnistatakse kehtetuks määruse nr 71 § 15, mi</w:t>
      </w:r>
      <w:r w:rsidR="00D03D0C">
        <w:rPr>
          <w:color w:val="auto"/>
        </w:rPr>
        <w:t>llega</w:t>
      </w:r>
      <w:r w:rsidRPr="00C61F1F">
        <w:rPr>
          <w:color w:val="auto"/>
        </w:rPr>
        <w:t xml:space="preserve"> reguleeri</w:t>
      </w:r>
      <w:r w:rsidR="00D03D0C">
        <w:rPr>
          <w:color w:val="auto"/>
        </w:rPr>
        <w:t>takse</w:t>
      </w:r>
      <w:r w:rsidRPr="00C61F1F">
        <w:rPr>
          <w:color w:val="auto"/>
        </w:rPr>
        <w:t xml:space="preserve"> andmekogude andmevahetust. </w:t>
      </w:r>
      <w:r w:rsidR="00175145" w:rsidRPr="00C61F1F">
        <w:rPr>
          <w:color w:val="auto"/>
        </w:rPr>
        <w:t xml:space="preserve">Samuti tunnistatakse kehtetuks § 16 punkt 2 </w:t>
      </w:r>
      <w:r w:rsidR="00F55A1C">
        <w:rPr>
          <w:color w:val="auto"/>
        </w:rPr>
        <w:t>ja</w:t>
      </w:r>
      <w:r w:rsidR="00F55A1C" w:rsidRPr="00C61F1F">
        <w:rPr>
          <w:color w:val="auto"/>
        </w:rPr>
        <w:t xml:space="preserve"> </w:t>
      </w:r>
      <w:r w:rsidR="00175145" w:rsidRPr="00C61F1F">
        <w:rPr>
          <w:color w:val="auto"/>
        </w:rPr>
        <w:t>§ 17 lõige 3</w:t>
      </w:r>
      <w:r w:rsidRPr="00C61F1F">
        <w:rPr>
          <w:color w:val="auto"/>
        </w:rPr>
        <w:t xml:space="preserve">. </w:t>
      </w:r>
      <w:r w:rsidR="000D7846" w:rsidRPr="00C61F1F">
        <w:rPr>
          <w:color w:val="auto"/>
        </w:rPr>
        <w:t xml:space="preserve">Kehtivas määruse nr 71 §-s 15 on reguleeritud andmekogude andmevahetus. </w:t>
      </w:r>
      <w:r w:rsidRPr="00C61F1F">
        <w:rPr>
          <w:color w:val="auto"/>
        </w:rPr>
        <w:t>Kuna viisaregistrile andmeandjad reguleeritakse edaspidi viisaregistri põhimääruse §-s 14, ei ole otstarbekas hoida määruses eraldi sätet, mi</w:t>
      </w:r>
      <w:r w:rsidR="00F55A1C">
        <w:rPr>
          <w:color w:val="auto"/>
        </w:rPr>
        <w:t>llega</w:t>
      </w:r>
      <w:r w:rsidRPr="00C61F1F">
        <w:rPr>
          <w:color w:val="auto"/>
        </w:rPr>
        <w:t xml:space="preserve"> reguleeri</w:t>
      </w:r>
      <w:r w:rsidR="00F55A1C">
        <w:rPr>
          <w:color w:val="auto"/>
        </w:rPr>
        <w:t>takse</w:t>
      </w:r>
      <w:r w:rsidRPr="00C61F1F">
        <w:rPr>
          <w:color w:val="auto"/>
        </w:rPr>
        <w:t xml:space="preserve"> üksnes </w:t>
      </w:r>
      <w:proofErr w:type="spellStart"/>
      <w:r w:rsidRPr="00C61F1F">
        <w:rPr>
          <w:color w:val="auto"/>
        </w:rPr>
        <w:t>biomeetriliste</w:t>
      </w:r>
      <w:proofErr w:type="spellEnd"/>
      <w:r w:rsidRPr="00C61F1F">
        <w:rPr>
          <w:color w:val="auto"/>
        </w:rPr>
        <w:t xml:space="preserve"> andmete andmevahetust </w:t>
      </w:r>
      <w:r w:rsidR="009B1CC0" w:rsidRPr="00C61F1F">
        <w:rPr>
          <w:color w:val="auto"/>
        </w:rPr>
        <w:t>ABIS-</w:t>
      </w:r>
      <w:r w:rsidR="00F55A1C">
        <w:rPr>
          <w:color w:val="auto"/>
        </w:rPr>
        <w:t>i</w:t>
      </w:r>
      <w:r w:rsidRPr="00C61F1F">
        <w:rPr>
          <w:color w:val="auto"/>
        </w:rPr>
        <w:t xml:space="preserve">ga. Andmevahetus </w:t>
      </w:r>
      <w:r w:rsidR="009B1CC0" w:rsidRPr="00C61F1F">
        <w:rPr>
          <w:color w:val="auto"/>
        </w:rPr>
        <w:t>ABIS-</w:t>
      </w:r>
      <w:r w:rsidR="00F55A1C">
        <w:rPr>
          <w:color w:val="auto"/>
        </w:rPr>
        <w:t>i</w:t>
      </w:r>
      <w:r w:rsidR="009B1CC0" w:rsidRPr="00C61F1F">
        <w:rPr>
          <w:color w:val="auto"/>
        </w:rPr>
        <w:t>ga</w:t>
      </w:r>
      <w:r w:rsidRPr="00C61F1F">
        <w:rPr>
          <w:color w:val="auto"/>
        </w:rPr>
        <w:t xml:space="preserve"> on edaspidi reguleeritud määruse nr 71 §</w:t>
      </w:r>
      <w:r w:rsidR="00F55A1C">
        <w:rPr>
          <w:color w:val="auto"/>
        </w:rPr>
        <w:t> </w:t>
      </w:r>
      <w:r w:rsidRPr="00C61F1F">
        <w:rPr>
          <w:color w:val="auto"/>
        </w:rPr>
        <w:t>14 punktis 3.</w:t>
      </w:r>
      <w:r w:rsidR="00311CD7" w:rsidRPr="00C61F1F">
        <w:rPr>
          <w:color w:val="auto"/>
        </w:rPr>
        <w:t xml:space="preserve"> </w:t>
      </w:r>
      <w:r w:rsidRPr="00C61F1F">
        <w:rPr>
          <w:color w:val="auto"/>
        </w:rPr>
        <w:t>Samuti tunnistatakse kehtetuks määruse nr 71 § 17 lõige 3, mi</w:t>
      </w:r>
      <w:r w:rsidR="00376FBC">
        <w:rPr>
          <w:color w:val="auto"/>
        </w:rPr>
        <w:t>lles</w:t>
      </w:r>
      <w:r w:rsidRPr="00C61F1F">
        <w:rPr>
          <w:color w:val="auto"/>
        </w:rPr>
        <w:t xml:space="preserve"> </w:t>
      </w:r>
      <w:r w:rsidR="00376FBC">
        <w:rPr>
          <w:color w:val="auto"/>
        </w:rPr>
        <w:t xml:space="preserve">on </w:t>
      </w:r>
      <w:r w:rsidR="003D59F9" w:rsidRPr="00C61F1F">
        <w:rPr>
          <w:color w:val="auto"/>
        </w:rPr>
        <w:t>sätesta</w:t>
      </w:r>
      <w:r w:rsidR="00376FBC">
        <w:rPr>
          <w:color w:val="auto"/>
        </w:rPr>
        <w:t>tud</w:t>
      </w:r>
      <w:r w:rsidR="003D59F9" w:rsidRPr="00C61F1F">
        <w:rPr>
          <w:color w:val="auto"/>
        </w:rPr>
        <w:t xml:space="preserve"> </w:t>
      </w:r>
      <w:proofErr w:type="spellStart"/>
      <w:r w:rsidR="003D59F9" w:rsidRPr="00C61F1F">
        <w:rPr>
          <w:color w:val="auto"/>
        </w:rPr>
        <w:t>PPA-le</w:t>
      </w:r>
      <w:proofErr w:type="spellEnd"/>
      <w:r w:rsidR="003D59F9" w:rsidRPr="00C61F1F">
        <w:rPr>
          <w:color w:val="auto"/>
        </w:rPr>
        <w:t xml:space="preserve">, </w:t>
      </w:r>
      <w:proofErr w:type="spellStart"/>
      <w:r w:rsidR="003D59F9" w:rsidRPr="00C61F1F">
        <w:rPr>
          <w:color w:val="auto"/>
        </w:rPr>
        <w:t>KAPO-le</w:t>
      </w:r>
      <w:proofErr w:type="spellEnd"/>
      <w:r w:rsidR="003D59F9" w:rsidRPr="00C61F1F">
        <w:rPr>
          <w:color w:val="auto"/>
        </w:rPr>
        <w:t xml:space="preserve"> ja VÄM-</w:t>
      </w:r>
      <w:proofErr w:type="spellStart"/>
      <w:r w:rsidR="003D59F9" w:rsidRPr="00C61F1F">
        <w:rPr>
          <w:color w:val="auto"/>
        </w:rPr>
        <w:t>ile</w:t>
      </w:r>
      <w:proofErr w:type="spellEnd"/>
      <w:r w:rsidR="003D59F9" w:rsidRPr="00C61F1F">
        <w:rPr>
          <w:color w:val="auto"/>
        </w:rPr>
        <w:t xml:space="preserve"> kohustus pidada digitaalselt või paberil arvestust andmete andmekogusse kandmise aja, andmete koosseisu </w:t>
      </w:r>
      <w:r w:rsidR="00376FBC">
        <w:rPr>
          <w:color w:val="auto"/>
        </w:rPr>
        <w:t>ning</w:t>
      </w:r>
      <w:r w:rsidR="003D59F9" w:rsidRPr="00C61F1F">
        <w:rPr>
          <w:color w:val="auto"/>
        </w:rPr>
        <w:t xml:space="preserve"> andmeandjate üle. Ka selle sätte puhul on tegemist dubleerimisega, sest edaspidi </w:t>
      </w:r>
      <w:r w:rsidR="00376FBC">
        <w:rPr>
          <w:color w:val="auto"/>
        </w:rPr>
        <w:t>on</w:t>
      </w:r>
      <w:r w:rsidR="003D59F9" w:rsidRPr="00C61F1F">
        <w:rPr>
          <w:color w:val="auto"/>
        </w:rPr>
        <w:t xml:space="preserve"> vastav kohustus </w:t>
      </w:r>
      <w:r w:rsidR="00376FBC">
        <w:rPr>
          <w:color w:val="auto"/>
        </w:rPr>
        <w:t xml:space="preserve">esitatud </w:t>
      </w:r>
      <w:r w:rsidR="003D59F9" w:rsidRPr="00C61F1F">
        <w:rPr>
          <w:color w:val="auto"/>
        </w:rPr>
        <w:t>määruse nr 71 § 4 lõike</w:t>
      </w:r>
      <w:r w:rsidR="00376FBC">
        <w:rPr>
          <w:color w:val="auto"/>
        </w:rPr>
        <w:t> </w:t>
      </w:r>
      <w:r w:rsidR="003D59F9" w:rsidRPr="00C61F1F">
        <w:rPr>
          <w:color w:val="auto"/>
        </w:rPr>
        <w:t>1 punktis 8.</w:t>
      </w:r>
      <w:r w:rsidR="000D7846" w:rsidRPr="00C61F1F">
        <w:rPr>
          <w:color w:val="auto"/>
        </w:rPr>
        <w:t xml:space="preserve"> Määruse nr 71 § 16 punkt 2 tunnistatakse kehtetuks, kuna see on juba </w:t>
      </w:r>
      <w:r w:rsidR="00376FBC" w:rsidRPr="00C61F1F">
        <w:rPr>
          <w:color w:val="auto"/>
        </w:rPr>
        <w:t xml:space="preserve">kaetud </w:t>
      </w:r>
      <w:r w:rsidR="000D7846" w:rsidRPr="00C61F1F">
        <w:rPr>
          <w:color w:val="auto"/>
        </w:rPr>
        <w:t>punktiga</w:t>
      </w:r>
      <w:r w:rsidR="00376FBC">
        <w:rPr>
          <w:color w:val="auto"/>
        </w:rPr>
        <w:t> </w:t>
      </w:r>
      <w:r w:rsidR="000D7846" w:rsidRPr="00C61F1F">
        <w:rPr>
          <w:color w:val="auto"/>
        </w:rPr>
        <w:t>1. Tegemist on tehnilise muudatusega</w:t>
      </w:r>
      <w:r w:rsidR="000D7846" w:rsidRPr="00ED6CEC">
        <w:rPr>
          <w:color w:val="auto"/>
        </w:rPr>
        <w:t>.</w:t>
      </w:r>
      <w:r w:rsidR="002F07AE" w:rsidRPr="00ED6CEC">
        <w:rPr>
          <w:color w:val="auto"/>
        </w:rPr>
        <w:t xml:space="preserve"> Lisaks tunnistatakse kehtetuks määruse nr 71 § 18, mi</w:t>
      </w:r>
      <w:r w:rsidR="00376FBC">
        <w:rPr>
          <w:color w:val="auto"/>
        </w:rPr>
        <w:t>lles on</w:t>
      </w:r>
      <w:r w:rsidR="002F07AE" w:rsidRPr="00ED6CEC">
        <w:rPr>
          <w:color w:val="auto"/>
        </w:rPr>
        <w:t xml:space="preserve"> ette</w:t>
      </w:r>
      <w:r w:rsidR="00376FBC">
        <w:rPr>
          <w:color w:val="auto"/>
        </w:rPr>
        <w:t xml:space="preserve"> nähtud</w:t>
      </w:r>
      <w:r w:rsidR="002F07AE" w:rsidRPr="00ED6CEC">
        <w:rPr>
          <w:color w:val="auto"/>
        </w:rPr>
        <w:t xml:space="preserve">, et andmeandja vastutab tema esitatud andmete </w:t>
      </w:r>
      <w:r w:rsidR="00376FBC">
        <w:rPr>
          <w:color w:val="auto"/>
        </w:rPr>
        <w:t>ja</w:t>
      </w:r>
      <w:r w:rsidR="002F07AE" w:rsidRPr="00ED6CEC">
        <w:rPr>
          <w:color w:val="auto"/>
        </w:rPr>
        <w:t xml:space="preserve"> alusdokumentidel olevate andmete õigsuse eest alusdokumendi esitamise ajal. </w:t>
      </w:r>
      <w:r w:rsidR="00B6374C" w:rsidRPr="00ED6CEC">
        <w:rPr>
          <w:color w:val="auto"/>
        </w:rPr>
        <w:t>PPA</w:t>
      </w:r>
      <w:r w:rsidR="002F07AE" w:rsidRPr="00ED6CEC">
        <w:rPr>
          <w:color w:val="auto"/>
        </w:rPr>
        <w:t>, Kaitsepolitseiamet ja Välisministeerium vastutavad, et nende poolt andmekogusse kantud andmed vastavad andmeandja esitatud andmetele. I</w:t>
      </w:r>
      <w:r w:rsidR="00901D80">
        <w:rPr>
          <w:color w:val="auto"/>
        </w:rPr>
        <w:t xml:space="preserve">sikuandmete kaitse </w:t>
      </w:r>
      <w:proofErr w:type="spellStart"/>
      <w:r w:rsidR="00901D80">
        <w:rPr>
          <w:color w:val="auto"/>
        </w:rPr>
        <w:t>üldmääruse</w:t>
      </w:r>
      <w:proofErr w:type="spellEnd"/>
      <w:r w:rsidR="002F07AE" w:rsidRPr="00ED6CEC">
        <w:rPr>
          <w:color w:val="auto"/>
        </w:rPr>
        <w:t xml:space="preserve"> art</w:t>
      </w:r>
      <w:r w:rsidR="00376FBC">
        <w:rPr>
          <w:color w:val="auto"/>
        </w:rPr>
        <w:t>ikli</w:t>
      </w:r>
      <w:r w:rsidR="002F07AE" w:rsidRPr="00ED6CEC">
        <w:rPr>
          <w:color w:val="auto"/>
        </w:rPr>
        <w:t xml:space="preserve"> 6 l</w:t>
      </w:r>
      <w:r w:rsidR="00376FBC">
        <w:rPr>
          <w:color w:val="auto"/>
        </w:rPr>
        <w:t>õike</w:t>
      </w:r>
      <w:r w:rsidR="002F07AE" w:rsidRPr="00ED6CEC">
        <w:rPr>
          <w:color w:val="auto"/>
        </w:rPr>
        <w:t xml:space="preserve"> 2 kohaselt tagab andmekogu vastutav töötleja sama artikli lõikes 1 sätestatud isikuandmete töötlemise põhimõtete järg</w:t>
      </w:r>
      <w:r w:rsidR="00376FBC">
        <w:rPr>
          <w:color w:val="auto"/>
        </w:rPr>
        <w:t>i</w:t>
      </w:r>
      <w:r w:rsidR="002F07AE" w:rsidRPr="00ED6CEC">
        <w:rPr>
          <w:color w:val="auto"/>
        </w:rPr>
        <w:t>mise. Art</w:t>
      </w:r>
      <w:r w:rsidR="00C12BDE">
        <w:rPr>
          <w:color w:val="auto"/>
        </w:rPr>
        <w:t>ikli </w:t>
      </w:r>
      <w:r w:rsidR="002F07AE" w:rsidRPr="00ED6CEC">
        <w:rPr>
          <w:color w:val="auto"/>
        </w:rPr>
        <w:t>6 l</w:t>
      </w:r>
      <w:r w:rsidR="00C12BDE">
        <w:rPr>
          <w:color w:val="auto"/>
        </w:rPr>
        <w:t>õike</w:t>
      </w:r>
      <w:r w:rsidR="002F07AE" w:rsidRPr="00ED6CEC">
        <w:rPr>
          <w:color w:val="auto"/>
        </w:rPr>
        <w:t xml:space="preserve"> 1 punkt</w:t>
      </w:r>
      <w:r w:rsidR="00C12BDE">
        <w:rPr>
          <w:color w:val="auto"/>
        </w:rPr>
        <w:t>i</w:t>
      </w:r>
      <w:r w:rsidR="002F07AE" w:rsidRPr="00ED6CEC">
        <w:rPr>
          <w:color w:val="auto"/>
        </w:rPr>
        <w:t xml:space="preserve"> d kohaselt tagab vastutav töötleja ka andmete õigsuse ja asjakohasuse. Eelnevat arvesse võttes vastutab andmekogu vastutav töötleja tervikuna infosüsteemi andmete õig</w:t>
      </w:r>
      <w:r w:rsidR="00C12BDE">
        <w:rPr>
          <w:color w:val="auto"/>
        </w:rPr>
        <w:t>s</w:t>
      </w:r>
      <w:r w:rsidR="002F07AE" w:rsidRPr="00ED6CEC">
        <w:rPr>
          <w:color w:val="auto"/>
        </w:rPr>
        <w:t>use eest. Seda isegi siis, kui väärad andmed on andmekogusse sattunud mõnest muust andmekogust.</w:t>
      </w:r>
    </w:p>
    <w:p w14:paraId="24FF00F8" w14:textId="77777777" w:rsidR="00DB36CE" w:rsidRPr="00C61F1F" w:rsidRDefault="00DB36CE" w:rsidP="009B670D">
      <w:pPr>
        <w:pStyle w:val="Default"/>
        <w:jc w:val="both"/>
        <w:rPr>
          <w:color w:val="auto"/>
        </w:rPr>
      </w:pPr>
    </w:p>
    <w:p w14:paraId="33797250" w14:textId="5FA15C2F" w:rsidR="003D59F9" w:rsidRPr="00C61F1F" w:rsidRDefault="003D59F9" w:rsidP="009B670D">
      <w:pPr>
        <w:pStyle w:val="Default"/>
        <w:jc w:val="both"/>
        <w:rPr>
          <w:rFonts w:eastAsia="Calibri"/>
          <w:color w:val="auto"/>
        </w:rPr>
      </w:pPr>
      <w:r w:rsidRPr="00C61F1F">
        <w:rPr>
          <w:b/>
          <w:bCs/>
          <w:color w:val="auto"/>
        </w:rPr>
        <w:t xml:space="preserve">Eelnõu § </w:t>
      </w:r>
      <w:r w:rsidR="00166AC6">
        <w:rPr>
          <w:b/>
          <w:bCs/>
          <w:color w:val="auto"/>
        </w:rPr>
        <w:t>1</w:t>
      </w:r>
      <w:r w:rsidR="00ED6CEC">
        <w:rPr>
          <w:b/>
          <w:bCs/>
          <w:color w:val="auto"/>
        </w:rPr>
        <w:t>1</w:t>
      </w:r>
      <w:r w:rsidRPr="00C61F1F">
        <w:rPr>
          <w:b/>
          <w:bCs/>
          <w:color w:val="auto"/>
        </w:rPr>
        <w:t xml:space="preserve"> punktiga </w:t>
      </w:r>
      <w:r w:rsidR="00ED6CEC">
        <w:rPr>
          <w:b/>
          <w:bCs/>
          <w:color w:val="auto"/>
        </w:rPr>
        <w:t>41</w:t>
      </w:r>
      <w:r w:rsidRPr="00C61F1F">
        <w:rPr>
          <w:color w:val="auto"/>
        </w:rPr>
        <w:t xml:space="preserve"> asendatakse määruse nr 71 § </w:t>
      </w:r>
      <w:r w:rsidRPr="00C61F1F">
        <w:rPr>
          <w:rFonts w:eastAsia="Calibri"/>
          <w:color w:val="auto"/>
        </w:rPr>
        <w:t xml:space="preserve">20 lõikes 2 sõnad „vastutava töötleja ning Kaitsepolitseiameti ning Välisministeeriumi“ sõnadega „kaasvastutava töötleja“. </w:t>
      </w:r>
      <w:r w:rsidR="00EC286E" w:rsidRPr="007A3EBA">
        <w:rPr>
          <w:rFonts w:eastAsia="Calibri"/>
          <w:color w:val="auto"/>
        </w:rPr>
        <w:t xml:space="preserve">Muudatus on seotud eelnõu § </w:t>
      </w:r>
      <w:r w:rsidR="004F5C57" w:rsidRPr="007A3EBA">
        <w:rPr>
          <w:rFonts w:eastAsia="Calibri"/>
          <w:color w:val="auto"/>
        </w:rPr>
        <w:t>11</w:t>
      </w:r>
      <w:r w:rsidR="00EC286E" w:rsidRPr="007A3EBA">
        <w:rPr>
          <w:rFonts w:eastAsia="Calibri"/>
          <w:color w:val="auto"/>
        </w:rPr>
        <w:t xml:space="preserve"> punktis 2 esitatud muudatusega, millega täpsustatakse viisaregistri vastutav, kaasvastutav ja volitatud töötleja. Muudatus on tehniline.</w:t>
      </w:r>
    </w:p>
    <w:p w14:paraId="4EDE8637" w14:textId="77777777" w:rsidR="00311CD7" w:rsidRPr="00C61F1F" w:rsidRDefault="00311CD7" w:rsidP="009B670D">
      <w:pPr>
        <w:pStyle w:val="Default"/>
        <w:jc w:val="both"/>
        <w:rPr>
          <w:color w:val="auto"/>
        </w:rPr>
      </w:pPr>
    </w:p>
    <w:p w14:paraId="03A7A08D" w14:textId="5A1013E3" w:rsidR="00311CD7" w:rsidRPr="00C61F1F" w:rsidRDefault="00311CD7" w:rsidP="009B670D">
      <w:pPr>
        <w:pStyle w:val="Default"/>
        <w:jc w:val="both"/>
        <w:rPr>
          <w:b/>
          <w:color w:val="auto"/>
        </w:rPr>
      </w:pPr>
      <w:r w:rsidRPr="00C61F1F">
        <w:rPr>
          <w:b/>
          <w:color w:val="auto"/>
        </w:rPr>
        <w:t xml:space="preserve">Eelnõu § </w:t>
      </w:r>
      <w:r w:rsidR="00166AC6">
        <w:rPr>
          <w:b/>
          <w:color w:val="auto"/>
        </w:rPr>
        <w:t>1</w:t>
      </w:r>
      <w:r w:rsidR="00F02D75">
        <w:rPr>
          <w:b/>
          <w:color w:val="auto"/>
        </w:rPr>
        <w:t>1</w:t>
      </w:r>
      <w:r w:rsidRPr="00C61F1F">
        <w:rPr>
          <w:b/>
          <w:color w:val="auto"/>
        </w:rPr>
        <w:t xml:space="preserve"> punktiga </w:t>
      </w:r>
      <w:r w:rsidR="00166AC6">
        <w:rPr>
          <w:b/>
          <w:color w:val="auto"/>
        </w:rPr>
        <w:t>4</w:t>
      </w:r>
      <w:r w:rsidR="00F02D75">
        <w:rPr>
          <w:b/>
          <w:color w:val="auto"/>
        </w:rPr>
        <w:t>2</w:t>
      </w:r>
      <w:r w:rsidR="00BA0CE2" w:rsidRPr="00C61F1F">
        <w:rPr>
          <w:b/>
          <w:color w:val="auto"/>
        </w:rPr>
        <w:t xml:space="preserve"> </w:t>
      </w:r>
      <w:r w:rsidR="00BA0CE2" w:rsidRPr="00C61F1F">
        <w:rPr>
          <w:color w:val="auto"/>
        </w:rPr>
        <w:t xml:space="preserve">jäetakse määruse nr 71 § 20 lõike 6 esimesest lausest välja sõnad „kolmandatele isikutele“. Tegemist on </w:t>
      </w:r>
      <w:r w:rsidR="00212CBD" w:rsidRPr="00C61F1F">
        <w:rPr>
          <w:color w:val="auto"/>
        </w:rPr>
        <w:t>sõnastusliku</w:t>
      </w:r>
      <w:r w:rsidR="00BA0CE2" w:rsidRPr="00C61F1F">
        <w:rPr>
          <w:color w:val="auto"/>
        </w:rPr>
        <w:t xml:space="preserve"> muudatusega, kuna vastav täpsustus ei ole vajalik.</w:t>
      </w:r>
    </w:p>
    <w:p w14:paraId="36D37BCB" w14:textId="77777777" w:rsidR="00311CD7" w:rsidRPr="00C61F1F" w:rsidRDefault="00311CD7" w:rsidP="009B670D">
      <w:pPr>
        <w:pStyle w:val="Default"/>
        <w:jc w:val="both"/>
        <w:rPr>
          <w:b/>
          <w:bCs/>
          <w:color w:val="auto"/>
          <w:highlight w:val="cyan"/>
        </w:rPr>
      </w:pPr>
    </w:p>
    <w:p w14:paraId="5910AEDF" w14:textId="177686CB" w:rsidR="00311CD7" w:rsidRPr="007A3EBA" w:rsidRDefault="00311CD7" w:rsidP="0028490F">
      <w:pPr>
        <w:jc w:val="both"/>
      </w:pPr>
      <w:r w:rsidRPr="00C61F1F">
        <w:rPr>
          <w:b/>
        </w:rPr>
        <w:t xml:space="preserve">Eelnõu § </w:t>
      </w:r>
      <w:r w:rsidR="00166AC6">
        <w:rPr>
          <w:b/>
        </w:rPr>
        <w:t>1</w:t>
      </w:r>
      <w:r w:rsidR="00F02D75">
        <w:rPr>
          <w:b/>
        </w:rPr>
        <w:t>1</w:t>
      </w:r>
      <w:r w:rsidRPr="00C61F1F">
        <w:rPr>
          <w:b/>
        </w:rPr>
        <w:t xml:space="preserve"> punktiga 4</w:t>
      </w:r>
      <w:r w:rsidR="00F02D75">
        <w:rPr>
          <w:b/>
        </w:rPr>
        <w:t>3</w:t>
      </w:r>
      <w:r w:rsidR="00BA0CE2" w:rsidRPr="00C61F1F">
        <w:rPr>
          <w:b/>
        </w:rPr>
        <w:t xml:space="preserve"> </w:t>
      </w:r>
      <w:r w:rsidR="00BA0CE2" w:rsidRPr="00C61F1F">
        <w:t>muudetakse määruse nr 71 § 20 lõiget 7</w:t>
      </w:r>
      <w:r w:rsidR="0028490F" w:rsidRPr="00C61F1F">
        <w:t>, milles sätestatakse, et infosüsteemide andmevahetuskihi kaudu andmetele juurdepääs võimaldatakse tehniliste võimaluste piires mahus, mis ei takista kaasvastutavale töötlejale pandud ülesannete täitmist.</w:t>
      </w:r>
      <w:r w:rsidR="00BA0CE2" w:rsidRPr="00C61F1F">
        <w:t xml:space="preserve"> Tegemist on </w:t>
      </w:r>
      <w:r w:rsidR="002671E3" w:rsidRPr="00C61F1F">
        <w:t>sõnastusliku</w:t>
      </w:r>
      <w:r w:rsidR="00BA0CE2" w:rsidRPr="00C61F1F">
        <w:t xml:space="preserve"> muudatusega. Kuna PPA, KAPO </w:t>
      </w:r>
      <w:r w:rsidR="00BB0BE4">
        <w:t>ja</w:t>
      </w:r>
      <w:r w:rsidR="00BB0BE4" w:rsidRPr="00C61F1F">
        <w:t xml:space="preserve"> </w:t>
      </w:r>
      <w:proofErr w:type="spellStart"/>
      <w:r w:rsidR="00BA0CE2" w:rsidRPr="00C61F1F">
        <w:t>VäM</w:t>
      </w:r>
      <w:proofErr w:type="spellEnd"/>
      <w:r w:rsidR="00BA0CE2" w:rsidRPr="00C61F1F">
        <w:t xml:space="preserve"> on kaasvastutavad </w:t>
      </w:r>
      <w:r w:rsidR="00BA0CE2" w:rsidRPr="007A3EBA">
        <w:t xml:space="preserve">töötlejad, muudetakse vastavalt sätte sõnastust. Ühtlasi jäetakse </w:t>
      </w:r>
      <w:r w:rsidR="00735D0A" w:rsidRPr="007A3EBA">
        <w:t xml:space="preserve">sarnaselt </w:t>
      </w:r>
      <w:r w:rsidR="00E61533" w:rsidRPr="007A3EBA">
        <w:t xml:space="preserve">eelnõu § </w:t>
      </w:r>
      <w:r w:rsidR="00F02D75" w:rsidRPr="007A3EBA">
        <w:t>11</w:t>
      </w:r>
      <w:r w:rsidR="00E61533" w:rsidRPr="007A3EBA">
        <w:t xml:space="preserve"> punktis</w:t>
      </w:r>
      <w:r w:rsidR="007520BA">
        <w:t> </w:t>
      </w:r>
      <w:r w:rsidR="00F02D75" w:rsidRPr="007A3EBA">
        <w:t>42</w:t>
      </w:r>
      <w:r w:rsidR="00735D0A" w:rsidRPr="007A3EBA">
        <w:t xml:space="preserve"> tehtud muudatusele </w:t>
      </w:r>
      <w:r w:rsidR="00BA0CE2" w:rsidRPr="007A3EBA">
        <w:t xml:space="preserve">välja </w:t>
      </w:r>
      <w:r w:rsidR="0039774A" w:rsidRPr="007A3EBA">
        <w:t xml:space="preserve">ebavajalik </w:t>
      </w:r>
      <w:r w:rsidR="00BA0CE2" w:rsidRPr="007A3EBA">
        <w:t xml:space="preserve">viide </w:t>
      </w:r>
      <w:r w:rsidR="00A76C31" w:rsidRPr="007A3EBA">
        <w:t>kolmandatele isikutele.</w:t>
      </w:r>
    </w:p>
    <w:p w14:paraId="424BCF7A" w14:textId="77777777" w:rsidR="00311CD7" w:rsidRPr="007A3EBA" w:rsidRDefault="00311CD7" w:rsidP="009B670D">
      <w:pPr>
        <w:pStyle w:val="Default"/>
        <w:jc w:val="both"/>
        <w:rPr>
          <w:b/>
          <w:bCs/>
          <w:color w:val="auto"/>
        </w:rPr>
      </w:pPr>
    </w:p>
    <w:p w14:paraId="0AACF8BC" w14:textId="46B5DC9F" w:rsidR="00311CD7" w:rsidRPr="00C61F1F" w:rsidRDefault="00311CD7" w:rsidP="009B670D">
      <w:pPr>
        <w:pStyle w:val="Default"/>
        <w:jc w:val="both"/>
        <w:rPr>
          <w:color w:val="auto"/>
        </w:rPr>
      </w:pPr>
      <w:r w:rsidRPr="007A3EBA">
        <w:rPr>
          <w:b/>
          <w:bCs/>
          <w:color w:val="auto"/>
        </w:rPr>
        <w:t xml:space="preserve">Eelnõu § </w:t>
      </w:r>
      <w:r w:rsidR="00166AC6" w:rsidRPr="007A3EBA">
        <w:rPr>
          <w:b/>
          <w:bCs/>
          <w:color w:val="auto"/>
        </w:rPr>
        <w:t>1</w:t>
      </w:r>
      <w:r w:rsidR="00F02D75" w:rsidRPr="007A3EBA">
        <w:rPr>
          <w:b/>
          <w:bCs/>
          <w:color w:val="auto"/>
        </w:rPr>
        <w:t>1</w:t>
      </w:r>
      <w:r w:rsidRPr="007A3EBA">
        <w:rPr>
          <w:b/>
          <w:bCs/>
          <w:color w:val="auto"/>
        </w:rPr>
        <w:t xml:space="preserve"> punktiga 4</w:t>
      </w:r>
      <w:r w:rsidR="00F02D75" w:rsidRPr="007A3EBA">
        <w:rPr>
          <w:b/>
          <w:bCs/>
          <w:color w:val="auto"/>
        </w:rPr>
        <w:t>4</w:t>
      </w:r>
      <w:r w:rsidR="00A76C31" w:rsidRPr="007A3EBA">
        <w:rPr>
          <w:b/>
          <w:bCs/>
          <w:color w:val="auto"/>
        </w:rPr>
        <w:t xml:space="preserve"> </w:t>
      </w:r>
      <w:r w:rsidR="00A76C31" w:rsidRPr="007A3EBA">
        <w:rPr>
          <w:color w:val="auto"/>
        </w:rPr>
        <w:t xml:space="preserve">asendatakse määruse nr 71 § 20 lõikes 8 sõnad „Euroopa Liidu ühtsesse viisainfosüsteemi (edaspidi </w:t>
      </w:r>
      <w:r w:rsidR="00A76C31" w:rsidRPr="00901D80">
        <w:rPr>
          <w:i/>
          <w:iCs/>
          <w:color w:val="auto"/>
        </w:rPr>
        <w:t>VIS</w:t>
      </w:r>
      <w:r w:rsidR="00A76C31" w:rsidRPr="007A3EBA">
        <w:rPr>
          <w:color w:val="auto"/>
        </w:rPr>
        <w:t>)</w:t>
      </w:r>
      <w:r w:rsidR="00650F9A" w:rsidRPr="007A3EBA">
        <w:rPr>
          <w:color w:val="auto"/>
        </w:rPr>
        <w:t>“</w:t>
      </w:r>
      <w:r w:rsidR="00A76C31" w:rsidRPr="007A3EBA">
        <w:rPr>
          <w:color w:val="auto"/>
        </w:rPr>
        <w:t xml:space="preserve"> sõnaga </w:t>
      </w:r>
      <w:r w:rsidR="00650F9A" w:rsidRPr="007A3EBA">
        <w:rPr>
          <w:color w:val="auto"/>
        </w:rPr>
        <w:t>„</w:t>
      </w:r>
      <w:proofErr w:type="spellStart"/>
      <w:r w:rsidR="00A76C31" w:rsidRPr="007A3EBA">
        <w:rPr>
          <w:color w:val="auto"/>
        </w:rPr>
        <w:t>VIS-i</w:t>
      </w:r>
      <w:proofErr w:type="spellEnd"/>
      <w:r w:rsidR="00A76C31" w:rsidRPr="007A3EBA">
        <w:rPr>
          <w:color w:val="auto"/>
        </w:rPr>
        <w:t xml:space="preserve">“. </w:t>
      </w:r>
      <w:r w:rsidR="00650F9A" w:rsidRPr="007A3EBA">
        <w:rPr>
          <w:color w:val="auto"/>
        </w:rPr>
        <w:t xml:space="preserve">Tegemist on tehnilise muudatusega. Kuna vastav lühend on eelnõu § </w:t>
      </w:r>
      <w:r w:rsidR="00F02D75" w:rsidRPr="007A3EBA">
        <w:rPr>
          <w:color w:val="auto"/>
        </w:rPr>
        <w:t>11</w:t>
      </w:r>
      <w:r w:rsidR="00650F9A" w:rsidRPr="007A3EBA">
        <w:rPr>
          <w:color w:val="auto"/>
        </w:rPr>
        <w:t xml:space="preserve"> punkti 3</w:t>
      </w:r>
      <w:r w:rsidR="006F22C2" w:rsidRPr="007A3EBA">
        <w:rPr>
          <w:color w:val="auto"/>
        </w:rPr>
        <w:t>9</w:t>
      </w:r>
      <w:r w:rsidR="00650F9A" w:rsidRPr="007A3EBA">
        <w:rPr>
          <w:color w:val="auto"/>
        </w:rPr>
        <w:t xml:space="preserve"> muudatusega edaspidi esitatud määruse nr 71 §</w:t>
      </w:r>
      <w:r w:rsidR="001F62A0">
        <w:rPr>
          <w:color w:val="auto"/>
        </w:rPr>
        <w:t> </w:t>
      </w:r>
      <w:r w:rsidR="00650F9A" w:rsidRPr="007A3EBA">
        <w:rPr>
          <w:color w:val="auto"/>
        </w:rPr>
        <w:t xml:space="preserve">14 punktis 17, siis tuleb § 20 lõikes kasutada juba eelnevalt määruses </w:t>
      </w:r>
      <w:r w:rsidR="002671E3" w:rsidRPr="007A3EBA">
        <w:rPr>
          <w:color w:val="auto"/>
        </w:rPr>
        <w:t>esitatud</w:t>
      </w:r>
      <w:r w:rsidR="00650F9A" w:rsidRPr="007A3EBA">
        <w:rPr>
          <w:color w:val="auto"/>
        </w:rPr>
        <w:t xml:space="preserve"> lühendit.</w:t>
      </w:r>
    </w:p>
    <w:p w14:paraId="1BFC6AF8" w14:textId="77777777" w:rsidR="00311CD7" w:rsidRPr="00C61F1F" w:rsidRDefault="00311CD7" w:rsidP="009B670D">
      <w:pPr>
        <w:pStyle w:val="Default"/>
        <w:jc w:val="both"/>
        <w:rPr>
          <w:b/>
          <w:bCs/>
          <w:color w:val="auto"/>
        </w:rPr>
      </w:pPr>
    </w:p>
    <w:p w14:paraId="175A5740" w14:textId="6DACACCF" w:rsidR="00311CD7" w:rsidRPr="00C61F1F" w:rsidRDefault="00311CD7" w:rsidP="009B670D">
      <w:pPr>
        <w:pStyle w:val="Default"/>
        <w:jc w:val="both"/>
        <w:rPr>
          <w:color w:val="auto"/>
        </w:rPr>
      </w:pPr>
      <w:r w:rsidRPr="00C61F1F">
        <w:rPr>
          <w:b/>
          <w:color w:val="auto"/>
        </w:rPr>
        <w:t xml:space="preserve">Eelnõu § </w:t>
      </w:r>
      <w:r w:rsidR="00166AC6">
        <w:rPr>
          <w:b/>
          <w:color w:val="auto"/>
        </w:rPr>
        <w:t>1</w:t>
      </w:r>
      <w:r w:rsidR="00F02D75">
        <w:rPr>
          <w:b/>
          <w:color w:val="auto"/>
        </w:rPr>
        <w:t>1</w:t>
      </w:r>
      <w:r w:rsidRPr="00C61F1F">
        <w:rPr>
          <w:b/>
          <w:color w:val="auto"/>
        </w:rPr>
        <w:t xml:space="preserve"> punktiga 4</w:t>
      </w:r>
      <w:r w:rsidR="00F02D75">
        <w:rPr>
          <w:b/>
          <w:color w:val="auto"/>
        </w:rPr>
        <w:t>5</w:t>
      </w:r>
      <w:r w:rsidR="002671E3" w:rsidRPr="00C61F1F">
        <w:rPr>
          <w:b/>
          <w:color w:val="auto"/>
        </w:rPr>
        <w:t xml:space="preserve"> </w:t>
      </w:r>
      <w:r w:rsidR="002671E3" w:rsidRPr="00C61F1F">
        <w:rPr>
          <w:color w:val="auto"/>
        </w:rPr>
        <w:t>täiendatakse määrust nr 71 §-ga 2</w:t>
      </w:r>
      <w:r w:rsidR="00A85B7B" w:rsidRPr="00C61F1F">
        <w:rPr>
          <w:color w:val="auto"/>
        </w:rPr>
        <w:t>0</w:t>
      </w:r>
      <w:r w:rsidR="002671E3" w:rsidRPr="00C61F1F">
        <w:rPr>
          <w:color w:val="auto"/>
          <w:vertAlign w:val="superscript"/>
        </w:rPr>
        <w:t>1</w:t>
      </w:r>
      <w:r w:rsidR="00E6730C" w:rsidRPr="00C61F1F">
        <w:rPr>
          <w:color w:val="auto"/>
        </w:rPr>
        <w:t>, mille</w:t>
      </w:r>
      <w:r w:rsidR="001F62A0">
        <w:rPr>
          <w:color w:val="auto"/>
        </w:rPr>
        <w:t>s</w:t>
      </w:r>
      <w:r w:rsidR="00E6730C" w:rsidRPr="00C61F1F">
        <w:rPr>
          <w:color w:val="auto"/>
        </w:rPr>
        <w:t xml:space="preserve"> on sätestatud </w:t>
      </w:r>
      <w:proofErr w:type="spellStart"/>
      <w:r w:rsidR="00E6730C" w:rsidRPr="00C61F1F">
        <w:rPr>
          <w:color w:val="auto"/>
        </w:rPr>
        <w:t>VIS</w:t>
      </w:r>
      <w:r w:rsidR="001F62A0">
        <w:rPr>
          <w:color w:val="auto"/>
        </w:rPr>
        <w:t>-i</w:t>
      </w:r>
      <w:proofErr w:type="spellEnd"/>
      <w:r w:rsidR="00E6730C" w:rsidRPr="00C61F1F">
        <w:rPr>
          <w:color w:val="auto"/>
        </w:rPr>
        <w:t xml:space="preserve"> andmetele juurdepääsu andmine õiguskaitse eesmärgil.</w:t>
      </w:r>
    </w:p>
    <w:p w14:paraId="32BFFE3C" w14:textId="77777777" w:rsidR="00677601" w:rsidRPr="00C61F1F" w:rsidRDefault="00677601" w:rsidP="008F6168">
      <w:pPr>
        <w:pStyle w:val="Default"/>
        <w:jc w:val="both"/>
        <w:rPr>
          <w:color w:val="auto"/>
        </w:rPr>
      </w:pPr>
    </w:p>
    <w:p w14:paraId="474E9E64" w14:textId="0CDA6227" w:rsidR="00677601" w:rsidRPr="00C61F1F" w:rsidRDefault="008F6168" w:rsidP="008F6168">
      <w:pPr>
        <w:pStyle w:val="Default"/>
        <w:jc w:val="both"/>
        <w:rPr>
          <w:color w:val="auto"/>
        </w:rPr>
      </w:pPr>
      <w:r w:rsidRPr="00C61F1F">
        <w:rPr>
          <w:color w:val="auto"/>
          <w:u w:val="single"/>
        </w:rPr>
        <w:t>Lõikes 1</w:t>
      </w:r>
      <w:r w:rsidRPr="00C61F1F">
        <w:rPr>
          <w:color w:val="auto"/>
        </w:rPr>
        <w:t xml:space="preserve"> sätestatakse, et </w:t>
      </w:r>
      <w:proofErr w:type="spellStart"/>
      <w:r w:rsidRPr="00C61F1F">
        <w:rPr>
          <w:color w:val="auto"/>
        </w:rPr>
        <w:t>VIS-i</w:t>
      </w:r>
      <w:proofErr w:type="spellEnd"/>
      <w:r w:rsidRPr="00C61F1F">
        <w:rPr>
          <w:color w:val="auto"/>
        </w:rPr>
        <w:t xml:space="preserve"> andmetele juurdepääsu</w:t>
      </w:r>
      <w:r w:rsidR="0066141B">
        <w:rPr>
          <w:color w:val="auto"/>
        </w:rPr>
        <w:t xml:space="preserve"> </w:t>
      </w:r>
      <w:r w:rsidRPr="00C61F1F">
        <w:rPr>
          <w:color w:val="auto"/>
        </w:rPr>
        <w:t>taotlus esitatakse Politsei- ja Piirivalveametile.</w:t>
      </w:r>
    </w:p>
    <w:p w14:paraId="7D7CA480" w14:textId="77777777" w:rsidR="00677601" w:rsidRPr="00C61F1F" w:rsidRDefault="00677601" w:rsidP="008F6168">
      <w:pPr>
        <w:pStyle w:val="Default"/>
        <w:jc w:val="both"/>
        <w:rPr>
          <w:color w:val="auto"/>
        </w:rPr>
      </w:pPr>
    </w:p>
    <w:p w14:paraId="22589F43" w14:textId="49DD99C0" w:rsidR="00677601" w:rsidRPr="00C61F1F" w:rsidRDefault="008F6168" w:rsidP="008F6168">
      <w:pPr>
        <w:pStyle w:val="Default"/>
        <w:jc w:val="both"/>
        <w:rPr>
          <w:color w:val="auto"/>
        </w:rPr>
      </w:pPr>
      <w:r w:rsidRPr="00C61F1F">
        <w:rPr>
          <w:color w:val="auto"/>
          <w:u w:val="single"/>
        </w:rPr>
        <w:t>Lõikes 2</w:t>
      </w:r>
      <w:r w:rsidRPr="00C61F1F">
        <w:rPr>
          <w:color w:val="auto"/>
        </w:rPr>
        <w:t xml:space="preserve"> nähakse ette, et </w:t>
      </w:r>
      <w:proofErr w:type="spellStart"/>
      <w:r w:rsidRPr="00C61F1F">
        <w:rPr>
          <w:color w:val="auto"/>
        </w:rPr>
        <w:t>VIS-i</w:t>
      </w:r>
      <w:proofErr w:type="spellEnd"/>
      <w:r w:rsidRPr="00C61F1F">
        <w:rPr>
          <w:color w:val="auto"/>
        </w:rPr>
        <w:t xml:space="preserve"> andmeid võib töödelda üksnes kriminaalmenetluse seadustiku</w:t>
      </w:r>
      <w:r w:rsidR="003850FA" w:rsidRPr="00C61F1F">
        <w:rPr>
          <w:color w:val="auto"/>
        </w:rPr>
        <w:t xml:space="preserve"> (edaspidi</w:t>
      </w:r>
      <w:r w:rsidRPr="00C61F1F">
        <w:rPr>
          <w:color w:val="auto"/>
        </w:rPr>
        <w:t xml:space="preserve"> </w:t>
      </w:r>
      <w:proofErr w:type="spellStart"/>
      <w:r w:rsidR="003850FA" w:rsidRPr="00C61F1F">
        <w:rPr>
          <w:i/>
          <w:iCs/>
          <w:color w:val="auto"/>
        </w:rPr>
        <w:t>KrMS</w:t>
      </w:r>
      <w:proofErr w:type="spellEnd"/>
      <w:r w:rsidR="003850FA" w:rsidRPr="00C61F1F">
        <w:rPr>
          <w:color w:val="auto"/>
        </w:rPr>
        <w:t>) § 126</w:t>
      </w:r>
      <w:r w:rsidR="003850FA" w:rsidRPr="00C61F1F">
        <w:rPr>
          <w:color w:val="auto"/>
          <w:vertAlign w:val="superscript"/>
        </w:rPr>
        <w:t>19</w:t>
      </w:r>
      <w:r w:rsidR="003850FA" w:rsidRPr="00C61F1F">
        <w:rPr>
          <w:color w:val="auto"/>
        </w:rPr>
        <w:t xml:space="preserve"> lõikes 2 nimetatud kuriteo ennetamiseks, tõkestamiseks, avastamiseks ja menetlemiseks, sellise kuriteoga seotud kõrgendatud ohu väljaselgitamiseks ja tõrjumiseks ning korrarikkumise kõrvaldamiseks. </w:t>
      </w:r>
      <w:proofErr w:type="spellStart"/>
      <w:r w:rsidR="003850FA" w:rsidRPr="00C61F1F">
        <w:rPr>
          <w:color w:val="auto"/>
        </w:rPr>
        <w:t>KrMS</w:t>
      </w:r>
      <w:proofErr w:type="spellEnd"/>
      <w:r w:rsidR="005F253F">
        <w:rPr>
          <w:color w:val="auto"/>
        </w:rPr>
        <w:t>-i</w:t>
      </w:r>
      <w:r w:rsidR="003850FA" w:rsidRPr="00C61F1F">
        <w:rPr>
          <w:color w:val="auto"/>
        </w:rPr>
        <w:t xml:space="preserve"> § 126</w:t>
      </w:r>
      <w:r w:rsidR="003850FA" w:rsidRPr="00C61F1F">
        <w:rPr>
          <w:color w:val="auto"/>
          <w:vertAlign w:val="superscript"/>
        </w:rPr>
        <w:t>19</w:t>
      </w:r>
      <w:r w:rsidR="003850FA" w:rsidRPr="00C61F1F">
        <w:rPr>
          <w:color w:val="auto"/>
        </w:rPr>
        <w:t xml:space="preserve"> lõike 2 kohaselt on lubatud riiki sisenemise ja riigist lahkumise süsteemi andmeid töödelda üksnes </w:t>
      </w:r>
      <w:proofErr w:type="spellStart"/>
      <w:r w:rsidR="003850FA" w:rsidRPr="00C61F1F">
        <w:rPr>
          <w:color w:val="auto"/>
        </w:rPr>
        <w:t>KrMS</w:t>
      </w:r>
      <w:proofErr w:type="spellEnd"/>
      <w:r w:rsidR="005F253F">
        <w:rPr>
          <w:color w:val="auto"/>
        </w:rPr>
        <w:t>-i</w:t>
      </w:r>
      <w:r w:rsidR="003850FA" w:rsidRPr="00C61F1F">
        <w:rPr>
          <w:color w:val="auto"/>
        </w:rPr>
        <w:t xml:space="preserve"> § 489</w:t>
      </w:r>
      <w:r w:rsidR="003850FA" w:rsidRPr="00C61F1F">
        <w:rPr>
          <w:color w:val="auto"/>
          <w:vertAlign w:val="superscript"/>
        </w:rPr>
        <w:t>6</w:t>
      </w:r>
      <w:r w:rsidR="003850FA" w:rsidRPr="00C61F1F">
        <w:rPr>
          <w:color w:val="auto"/>
        </w:rPr>
        <w:t> lõike 1 punktides 1–21 ja 23–32 nimetatud</w:t>
      </w:r>
      <w:r w:rsidR="00243660">
        <w:rPr>
          <w:rStyle w:val="Allmrkuseviide"/>
          <w:color w:val="auto"/>
        </w:rPr>
        <w:footnoteReference w:id="31"/>
      </w:r>
      <w:r w:rsidR="003850FA" w:rsidRPr="00C61F1F">
        <w:rPr>
          <w:color w:val="auto"/>
        </w:rPr>
        <w:t xml:space="preserve"> kuriteo </w:t>
      </w:r>
      <w:r w:rsidRPr="00C61F1F">
        <w:rPr>
          <w:color w:val="auto"/>
        </w:rPr>
        <w:t>ennetamiseks, tõkestamiseks, avastamiseks ja menetlemiseks, sellise kuriteoga seotud kõrgendatud ohu väljaselgitamiseks ja tõrjumiseks ning korrarikkumise kõrvaldamiseks.</w:t>
      </w:r>
    </w:p>
    <w:p w14:paraId="5D73CA0C" w14:textId="77777777" w:rsidR="00677601" w:rsidRPr="00C61F1F" w:rsidRDefault="00677601" w:rsidP="008F6168">
      <w:pPr>
        <w:pStyle w:val="Default"/>
        <w:jc w:val="both"/>
        <w:rPr>
          <w:color w:val="auto"/>
        </w:rPr>
      </w:pPr>
    </w:p>
    <w:p w14:paraId="6A079CEC" w14:textId="249BF63C" w:rsidR="00677601" w:rsidRPr="00C61F1F" w:rsidRDefault="008F6168" w:rsidP="008F6168">
      <w:pPr>
        <w:pStyle w:val="Default"/>
        <w:jc w:val="both"/>
        <w:rPr>
          <w:color w:val="auto"/>
        </w:rPr>
      </w:pPr>
      <w:r w:rsidRPr="00C61F1F">
        <w:rPr>
          <w:color w:val="auto"/>
          <w:u w:val="single"/>
        </w:rPr>
        <w:t>Lõikes 3</w:t>
      </w:r>
      <w:r w:rsidRPr="00C61F1F">
        <w:rPr>
          <w:color w:val="auto"/>
        </w:rPr>
        <w:t xml:space="preserve"> sätestatakse, et </w:t>
      </w:r>
      <w:r w:rsidR="00677601" w:rsidRPr="00C61F1F">
        <w:rPr>
          <w:color w:val="auto"/>
        </w:rPr>
        <w:t>PPA</w:t>
      </w:r>
      <w:r w:rsidRPr="00C61F1F">
        <w:rPr>
          <w:color w:val="auto"/>
        </w:rPr>
        <w:t xml:space="preserve">, </w:t>
      </w:r>
      <w:r w:rsidR="00677601" w:rsidRPr="00C61F1F">
        <w:rPr>
          <w:color w:val="auto"/>
        </w:rPr>
        <w:t>KAPO</w:t>
      </w:r>
      <w:r w:rsidRPr="00C61F1F">
        <w:rPr>
          <w:color w:val="auto"/>
        </w:rPr>
        <w:t xml:space="preserve">, </w:t>
      </w:r>
      <w:r w:rsidR="00F02D75">
        <w:rPr>
          <w:color w:val="auto"/>
        </w:rPr>
        <w:t>V</w:t>
      </w:r>
      <w:r w:rsidRPr="00C61F1F">
        <w:rPr>
          <w:color w:val="auto"/>
        </w:rPr>
        <w:t xml:space="preserve">älisluureamet, Maksu- ja Tolliamet ning Keskkonnaamet võivad </w:t>
      </w:r>
      <w:r w:rsidR="00677601" w:rsidRPr="00C61F1F">
        <w:rPr>
          <w:color w:val="auto"/>
        </w:rPr>
        <w:t xml:space="preserve">määruse nr 71 § 20 </w:t>
      </w:r>
      <w:r w:rsidRPr="00C61F1F">
        <w:rPr>
          <w:color w:val="auto"/>
        </w:rPr>
        <w:t xml:space="preserve">lõikes 2 sätestatud eesmärgil taotleda ja saada </w:t>
      </w:r>
      <w:proofErr w:type="spellStart"/>
      <w:r w:rsidRPr="00C61F1F">
        <w:rPr>
          <w:color w:val="auto"/>
        </w:rPr>
        <w:t>VIS</w:t>
      </w:r>
      <w:r w:rsidR="002362FF">
        <w:rPr>
          <w:color w:val="auto"/>
        </w:rPr>
        <w:noBreakHyphen/>
      </w:r>
      <w:r w:rsidRPr="00C61F1F">
        <w:rPr>
          <w:color w:val="auto"/>
        </w:rPr>
        <w:t>i</w:t>
      </w:r>
      <w:proofErr w:type="spellEnd"/>
      <w:r w:rsidRPr="00C61F1F">
        <w:rPr>
          <w:color w:val="auto"/>
        </w:rPr>
        <w:t xml:space="preserve"> andmeid.</w:t>
      </w:r>
    </w:p>
    <w:p w14:paraId="6996C64D" w14:textId="77777777" w:rsidR="00677601" w:rsidRPr="00C61F1F" w:rsidRDefault="00677601" w:rsidP="008F6168">
      <w:pPr>
        <w:pStyle w:val="Default"/>
        <w:jc w:val="both"/>
        <w:rPr>
          <w:color w:val="auto"/>
        </w:rPr>
      </w:pPr>
    </w:p>
    <w:p w14:paraId="5C628FCC" w14:textId="2C81A910" w:rsidR="008F6168" w:rsidRPr="00C61F1F" w:rsidRDefault="00A872E7" w:rsidP="008F6168">
      <w:pPr>
        <w:pStyle w:val="Default"/>
        <w:jc w:val="both"/>
        <w:rPr>
          <w:color w:val="auto"/>
        </w:rPr>
      </w:pPr>
      <w:proofErr w:type="spellStart"/>
      <w:r w:rsidRPr="00C61F1F">
        <w:rPr>
          <w:color w:val="auto"/>
        </w:rPr>
        <w:t>VIS-i</w:t>
      </w:r>
      <w:proofErr w:type="spellEnd"/>
      <w:r w:rsidRPr="00C61F1F">
        <w:rPr>
          <w:color w:val="auto"/>
        </w:rPr>
        <w:t xml:space="preserve"> kantud andmetele võimaldatakse juurdepääs kooskõlas </w:t>
      </w:r>
      <w:proofErr w:type="spellStart"/>
      <w:r w:rsidRPr="00C61F1F">
        <w:rPr>
          <w:color w:val="auto"/>
        </w:rPr>
        <w:t>VIS</w:t>
      </w:r>
      <w:r w:rsidR="002362FF">
        <w:rPr>
          <w:color w:val="auto"/>
        </w:rPr>
        <w:t>-i</w:t>
      </w:r>
      <w:proofErr w:type="spellEnd"/>
      <w:r w:rsidRPr="00C61F1F">
        <w:rPr>
          <w:color w:val="auto"/>
        </w:rPr>
        <w:t xml:space="preserve"> määrusega. </w:t>
      </w:r>
      <w:r w:rsidR="00677601" w:rsidRPr="00C61F1F">
        <w:rPr>
          <w:color w:val="auto"/>
        </w:rPr>
        <w:t xml:space="preserve">Muudatus tehakse õigusselguse eesmärgil. </w:t>
      </w:r>
      <w:r w:rsidR="00F23AC1" w:rsidRPr="00C61F1F">
        <w:rPr>
          <w:color w:val="auto"/>
        </w:rPr>
        <w:t>Muudatuse tulemusena on tagatud</w:t>
      </w:r>
      <w:r w:rsidR="00677601" w:rsidRPr="00C61F1F">
        <w:rPr>
          <w:color w:val="auto"/>
        </w:rPr>
        <w:t xml:space="preserve"> </w:t>
      </w:r>
      <w:r w:rsidRPr="00C61F1F">
        <w:rPr>
          <w:color w:val="auto"/>
        </w:rPr>
        <w:t>õigus</w:t>
      </w:r>
      <w:r w:rsidR="00677601" w:rsidRPr="00C61F1F">
        <w:rPr>
          <w:color w:val="auto"/>
        </w:rPr>
        <w:t>selgus,</w:t>
      </w:r>
      <w:r w:rsidR="00F23AC1" w:rsidRPr="00C61F1F">
        <w:rPr>
          <w:color w:val="auto"/>
        </w:rPr>
        <w:t xml:space="preserve"> et </w:t>
      </w:r>
      <w:proofErr w:type="spellStart"/>
      <w:r w:rsidR="00F23AC1" w:rsidRPr="00C61F1F">
        <w:rPr>
          <w:color w:val="auto"/>
        </w:rPr>
        <w:t>VIS-i</w:t>
      </w:r>
      <w:proofErr w:type="spellEnd"/>
      <w:r w:rsidR="00F23AC1" w:rsidRPr="00C61F1F">
        <w:rPr>
          <w:color w:val="auto"/>
        </w:rPr>
        <w:t xml:space="preserve"> riiklik keskne juurdepääsupunkt on PPA</w:t>
      </w:r>
      <w:r w:rsidRPr="00C61F1F">
        <w:rPr>
          <w:color w:val="auto"/>
        </w:rPr>
        <w:t>. Samuti on muudatuse tulemusena olemas</w:t>
      </w:r>
      <w:r w:rsidR="00677601" w:rsidRPr="00C61F1F">
        <w:rPr>
          <w:color w:val="auto"/>
        </w:rPr>
        <w:t xml:space="preserve"> ülevaade</w:t>
      </w:r>
      <w:r w:rsidR="00F23AC1" w:rsidRPr="00C61F1F">
        <w:rPr>
          <w:color w:val="auto"/>
        </w:rPr>
        <w:t xml:space="preserve">, millise terroriakti või muu raske kuriteo tõkestamiseks, avastamiseks ja menetlemiseks või karistuse täideviimiseks võib õiguskaitse eesmärgil </w:t>
      </w:r>
      <w:proofErr w:type="spellStart"/>
      <w:r w:rsidR="00F23AC1" w:rsidRPr="00C61F1F">
        <w:rPr>
          <w:color w:val="auto"/>
        </w:rPr>
        <w:t>VIS-i</w:t>
      </w:r>
      <w:proofErr w:type="spellEnd"/>
      <w:r w:rsidR="00F23AC1" w:rsidRPr="00C61F1F">
        <w:rPr>
          <w:color w:val="auto"/>
        </w:rPr>
        <w:t xml:space="preserve"> andmeid töödelda ning </w:t>
      </w:r>
      <w:r w:rsidR="00E30A8E" w:rsidRPr="00C61F1F">
        <w:rPr>
          <w:color w:val="auto"/>
        </w:rPr>
        <w:t xml:space="preserve">kes </w:t>
      </w:r>
      <w:r w:rsidR="00F23AC1" w:rsidRPr="00C61F1F">
        <w:rPr>
          <w:color w:val="auto"/>
        </w:rPr>
        <w:t>on selleks pädevad asutused.</w:t>
      </w:r>
    </w:p>
    <w:p w14:paraId="396D34C0" w14:textId="77777777" w:rsidR="00EC286E" w:rsidRPr="00C61F1F" w:rsidRDefault="00EC286E" w:rsidP="009B670D">
      <w:pPr>
        <w:pStyle w:val="Default"/>
        <w:jc w:val="both"/>
        <w:rPr>
          <w:color w:val="auto"/>
          <w:highlight w:val="cyan"/>
        </w:rPr>
      </w:pPr>
    </w:p>
    <w:p w14:paraId="7F0D1905" w14:textId="7611DD4E" w:rsidR="00F955E7" w:rsidRPr="00C61F1F" w:rsidRDefault="00F955E7" w:rsidP="00F955E7">
      <w:pPr>
        <w:pStyle w:val="Default"/>
        <w:jc w:val="both"/>
        <w:rPr>
          <w:rFonts w:eastAsia="Calibri"/>
          <w:color w:val="auto"/>
        </w:rPr>
      </w:pPr>
      <w:r w:rsidRPr="007A3EBA">
        <w:rPr>
          <w:b/>
          <w:color w:val="auto"/>
        </w:rPr>
        <w:t xml:space="preserve">Eelnõu § </w:t>
      </w:r>
      <w:r w:rsidR="00166AC6" w:rsidRPr="007A3EBA">
        <w:rPr>
          <w:b/>
          <w:color w:val="auto"/>
        </w:rPr>
        <w:t>1</w:t>
      </w:r>
      <w:r w:rsidR="00F02D75" w:rsidRPr="007A3EBA">
        <w:rPr>
          <w:b/>
          <w:color w:val="auto"/>
        </w:rPr>
        <w:t>1</w:t>
      </w:r>
      <w:r w:rsidRPr="007A3EBA">
        <w:rPr>
          <w:b/>
          <w:color w:val="auto"/>
        </w:rPr>
        <w:t xml:space="preserve"> punktiga </w:t>
      </w:r>
      <w:r w:rsidR="00B92CB3" w:rsidRPr="007A3EBA">
        <w:rPr>
          <w:b/>
          <w:color w:val="auto"/>
        </w:rPr>
        <w:t>4</w:t>
      </w:r>
      <w:r w:rsidR="00F02D75" w:rsidRPr="007A3EBA">
        <w:rPr>
          <w:b/>
          <w:color w:val="auto"/>
        </w:rPr>
        <w:t>6</w:t>
      </w:r>
      <w:r w:rsidRPr="007A3EBA">
        <w:rPr>
          <w:color w:val="auto"/>
        </w:rPr>
        <w:t xml:space="preserve"> asendatakse määruse nr 71 § 21 lõigetes 1 ja 2 sõnad „vastutav töötleja, Kaitsepolitseiamet või Välisministeerium“ sõnadega „kaasvastutav töötleja“.</w:t>
      </w:r>
      <w:r w:rsidRPr="007A3EBA">
        <w:rPr>
          <w:rFonts w:eastAsia="Calibri"/>
          <w:color w:val="auto"/>
        </w:rPr>
        <w:t xml:space="preserve"> Muudatus on seotud eelnõu § </w:t>
      </w:r>
      <w:r w:rsidR="00F02D75" w:rsidRPr="007A3EBA">
        <w:rPr>
          <w:rFonts w:eastAsia="Calibri"/>
          <w:color w:val="auto"/>
        </w:rPr>
        <w:t>11</w:t>
      </w:r>
      <w:r w:rsidRPr="007A3EBA">
        <w:rPr>
          <w:rFonts w:eastAsia="Calibri"/>
          <w:color w:val="auto"/>
        </w:rPr>
        <w:t xml:space="preserve"> punktis 2 esitatud muudatusega, millega täpsustatakse viisaregistri vastutav, kaasvastutav ja volitatud töötleja. Muudatus on tehniline.</w:t>
      </w:r>
    </w:p>
    <w:p w14:paraId="5C4E2F78" w14:textId="77777777" w:rsidR="00311CD7" w:rsidRPr="00C61F1F" w:rsidRDefault="00311CD7" w:rsidP="00F955E7">
      <w:pPr>
        <w:pStyle w:val="Default"/>
        <w:jc w:val="both"/>
        <w:rPr>
          <w:rFonts w:eastAsia="Calibri"/>
          <w:color w:val="auto"/>
          <w:highlight w:val="cyan"/>
        </w:rPr>
      </w:pPr>
    </w:p>
    <w:p w14:paraId="17751B66" w14:textId="6301A2B4" w:rsidR="00E6730C" w:rsidRPr="00C61F1F" w:rsidRDefault="00311CD7" w:rsidP="00F955E7">
      <w:pPr>
        <w:pStyle w:val="Default"/>
        <w:jc w:val="both"/>
        <w:rPr>
          <w:bCs/>
          <w:color w:val="auto"/>
        </w:rPr>
      </w:pPr>
      <w:r w:rsidRPr="00C61F1F">
        <w:rPr>
          <w:b/>
          <w:color w:val="auto"/>
        </w:rPr>
        <w:t xml:space="preserve">Eelnõu § </w:t>
      </w:r>
      <w:r w:rsidR="00166AC6">
        <w:rPr>
          <w:b/>
          <w:color w:val="auto"/>
        </w:rPr>
        <w:t>1</w:t>
      </w:r>
      <w:r w:rsidR="00F02D75">
        <w:rPr>
          <w:b/>
          <w:color w:val="auto"/>
        </w:rPr>
        <w:t>1</w:t>
      </w:r>
      <w:r w:rsidRPr="00C61F1F">
        <w:rPr>
          <w:b/>
          <w:color w:val="auto"/>
        </w:rPr>
        <w:t xml:space="preserve"> punktiga 4</w:t>
      </w:r>
      <w:r w:rsidR="00F02D75">
        <w:rPr>
          <w:b/>
          <w:color w:val="auto"/>
        </w:rPr>
        <w:t>7</w:t>
      </w:r>
      <w:r w:rsidR="00E6730C" w:rsidRPr="00C61F1F">
        <w:rPr>
          <w:b/>
          <w:color w:val="auto"/>
        </w:rPr>
        <w:t xml:space="preserve"> </w:t>
      </w:r>
      <w:r w:rsidR="00E6730C" w:rsidRPr="00C61F1F">
        <w:rPr>
          <w:color w:val="auto"/>
        </w:rPr>
        <w:t xml:space="preserve">asendatakse määruse nr 71 </w:t>
      </w:r>
      <w:r w:rsidR="00047B8F" w:rsidRPr="00C61F1F">
        <w:rPr>
          <w:color w:val="auto"/>
        </w:rPr>
        <w:t xml:space="preserve">§ 21 lõike 1 </w:t>
      </w:r>
      <w:r w:rsidR="00E6730C" w:rsidRPr="00C61F1F">
        <w:rPr>
          <w:color w:val="auto"/>
        </w:rPr>
        <w:t>punktis 2 sõnad „seaduses sätestatud“ sõnaga „õiguslik“. Tegemist on sõnastusliku muudatusega. Andmete väljastamiseks andmekogust peab isikul olema õiguslik alus.</w:t>
      </w:r>
      <w:r w:rsidR="00047B8F" w:rsidRPr="00C61F1F">
        <w:rPr>
          <w:color w:val="auto"/>
        </w:rPr>
        <w:t xml:space="preserve"> Muudatus on tehniline.</w:t>
      </w:r>
    </w:p>
    <w:p w14:paraId="7B204982" w14:textId="77777777" w:rsidR="00311CD7" w:rsidRPr="00C61F1F" w:rsidRDefault="00311CD7" w:rsidP="00F955E7">
      <w:pPr>
        <w:pStyle w:val="Default"/>
        <w:jc w:val="both"/>
        <w:rPr>
          <w:b/>
          <w:color w:val="auto"/>
          <w:highlight w:val="cyan"/>
        </w:rPr>
      </w:pPr>
    </w:p>
    <w:p w14:paraId="406A794B" w14:textId="3FA2C641" w:rsidR="00311CD7" w:rsidRPr="00C61F1F" w:rsidRDefault="00311CD7" w:rsidP="00F955E7">
      <w:pPr>
        <w:pStyle w:val="Default"/>
        <w:jc w:val="both"/>
        <w:rPr>
          <w:color w:val="auto"/>
        </w:rPr>
      </w:pPr>
      <w:r w:rsidRPr="00C61F1F">
        <w:rPr>
          <w:b/>
          <w:color w:val="auto"/>
        </w:rPr>
        <w:lastRenderedPageBreak/>
        <w:t xml:space="preserve">Eelnõu § </w:t>
      </w:r>
      <w:r w:rsidR="00166AC6">
        <w:rPr>
          <w:b/>
          <w:color w:val="auto"/>
        </w:rPr>
        <w:t>1</w:t>
      </w:r>
      <w:r w:rsidR="00F02D75">
        <w:rPr>
          <w:b/>
          <w:color w:val="auto"/>
        </w:rPr>
        <w:t>1</w:t>
      </w:r>
      <w:r w:rsidRPr="00C61F1F">
        <w:rPr>
          <w:b/>
          <w:color w:val="auto"/>
        </w:rPr>
        <w:t xml:space="preserve"> punktiga 4</w:t>
      </w:r>
      <w:r w:rsidR="00F02D75">
        <w:rPr>
          <w:b/>
          <w:color w:val="auto"/>
        </w:rPr>
        <w:t>8</w:t>
      </w:r>
      <w:r w:rsidR="00E6730C" w:rsidRPr="00C61F1F">
        <w:rPr>
          <w:b/>
          <w:color w:val="auto"/>
        </w:rPr>
        <w:t xml:space="preserve"> </w:t>
      </w:r>
      <w:r w:rsidR="00E6730C" w:rsidRPr="00C61F1F">
        <w:rPr>
          <w:color w:val="auto"/>
        </w:rPr>
        <w:t>muudetakse määruse nr 71 § 26</w:t>
      </w:r>
      <w:r w:rsidR="00047B8F" w:rsidRPr="00C61F1F">
        <w:rPr>
          <w:color w:val="auto"/>
        </w:rPr>
        <w:t xml:space="preserve"> tekst. Muudatuse kohaselt likvideeritakse </w:t>
      </w:r>
      <w:r w:rsidR="00911520" w:rsidRPr="00C61F1F">
        <w:rPr>
          <w:color w:val="auto"/>
        </w:rPr>
        <w:t xml:space="preserve">andmekogu seaduse alusel. </w:t>
      </w:r>
      <w:r w:rsidR="002A185F" w:rsidRPr="00C61F1F">
        <w:rPr>
          <w:color w:val="auto"/>
        </w:rPr>
        <w:t>Kuna andmekogu asutamiseks ettenähtud volitusnorm asub VMS-</w:t>
      </w:r>
      <w:proofErr w:type="spellStart"/>
      <w:r w:rsidR="002A185F" w:rsidRPr="00C61F1F">
        <w:rPr>
          <w:color w:val="auto"/>
        </w:rPr>
        <w:t>is</w:t>
      </w:r>
      <w:proofErr w:type="spellEnd"/>
      <w:r w:rsidR="002A185F" w:rsidRPr="00C61F1F">
        <w:rPr>
          <w:color w:val="auto"/>
        </w:rPr>
        <w:t>, otsustab andmekogu olemasolu üle seadusandja.</w:t>
      </w:r>
    </w:p>
    <w:p w14:paraId="05320065" w14:textId="77777777" w:rsidR="00F955E7" w:rsidRPr="00C969C9" w:rsidRDefault="00F955E7" w:rsidP="009B670D">
      <w:pPr>
        <w:pStyle w:val="Default"/>
        <w:jc w:val="both"/>
        <w:rPr>
          <w:color w:val="auto"/>
        </w:rPr>
      </w:pPr>
    </w:p>
    <w:p w14:paraId="034BBD71" w14:textId="74387FF5" w:rsidR="00777798" w:rsidRPr="00777798" w:rsidRDefault="006531AE" w:rsidP="00777798">
      <w:pPr>
        <w:pStyle w:val="Default"/>
        <w:jc w:val="both"/>
      </w:pPr>
      <w:r w:rsidRPr="00A66A2F">
        <w:rPr>
          <w:b/>
          <w:bCs/>
          <w:color w:val="4472C4" w:themeColor="accent1"/>
        </w:rPr>
        <w:t xml:space="preserve">Eelnõu §-ga </w:t>
      </w:r>
      <w:r w:rsidR="00A65424">
        <w:rPr>
          <w:b/>
          <w:bCs/>
          <w:color w:val="4472C4" w:themeColor="accent1"/>
        </w:rPr>
        <w:t>1</w:t>
      </w:r>
      <w:r w:rsidR="00F771BB">
        <w:rPr>
          <w:b/>
          <w:bCs/>
          <w:color w:val="4472C4" w:themeColor="accent1"/>
        </w:rPr>
        <w:t>2</w:t>
      </w:r>
      <w:r w:rsidR="00777798" w:rsidRPr="00777798">
        <w:t xml:space="preserve"> muudetakse </w:t>
      </w:r>
      <w:r w:rsidR="00777798" w:rsidRPr="00843419">
        <w:t>määrus</w:t>
      </w:r>
      <w:r w:rsidR="00777798" w:rsidRPr="00777798">
        <w:t>t</w:t>
      </w:r>
      <w:r w:rsidR="00777798" w:rsidRPr="00843419">
        <w:t xml:space="preserve"> nr 27</w:t>
      </w:r>
      <w:r w:rsidR="00777798" w:rsidRPr="00777798">
        <w:t>.</w:t>
      </w:r>
    </w:p>
    <w:p w14:paraId="0BAF3AAC" w14:textId="77777777" w:rsidR="00777798" w:rsidRDefault="00777798" w:rsidP="00777798">
      <w:pPr>
        <w:pStyle w:val="Default"/>
      </w:pPr>
    </w:p>
    <w:p w14:paraId="4E24AB56" w14:textId="112A8AA5" w:rsidR="00F771BB" w:rsidRDefault="00F771BB" w:rsidP="00F771BB">
      <w:pPr>
        <w:jc w:val="both"/>
        <w:rPr>
          <w:rFonts w:eastAsia="Calibri"/>
        </w:rPr>
      </w:pPr>
      <w:r w:rsidRPr="00C61F1F">
        <w:rPr>
          <w:rFonts w:eastAsia="Calibri"/>
          <w:b/>
          <w:bCs/>
        </w:rPr>
        <w:t xml:space="preserve">Eelnõu § </w:t>
      </w:r>
      <w:r>
        <w:rPr>
          <w:rFonts w:eastAsia="Calibri"/>
          <w:b/>
          <w:bCs/>
        </w:rPr>
        <w:t>12</w:t>
      </w:r>
      <w:r w:rsidRPr="00C61F1F">
        <w:rPr>
          <w:rFonts w:eastAsia="Calibri"/>
          <w:b/>
          <w:bCs/>
        </w:rPr>
        <w:t xml:space="preserve"> punktiga 1</w:t>
      </w:r>
      <w:r w:rsidRPr="00C61F1F">
        <w:rPr>
          <w:rFonts w:eastAsia="Calibri"/>
        </w:rPr>
        <w:t xml:space="preserve"> muudetakse määruse nr </w:t>
      </w:r>
      <w:r>
        <w:rPr>
          <w:rFonts w:eastAsia="Calibri"/>
        </w:rPr>
        <w:t>2</w:t>
      </w:r>
      <w:r w:rsidRPr="00C61F1F">
        <w:rPr>
          <w:rFonts w:eastAsia="Calibri"/>
        </w:rPr>
        <w:t xml:space="preserve">7 § 2 lõiget 2. Muudatusega täpsustatakse, </w:t>
      </w:r>
      <w:r w:rsidRPr="00C969C9">
        <w:rPr>
          <w:rFonts w:eastAsia="Calibri"/>
        </w:rPr>
        <w:t xml:space="preserve">milliseid andmeid töödeldakse </w:t>
      </w:r>
      <w:r w:rsidR="008C2FD0">
        <w:rPr>
          <w:rFonts w:eastAsia="Calibri"/>
        </w:rPr>
        <w:t xml:space="preserve">selleks, et täita </w:t>
      </w:r>
      <w:r>
        <w:rPr>
          <w:rFonts w:eastAsia="Calibri"/>
        </w:rPr>
        <w:t>välismaalase lühiajalise Eestis töötamise registreerimise andmekogu</w:t>
      </w:r>
      <w:r w:rsidRPr="00C969C9">
        <w:rPr>
          <w:rFonts w:eastAsia="Calibri"/>
        </w:rPr>
        <w:t xml:space="preserve"> pidamise eesmär</w:t>
      </w:r>
      <w:r w:rsidR="008C2FD0">
        <w:rPr>
          <w:rFonts w:eastAsia="Calibri"/>
        </w:rPr>
        <w:t>ki</w:t>
      </w:r>
      <w:r w:rsidRPr="00C969C9">
        <w:rPr>
          <w:rFonts w:eastAsia="Calibri"/>
        </w:rPr>
        <w:t xml:space="preserve">. </w:t>
      </w:r>
      <w:r>
        <w:rPr>
          <w:rFonts w:eastAsia="Calibri"/>
        </w:rPr>
        <w:t>Muudatusega sätestatakse, et a</w:t>
      </w:r>
      <w:r w:rsidRPr="00A85F14">
        <w:rPr>
          <w:rFonts w:eastAsia="Calibri"/>
        </w:rPr>
        <w:t xml:space="preserve">ndmekogu pidamise eesmärgi ja Euroopa Liidu õigusaktis, </w:t>
      </w:r>
      <w:proofErr w:type="spellStart"/>
      <w:r w:rsidRPr="00A85F14">
        <w:rPr>
          <w:rFonts w:eastAsia="Calibri"/>
        </w:rPr>
        <w:t>välislepingus</w:t>
      </w:r>
      <w:proofErr w:type="spellEnd"/>
      <w:r w:rsidRPr="00A85F14">
        <w:rPr>
          <w:rFonts w:eastAsia="Calibri"/>
        </w:rPr>
        <w:t>, seaduses või määruses sätestatud ülesande täitmiseks töödeldakse</w:t>
      </w:r>
      <w:r>
        <w:rPr>
          <w:rFonts w:eastAsia="Calibri"/>
        </w:rPr>
        <w:t xml:space="preserve"> andmekogus</w:t>
      </w:r>
      <w:r w:rsidRPr="00F771BB">
        <w:rPr>
          <w:rFonts w:eastAsia="Calibri"/>
        </w:rPr>
        <w:t xml:space="preserve"> välismaalase lühiajalise Eestis töötamise registreerimise ja selle kehtetuks tunnistamise menetluse andmeid.</w:t>
      </w:r>
    </w:p>
    <w:p w14:paraId="6FCDD7F5" w14:textId="77777777" w:rsidR="00F771BB" w:rsidRDefault="00F771BB" w:rsidP="00F771BB">
      <w:pPr>
        <w:jc w:val="both"/>
        <w:rPr>
          <w:rFonts w:eastAsia="Calibri"/>
        </w:rPr>
      </w:pPr>
    </w:p>
    <w:p w14:paraId="68B0AC8F" w14:textId="0C7193B8" w:rsidR="00F771BB" w:rsidRDefault="00F771BB" w:rsidP="00F771BB">
      <w:pPr>
        <w:pStyle w:val="Default"/>
        <w:jc w:val="both"/>
      </w:pPr>
      <w:r w:rsidRPr="00C969C9">
        <w:rPr>
          <w:rFonts w:eastAsia="Calibri"/>
        </w:rPr>
        <w:t>Muudatus on seotud VMS-i muutmise eelnõuga, millega täpsustatakse VMS-i § 1</w:t>
      </w:r>
      <w:r>
        <w:rPr>
          <w:rFonts w:eastAsia="Calibri"/>
        </w:rPr>
        <w:t>11</w:t>
      </w:r>
      <w:r w:rsidRPr="00C969C9">
        <w:rPr>
          <w:rFonts w:eastAsia="Calibri"/>
        </w:rPr>
        <w:t xml:space="preserve"> lõike 3 sõnastust. Muudatusega viiakse määrus nr </w:t>
      </w:r>
      <w:r>
        <w:rPr>
          <w:rFonts w:eastAsia="Calibri"/>
        </w:rPr>
        <w:t>27</w:t>
      </w:r>
      <w:r w:rsidRPr="00C969C9">
        <w:rPr>
          <w:rFonts w:eastAsia="Calibri"/>
        </w:rPr>
        <w:t xml:space="preserve"> kooskõlla seadusega.</w:t>
      </w:r>
    </w:p>
    <w:p w14:paraId="066E04EF" w14:textId="77777777" w:rsidR="00F771BB" w:rsidRPr="00777798" w:rsidRDefault="00F771BB" w:rsidP="00777798">
      <w:pPr>
        <w:pStyle w:val="Default"/>
      </w:pPr>
    </w:p>
    <w:p w14:paraId="3E8B3BC8" w14:textId="15887BDF" w:rsidR="009D28A5" w:rsidRPr="00C61F1F" w:rsidRDefault="00777798" w:rsidP="00EE3CC5">
      <w:pPr>
        <w:pStyle w:val="Default"/>
        <w:jc w:val="both"/>
        <w:rPr>
          <w:color w:val="auto"/>
        </w:rPr>
      </w:pPr>
      <w:r w:rsidRPr="00C61F1F">
        <w:rPr>
          <w:b/>
          <w:bCs/>
          <w:color w:val="auto"/>
        </w:rPr>
        <w:t xml:space="preserve">Eelnõu § </w:t>
      </w:r>
      <w:r w:rsidR="00A65424" w:rsidRPr="00C61F1F">
        <w:rPr>
          <w:b/>
          <w:bCs/>
          <w:color w:val="auto"/>
        </w:rPr>
        <w:t>1</w:t>
      </w:r>
      <w:r w:rsidR="00F771BB">
        <w:rPr>
          <w:b/>
          <w:bCs/>
          <w:color w:val="auto"/>
        </w:rPr>
        <w:t>2</w:t>
      </w:r>
      <w:r w:rsidRPr="00C61F1F">
        <w:rPr>
          <w:b/>
          <w:bCs/>
          <w:color w:val="auto"/>
        </w:rPr>
        <w:t xml:space="preserve"> punktiga </w:t>
      </w:r>
      <w:r w:rsidR="00F771BB">
        <w:rPr>
          <w:b/>
          <w:bCs/>
          <w:color w:val="auto"/>
        </w:rPr>
        <w:t>2</w:t>
      </w:r>
      <w:r w:rsidRPr="00C61F1F">
        <w:rPr>
          <w:b/>
          <w:bCs/>
          <w:color w:val="auto"/>
        </w:rPr>
        <w:t xml:space="preserve"> </w:t>
      </w:r>
      <w:r w:rsidRPr="00C61F1F">
        <w:rPr>
          <w:color w:val="auto"/>
        </w:rPr>
        <w:t xml:space="preserve">täiendatakse </w:t>
      </w:r>
      <w:bookmarkStart w:id="62" w:name="_Hlk172014598"/>
      <w:r w:rsidR="008712C8" w:rsidRPr="00C61F1F">
        <w:rPr>
          <w:color w:val="auto"/>
        </w:rPr>
        <w:t xml:space="preserve">määruse nr 27 § 7 </w:t>
      </w:r>
      <w:r w:rsidR="009D28A5" w:rsidRPr="00C61F1F">
        <w:rPr>
          <w:color w:val="auto"/>
        </w:rPr>
        <w:t>punktiga 7</w:t>
      </w:r>
      <w:r w:rsidR="009D28A5" w:rsidRPr="00C61F1F">
        <w:rPr>
          <w:color w:val="auto"/>
          <w:vertAlign w:val="superscript"/>
        </w:rPr>
        <w:t>1</w:t>
      </w:r>
      <w:r w:rsidR="009D28A5" w:rsidRPr="00C61F1F">
        <w:rPr>
          <w:color w:val="auto"/>
        </w:rPr>
        <w:t xml:space="preserve">, mille kohaselt kantakse välismaalase lühiajalise Eestis töötamise andmekogusse andmed välismaalase õppimise, töötamise ja muude oluliste asjaolude kohta. </w:t>
      </w:r>
      <w:r w:rsidR="00EE3CC5" w:rsidRPr="00C61F1F">
        <w:rPr>
          <w:color w:val="auto"/>
        </w:rPr>
        <w:t>Määruse muudatuse puhul ei ole tegemist LTR</w:t>
      </w:r>
      <w:r w:rsidR="00CA2129">
        <w:rPr>
          <w:color w:val="auto"/>
        </w:rPr>
        <w:t>-i</w:t>
      </w:r>
      <w:r w:rsidR="00EE3CC5" w:rsidRPr="00C61F1F">
        <w:rPr>
          <w:color w:val="auto"/>
        </w:rPr>
        <w:t xml:space="preserve"> menetluse uuendusega, vaid õiguskord viiakse kooskõlla praktikas toimuvaga. Muudatus on </w:t>
      </w:r>
      <w:r w:rsidR="00EE3CC5" w:rsidRPr="007A3EBA">
        <w:rPr>
          <w:color w:val="auto"/>
        </w:rPr>
        <w:t>seotud eelnõu § 1</w:t>
      </w:r>
      <w:r w:rsidR="00F771BB" w:rsidRPr="007A3EBA">
        <w:rPr>
          <w:color w:val="auto"/>
        </w:rPr>
        <w:t>3</w:t>
      </w:r>
      <w:r w:rsidR="00EE3CC5" w:rsidRPr="007A3EBA">
        <w:rPr>
          <w:color w:val="auto"/>
        </w:rPr>
        <w:t xml:space="preserve"> punktis 1</w:t>
      </w:r>
      <w:r w:rsidR="004142C5">
        <w:rPr>
          <w:color w:val="auto"/>
        </w:rPr>
        <w:t>7</w:t>
      </w:r>
      <w:r w:rsidR="00EE3CC5" w:rsidRPr="007A3EBA">
        <w:rPr>
          <w:color w:val="auto"/>
        </w:rPr>
        <w:t xml:space="preserve"> esitatud muudatusega, mille kohaselt esitatakse välismaalase</w:t>
      </w:r>
      <w:r w:rsidR="00EE3CC5" w:rsidRPr="00C61F1F">
        <w:rPr>
          <w:color w:val="auto"/>
        </w:rPr>
        <w:t xml:space="preserve"> kohta, kelle lühiajalise Eestis töötamise registreerimist taotletakse, edaspidi ka andmed õppimise, töötamise ja muude oluliste asjaolude kohta. Kuna taotlemisel esitatavate andmete loetelu täiendatakse, on vaja vastav muudatus teha ka LTR</w:t>
      </w:r>
      <w:r w:rsidR="00CA2129">
        <w:rPr>
          <w:color w:val="auto"/>
        </w:rPr>
        <w:t>-i</w:t>
      </w:r>
      <w:r w:rsidR="00EE3CC5" w:rsidRPr="00C61F1F">
        <w:rPr>
          <w:color w:val="auto"/>
        </w:rPr>
        <w:t xml:space="preserve"> andmekogu sätetes, et täiendavad andmed </w:t>
      </w:r>
      <w:r w:rsidR="00CA2129">
        <w:rPr>
          <w:color w:val="auto"/>
        </w:rPr>
        <w:t xml:space="preserve">saaks </w:t>
      </w:r>
      <w:r w:rsidR="00EE3CC5" w:rsidRPr="00C61F1F">
        <w:rPr>
          <w:color w:val="auto"/>
        </w:rPr>
        <w:t>kanda andmekogusse.</w:t>
      </w:r>
    </w:p>
    <w:p w14:paraId="57619517" w14:textId="77777777" w:rsidR="00EE3CC5" w:rsidRPr="00C61F1F" w:rsidRDefault="00EE3CC5" w:rsidP="00EE3CC5">
      <w:pPr>
        <w:pStyle w:val="Default"/>
        <w:jc w:val="both"/>
        <w:rPr>
          <w:color w:val="auto"/>
        </w:rPr>
      </w:pPr>
    </w:p>
    <w:bookmarkEnd w:id="62"/>
    <w:p w14:paraId="6DF1A44B" w14:textId="2DAB7F2D" w:rsidR="00BC4A7E" w:rsidRPr="00C61F1F" w:rsidRDefault="00777798" w:rsidP="00BC4A7E">
      <w:pPr>
        <w:pStyle w:val="Default"/>
        <w:jc w:val="both"/>
        <w:rPr>
          <w:color w:val="auto"/>
          <w:shd w:val="clear" w:color="auto" w:fill="FFFFFF"/>
        </w:rPr>
      </w:pPr>
      <w:r w:rsidRPr="00C61F1F">
        <w:rPr>
          <w:b/>
          <w:bCs/>
          <w:color w:val="auto"/>
        </w:rPr>
        <w:t xml:space="preserve">Eelnõu § </w:t>
      </w:r>
      <w:r w:rsidR="00A65424" w:rsidRPr="00C61F1F">
        <w:rPr>
          <w:b/>
          <w:bCs/>
          <w:color w:val="auto"/>
        </w:rPr>
        <w:t>1</w:t>
      </w:r>
      <w:r w:rsidR="00F771BB">
        <w:rPr>
          <w:b/>
          <w:bCs/>
          <w:color w:val="auto"/>
        </w:rPr>
        <w:t>2</w:t>
      </w:r>
      <w:r w:rsidRPr="00C61F1F">
        <w:rPr>
          <w:b/>
          <w:bCs/>
          <w:color w:val="auto"/>
        </w:rPr>
        <w:t xml:space="preserve"> </w:t>
      </w:r>
      <w:r w:rsidRPr="00C61F1F">
        <w:rPr>
          <w:b/>
          <w:color w:val="auto"/>
        </w:rPr>
        <w:t xml:space="preserve">punktiga </w:t>
      </w:r>
      <w:r w:rsidR="009C4596" w:rsidRPr="00C61F1F">
        <w:rPr>
          <w:b/>
          <w:bCs/>
          <w:color w:val="auto"/>
        </w:rPr>
        <w:t>3</w:t>
      </w:r>
      <w:r w:rsidRPr="00C61F1F">
        <w:rPr>
          <w:b/>
          <w:bCs/>
          <w:color w:val="auto"/>
        </w:rPr>
        <w:t xml:space="preserve"> </w:t>
      </w:r>
      <w:r w:rsidR="002E3633" w:rsidRPr="00C61F1F">
        <w:rPr>
          <w:color w:val="auto"/>
        </w:rPr>
        <w:t>täienda</w:t>
      </w:r>
      <w:r w:rsidRPr="00C61F1F">
        <w:rPr>
          <w:color w:val="auto"/>
        </w:rPr>
        <w:t xml:space="preserve">takse </w:t>
      </w:r>
      <w:r w:rsidR="002E3633" w:rsidRPr="00C61F1F">
        <w:rPr>
          <w:color w:val="auto"/>
        </w:rPr>
        <w:t xml:space="preserve">määruse nr 27 § 10 punkti 15 pärast sõna „iduettevõtte“ sõnadega „või kasvuettevõtte“. Määruse nr 27 § 10 punkti 15 kohaselt kantakse </w:t>
      </w:r>
      <w:r w:rsidR="00D80C7A" w:rsidRPr="00C61F1F">
        <w:rPr>
          <w:color w:val="auto"/>
        </w:rPr>
        <w:t>v</w:t>
      </w:r>
      <w:r w:rsidR="002E3633" w:rsidRPr="00C61F1F">
        <w:rPr>
          <w:color w:val="auto"/>
        </w:rPr>
        <w:t>älismaalase lühiajalise Eestis töötamise kohta</w:t>
      </w:r>
      <w:r w:rsidR="00D80C7A" w:rsidRPr="00C61F1F">
        <w:rPr>
          <w:color w:val="auto"/>
        </w:rPr>
        <w:t xml:space="preserve"> </w:t>
      </w:r>
      <w:r w:rsidR="002E3633" w:rsidRPr="00C61F1F">
        <w:rPr>
          <w:color w:val="auto"/>
          <w:shd w:val="clear" w:color="auto" w:fill="FFFFFF"/>
        </w:rPr>
        <w:t>iduettevõtte määratlusele vastavuse hindamise ekspertkomisjonile esitatud taotluse number</w:t>
      </w:r>
      <w:r w:rsidR="00D80C7A" w:rsidRPr="00C61F1F">
        <w:rPr>
          <w:color w:val="auto"/>
          <w:shd w:val="clear" w:color="auto" w:fill="FFFFFF"/>
        </w:rPr>
        <w:t xml:space="preserve">. Muudatuse tulemusel kantakse andmekogusse kasvuettevõtte määratlusele vastavuse hindamise ekspertkomisjonile esitatud taotluse number. </w:t>
      </w:r>
      <w:r w:rsidR="00BC4A7E" w:rsidRPr="00C61F1F">
        <w:rPr>
          <w:color w:val="auto"/>
          <w:shd w:val="clear" w:color="auto" w:fill="FFFFFF"/>
        </w:rPr>
        <w:t>Muudatusega viiakse määrus nr 27 kooskõlla 1. märtsil 2024 jõustunud määrusega nr 2, millega sätestati, et ettevõtte vastamist VMS</w:t>
      </w:r>
      <w:r w:rsidR="001D2841" w:rsidRPr="00C61F1F">
        <w:rPr>
          <w:color w:val="auto"/>
          <w:shd w:val="clear" w:color="auto" w:fill="FFFFFF"/>
        </w:rPr>
        <w:t>-i</w:t>
      </w:r>
      <w:r w:rsidR="00BC4A7E" w:rsidRPr="00C61F1F">
        <w:rPr>
          <w:color w:val="auto"/>
          <w:shd w:val="clear" w:color="auto" w:fill="FFFFFF"/>
        </w:rPr>
        <w:t xml:space="preserve"> § 106</w:t>
      </w:r>
      <w:r w:rsidR="00BC4A7E" w:rsidRPr="00C61F1F">
        <w:rPr>
          <w:color w:val="auto"/>
          <w:shd w:val="clear" w:color="auto" w:fill="FFFFFF"/>
          <w:vertAlign w:val="superscript"/>
        </w:rPr>
        <w:t>3</w:t>
      </w:r>
      <w:r w:rsidR="00BC4A7E" w:rsidRPr="00C61F1F">
        <w:rPr>
          <w:color w:val="auto"/>
          <w:shd w:val="clear" w:color="auto" w:fill="FFFFFF"/>
        </w:rPr>
        <w:t xml:space="preserve"> lõikes 1 sätestatud tingimustele hindab sarnaselt iduettevõttele ekspertkomisjon. Enne selle määruse jõustumist hindas ettevõtte vastamist kasvuettevõttele ettenähtud tingimustele PPA. Eeltoodust tulenevalt on vaja täiendada määruses nr 27 sätestatud andmekogusse kantavate andmete andmekoosseisu.</w:t>
      </w:r>
    </w:p>
    <w:p w14:paraId="353FCBE7" w14:textId="2A72F030" w:rsidR="00777798" w:rsidRPr="00C61F1F" w:rsidRDefault="00777798" w:rsidP="002E3633">
      <w:pPr>
        <w:pStyle w:val="Default"/>
        <w:jc w:val="both"/>
        <w:rPr>
          <w:color w:val="auto"/>
          <w:shd w:val="clear" w:color="auto" w:fill="FFFFFF"/>
        </w:rPr>
      </w:pPr>
    </w:p>
    <w:p w14:paraId="2BB09CE0" w14:textId="721A3042" w:rsidR="008C333C" w:rsidRPr="00C61F1F" w:rsidRDefault="00BC4A7E" w:rsidP="00BC4A7E">
      <w:pPr>
        <w:pStyle w:val="Default"/>
        <w:jc w:val="both"/>
        <w:rPr>
          <w:color w:val="auto"/>
        </w:rPr>
      </w:pPr>
      <w:r w:rsidRPr="00C61F1F">
        <w:rPr>
          <w:b/>
          <w:bCs/>
          <w:color w:val="auto"/>
        </w:rPr>
        <w:t xml:space="preserve">Eelnõu § </w:t>
      </w:r>
      <w:r w:rsidR="00A65424" w:rsidRPr="00C61F1F">
        <w:rPr>
          <w:b/>
          <w:bCs/>
          <w:color w:val="auto"/>
        </w:rPr>
        <w:t>1</w:t>
      </w:r>
      <w:r w:rsidR="00F771BB">
        <w:rPr>
          <w:b/>
          <w:bCs/>
          <w:color w:val="auto"/>
        </w:rPr>
        <w:t>2</w:t>
      </w:r>
      <w:r w:rsidRPr="00C61F1F">
        <w:rPr>
          <w:b/>
          <w:bCs/>
          <w:color w:val="auto"/>
        </w:rPr>
        <w:t xml:space="preserve"> </w:t>
      </w:r>
      <w:r w:rsidRPr="00C61F1F">
        <w:rPr>
          <w:b/>
          <w:color w:val="auto"/>
        </w:rPr>
        <w:t xml:space="preserve">punktiga </w:t>
      </w:r>
      <w:r w:rsidR="009C4596" w:rsidRPr="00C61F1F">
        <w:rPr>
          <w:b/>
          <w:bCs/>
          <w:color w:val="auto"/>
        </w:rPr>
        <w:t>4</w:t>
      </w:r>
      <w:r w:rsidRPr="00C61F1F">
        <w:rPr>
          <w:b/>
          <w:bCs/>
          <w:color w:val="auto"/>
        </w:rPr>
        <w:t xml:space="preserve"> </w:t>
      </w:r>
      <w:r w:rsidRPr="00C61F1F">
        <w:rPr>
          <w:color w:val="auto"/>
        </w:rPr>
        <w:t>täiendatakse määruse nr 27 § 10 punktiga 21, mille kohaselt kantakse välismaalase</w:t>
      </w:r>
      <w:r w:rsidR="00984A53">
        <w:rPr>
          <w:color w:val="auto"/>
        </w:rPr>
        <w:t xml:space="preserve"> </w:t>
      </w:r>
      <w:r w:rsidRPr="00C61F1F">
        <w:rPr>
          <w:color w:val="auto"/>
        </w:rPr>
        <w:t xml:space="preserve">lühiajalise Eestis töötamise andmekogusse märge spordialaliidu nõusoleku kohta välismaalase Eestisse tööle asumiseks sportlasena, treenerina, spordikohtunikuna või sporditöötajana, kui välismaalase tööandja ei ole spordialaliit ja </w:t>
      </w:r>
      <w:r w:rsidR="00DA24AC" w:rsidRPr="00C61F1F">
        <w:rPr>
          <w:color w:val="auto"/>
        </w:rPr>
        <w:t>LTR</w:t>
      </w:r>
      <w:r w:rsidR="00DE1703">
        <w:rPr>
          <w:color w:val="auto"/>
        </w:rPr>
        <w:t>-i</w:t>
      </w:r>
      <w:r w:rsidR="00DA24AC" w:rsidRPr="00C61F1F">
        <w:rPr>
          <w:color w:val="auto"/>
        </w:rPr>
        <w:t xml:space="preserve"> puhul</w:t>
      </w:r>
      <w:r w:rsidRPr="00C61F1F">
        <w:rPr>
          <w:color w:val="auto"/>
        </w:rPr>
        <w:t xml:space="preserve"> taotletakse </w:t>
      </w:r>
      <w:r w:rsidR="0054292C" w:rsidRPr="00C61F1F">
        <w:rPr>
          <w:color w:val="auto"/>
        </w:rPr>
        <w:t>VMS</w:t>
      </w:r>
      <w:r w:rsidR="00DE1703">
        <w:rPr>
          <w:color w:val="auto"/>
        </w:rPr>
        <w:noBreakHyphen/>
      </w:r>
      <w:r w:rsidR="0054292C" w:rsidRPr="00C61F1F">
        <w:rPr>
          <w:color w:val="auto"/>
        </w:rPr>
        <w:t>i</w:t>
      </w:r>
      <w:r w:rsidRPr="00C61F1F">
        <w:rPr>
          <w:color w:val="auto"/>
        </w:rPr>
        <w:t xml:space="preserve"> § 107 lõike 1</w:t>
      </w:r>
      <w:r w:rsidRPr="00C61F1F">
        <w:rPr>
          <w:color w:val="auto"/>
          <w:vertAlign w:val="superscript"/>
        </w:rPr>
        <w:t>2</w:t>
      </w:r>
      <w:r w:rsidRPr="00C61F1F">
        <w:rPr>
          <w:color w:val="auto"/>
        </w:rPr>
        <w:t xml:space="preserve"> punktis 4</w:t>
      </w:r>
      <w:r w:rsidR="0054292C" w:rsidRPr="00C61F1F">
        <w:rPr>
          <w:color w:val="auto"/>
        </w:rPr>
        <w:t xml:space="preserve"> </w:t>
      </w:r>
      <w:r w:rsidRPr="00C61F1F">
        <w:rPr>
          <w:color w:val="auto"/>
        </w:rPr>
        <w:t xml:space="preserve">sätestatud erandi kohaldamist. </w:t>
      </w:r>
      <w:r w:rsidR="00E46A0F" w:rsidRPr="00C61F1F">
        <w:rPr>
          <w:color w:val="auto"/>
        </w:rPr>
        <w:t xml:space="preserve">Määruse muudatuse puhul ei ole tegemist </w:t>
      </w:r>
      <w:r w:rsidR="00DA24AC" w:rsidRPr="00C61F1F">
        <w:rPr>
          <w:color w:val="auto"/>
        </w:rPr>
        <w:t>LTR</w:t>
      </w:r>
      <w:r w:rsidR="00DE1703">
        <w:rPr>
          <w:color w:val="auto"/>
        </w:rPr>
        <w:t>-i</w:t>
      </w:r>
      <w:r w:rsidR="00E46A0F" w:rsidRPr="00C61F1F">
        <w:rPr>
          <w:color w:val="auto"/>
        </w:rPr>
        <w:t xml:space="preserve"> menetluse uuendusega, vaid õiguskord viiakse kooskõlla praktikas toimuvaga. </w:t>
      </w:r>
      <w:r w:rsidR="00E46A0F" w:rsidRPr="007A3EBA">
        <w:rPr>
          <w:color w:val="auto"/>
        </w:rPr>
        <w:t xml:space="preserve">Muudatus on seotud eelnõu § </w:t>
      </w:r>
      <w:r w:rsidR="009C4596" w:rsidRPr="007A3EBA">
        <w:rPr>
          <w:color w:val="auto"/>
        </w:rPr>
        <w:t>1</w:t>
      </w:r>
      <w:r w:rsidR="00F771BB" w:rsidRPr="007A3EBA">
        <w:rPr>
          <w:color w:val="auto"/>
        </w:rPr>
        <w:t>3</w:t>
      </w:r>
      <w:r w:rsidR="00E46A0F" w:rsidRPr="007A3EBA">
        <w:rPr>
          <w:color w:val="auto"/>
        </w:rPr>
        <w:t xml:space="preserve"> punktis </w:t>
      </w:r>
      <w:r w:rsidR="0017625A" w:rsidRPr="007A3EBA">
        <w:rPr>
          <w:color w:val="auto"/>
        </w:rPr>
        <w:t>1</w:t>
      </w:r>
      <w:r w:rsidR="006F22C2" w:rsidRPr="007A3EBA">
        <w:rPr>
          <w:color w:val="auto"/>
        </w:rPr>
        <w:t>1</w:t>
      </w:r>
      <w:r w:rsidR="00E46A0F" w:rsidRPr="007A3EBA">
        <w:rPr>
          <w:color w:val="auto"/>
        </w:rPr>
        <w:t xml:space="preserve"> esitatud muudatusega, </w:t>
      </w:r>
      <w:r w:rsidR="0081256F">
        <w:rPr>
          <w:color w:val="auto"/>
        </w:rPr>
        <w:t>mille kohaselt tuleb</w:t>
      </w:r>
      <w:r w:rsidR="00E46A0F" w:rsidRPr="007A3EBA">
        <w:rPr>
          <w:color w:val="auto"/>
        </w:rPr>
        <w:t xml:space="preserve"> sportlasena,</w:t>
      </w:r>
      <w:r w:rsidR="00E46A0F" w:rsidRPr="00C61F1F">
        <w:rPr>
          <w:color w:val="auto"/>
        </w:rPr>
        <w:t xml:space="preserve"> treenerina, spordikohtunikuna või sporditöötajana lühiajalise Eestis töötamise registreerimise taotlemisel esitada ka spordialaliidu nõusolek, kui välismaalase tööandja ei ole spordialaliit. Kuna nõusoleku esitamise kohta tehakse eraldi märge </w:t>
      </w:r>
      <w:r w:rsidR="00DA24AC" w:rsidRPr="00C61F1F">
        <w:rPr>
          <w:color w:val="auto"/>
        </w:rPr>
        <w:t>LTR</w:t>
      </w:r>
      <w:r w:rsidR="00D02D6C">
        <w:rPr>
          <w:color w:val="auto"/>
        </w:rPr>
        <w:t>-i</w:t>
      </w:r>
      <w:r w:rsidR="00DA24AC" w:rsidRPr="00C61F1F">
        <w:rPr>
          <w:color w:val="auto"/>
        </w:rPr>
        <w:t xml:space="preserve"> </w:t>
      </w:r>
      <w:r w:rsidR="00E46A0F" w:rsidRPr="00C61F1F">
        <w:rPr>
          <w:color w:val="auto"/>
        </w:rPr>
        <w:t>andmekogus, on vaja vastav muudatus teha ka andmekogu sättes.</w:t>
      </w:r>
    </w:p>
    <w:p w14:paraId="0D81683B" w14:textId="77777777" w:rsidR="007E79A9" w:rsidRPr="00C61F1F" w:rsidRDefault="007E79A9" w:rsidP="00BC4A7E">
      <w:pPr>
        <w:pStyle w:val="Default"/>
        <w:jc w:val="both"/>
        <w:rPr>
          <w:color w:val="auto"/>
        </w:rPr>
      </w:pPr>
    </w:p>
    <w:p w14:paraId="601E0F1C" w14:textId="3BCAE250" w:rsidR="007E79A9" w:rsidRPr="00C61F1F" w:rsidRDefault="007E79A9" w:rsidP="00BC4A7E">
      <w:pPr>
        <w:pStyle w:val="Default"/>
        <w:jc w:val="both"/>
        <w:rPr>
          <w:color w:val="auto"/>
        </w:rPr>
      </w:pPr>
      <w:r w:rsidRPr="00C61F1F">
        <w:rPr>
          <w:b/>
          <w:bCs/>
          <w:color w:val="auto"/>
        </w:rPr>
        <w:lastRenderedPageBreak/>
        <w:t xml:space="preserve">Eelnõu § </w:t>
      </w:r>
      <w:r w:rsidR="00A65424" w:rsidRPr="00C61F1F">
        <w:rPr>
          <w:b/>
          <w:bCs/>
          <w:color w:val="auto"/>
        </w:rPr>
        <w:t>1</w:t>
      </w:r>
      <w:r w:rsidR="00F771BB">
        <w:rPr>
          <w:b/>
          <w:bCs/>
          <w:color w:val="auto"/>
        </w:rPr>
        <w:t>2</w:t>
      </w:r>
      <w:r w:rsidRPr="00C61F1F">
        <w:rPr>
          <w:b/>
          <w:bCs/>
          <w:color w:val="auto"/>
        </w:rPr>
        <w:t xml:space="preserve"> punkti</w:t>
      </w:r>
      <w:r w:rsidR="009C4596" w:rsidRPr="00C61F1F">
        <w:rPr>
          <w:b/>
          <w:bCs/>
          <w:color w:val="auto"/>
        </w:rPr>
        <w:t>de</w:t>
      </w:r>
      <w:r w:rsidRPr="00C61F1F">
        <w:rPr>
          <w:b/>
          <w:bCs/>
          <w:color w:val="auto"/>
        </w:rPr>
        <w:t xml:space="preserve">ga </w:t>
      </w:r>
      <w:r w:rsidR="009C4596" w:rsidRPr="00C61F1F">
        <w:rPr>
          <w:b/>
          <w:bCs/>
          <w:color w:val="auto"/>
        </w:rPr>
        <w:t>5 ja 6</w:t>
      </w:r>
      <w:r w:rsidRPr="00C61F1F">
        <w:rPr>
          <w:b/>
          <w:color w:val="auto"/>
        </w:rPr>
        <w:t xml:space="preserve"> </w:t>
      </w:r>
      <w:r w:rsidRPr="00C61F1F">
        <w:rPr>
          <w:color w:val="auto"/>
        </w:rPr>
        <w:t>täiendatakse määruse nr 27 § 12 punkti</w:t>
      </w:r>
      <w:r w:rsidR="00E8220E" w:rsidRPr="00C61F1F">
        <w:rPr>
          <w:color w:val="auto"/>
        </w:rPr>
        <w:t>de</w:t>
      </w:r>
      <w:r w:rsidRPr="00C61F1F">
        <w:rPr>
          <w:color w:val="auto"/>
        </w:rPr>
        <w:t xml:space="preserve"> 5 </w:t>
      </w:r>
      <w:r w:rsidR="00E8220E" w:rsidRPr="00C61F1F">
        <w:rPr>
          <w:color w:val="auto"/>
        </w:rPr>
        <w:t>ja</w:t>
      </w:r>
      <w:r w:rsidR="009C4596" w:rsidRPr="00C61F1F">
        <w:rPr>
          <w:color w:val="auto"/>
        </w:rPr>
        <w:t xml:space="preserve"> 16 sõnastus</w:t>
      </w:r>
      <w:r w:rsidR="0096694B">
        <w:rPr>
          <w:color w:val="auto"/>
        </w:rPr>
        <w:t>t</w:t>
      </w:r>
      <w:r w:rsidR="009C4596" w:rsidRPr="00C61F1F">
        <w:rPr>
          <w:color w:val="auto"/>
        </w:rPr>
        <w:t>.</w:t>
      </w:r>
      <w:r w:rsidRPr="00C61F1F">
        <w:rPr>
          <w:color w:val="auto"/>
        </w:rPr>
        <w:t xml:space="preserve"> Muudatus</w:t>
      </w:r>
      <w:r w:rsidR="009C4596" w:rsidRPr="00C61F1F">
        <w:rPr>
          <w:color w:val="auto"/>
        </w:rPr>
        <w:t>ed</w:t>
      </w:r>
      <w:r w:rsidRPr="00C61F1F">
        <w:rPr>
          <w:color w:val="auto"/>
        </w:rPr>
        <w:t xml:space="preserve"> tehakse sõnastuse ühtlustamise eesmärgil, et kõigi PPA andmekogude automaatne andmevahetus oleks ühetaoliste päringute puhul ühetaoliselt sõnastatud.</w:t>
      </w:r>
    </w:p>
    <w:p w14:paraId="7C0343EE" w14:textId="77777777" w:rsidR="008C333C" w:rsidRDefault="008C333C" w:rsidP="00BC4A7E">
      <w:pPr>
        <w:pStyle w:val="Default"/>
        <w:jc w:val="both"/>
        <w:rPr>
          <w:color w:val="202020"/>
          <w:shd w:val="clear" w:color="auto" w:fill="FFFFFF"/>
        </w:rPr>
      </w:pPr>
    </w:p>
    <w:p w14:paraId="365792CA" w14:textId="5D637768" w:rsidR="00777798" w:rsidRPr="002E3633" w:rsidRDefault="006531AE" w:rsidP="00777798">
      <w:pPr>
        <w:pStyle w:val="Default"/>
        <w:jc w:val="both"/>
      </w:pPr>
      <w:r w:rsidRPr="002E3633">
        <w:rPr>
          <w:b/>
          <w:bCs/>
          <w:color w:val="4472C4" w:themeColor="accent1"/>
        </w:rPr>
        <w:t xml:space="preserve">Eelnõu §-ga </w:t>
      </w:r>
      <w:r w:rsidR="00781506">
        <w:rPr>
          <w:b/>
          <w:bCs/>
          <w:color w:val="4472C4" w:themeColor="accent1"/>
        </w:rPr>
        <w:t>1</w:t>
      </w:r>
      <w:r w:rsidR="00D20C92">
        <w:rPr>
          <w:b/>
          <w:bCs/>
          <w:color w:val="4472C4" w:themeColor="accent1"/>
        </w:rPr>
        <w:t>3</w:t>
      </w:r>
      <w:r w:rsidR="00777798" w:rsidRPr="002E3633">
        <w:t xml:space="preserve"> muudetakse määrust nr 67.</w:t>
      </w:r>
    </w:p>
    <w:p w14:paraId="1AAA82AF" w14:textId="77777777" w:rsidR="00F771BB" w:rsidRPr="00777798" w:rsidRDefault="00F771BB" w:rsidP="00777798">
      <w:pPr>
        <w:pStyle w:val="Default"/>
      </w:pPr>
    </w:p>
    <w:p w14:paraId="1FE82140" w14:textId="7AA050C9" w:rsidR="00777798" w:rsidRPr="00777798" w:rsidRDefault="00777798" w:rsidP="00617457">
      <w:pPr>
        <w:pStyle w:val="Default"/>
        <w:jc w:val="both"/>
      </w:pPr>
      <w:r w:rsidRPr="00777798">
        <w:rPr>
          <w:b/>
          <w:bCs/>
        </w:rPr>
        <w:t xml:space="preserve">Eelnõu § </w:t>
      </w:r>
      <w:r w:rsidR="00781506">
        <w:rPr>
          <w:b/>
          <w:bCs/>
        </w:rPr>
        <w:t>1</w:t>
      </w:r>
      <w:r w:rsidR="00D20C92">
        <w:rPr>
          <w:b/>
          <w:bCs/>
        </w:rPr>
        <w:t>3</w:t>
      </w:r>
      <w:r w:rsidRPr="00777798">
        <w:rPr>
          <w:b/>
          <w:bCs/>
        </w:rPr>
        <w:t xml:space="preserve"> punktiga 1 </w:t>
      </w:r>
      <w:r w:rsidR="00617457">
        <w:t xml:space="preserve">asendatakse </w:t>
      </w:r>
      <w:r w:rsidR="00BD161A">
        <w:t>määruse nr 67 § 1 pealkirjas ja lõikes 1, § 6 lõi</w:t>
      </w:r>
      <w:r w:rsidR="00EC258F">
        <w:t>gete</w:t>
      </w:r>
      <w:r w:rsidR="00BD161A">
        <w:t xml:space="preserve"> 3 ja 4 sissejuhatavas lauseosas ning lõikes 12, § 7 lõi</w:t>
      </w:r>
      <w:r w:rsidR="00EC258F">
        <w:t>gete</w:t>
      </w:r>
      <w:r w:rsidR="00BD161A">
        <w:t>s 6, 7 ja 8, § 8 lõike 2</w:t>
      </w:r>
      <w:r w:rsidR="00BD161A" w:rsidRPr="001548BA">
        <w:rPr>
          <w:vertAlign w:val="superscript"/>
        </w:rPr>
        <w:t>1</w:t>
      </w:r>
      <w:r w:rsidR="00BD161A">
        <w:t xml:space="preserve"> sissejuhatavas lauseosas ning lõike 5 punkti</w:t>
      </w:r>
      <w:r w:rsidR="00EC258F">
        <w:t>de</w:t>
      </w:r>
      <w:r w:rsidR="00BD161A">
        <w:t>s 8, 9 ja 10 sõnad „lühiajaline töötamine“ sõnadega „lühiajaline Eestis töötamine“ vastavas käändes</w:t>
      </w:r>
      <w:r w:rsidR="00617457">
        <w:t>. Muudatus tehakse mõistete ühtlustamise ja õigusselguse eesmärgil.</w:t>
      </w:r>
    </w:p>
    <w:p w14:paraId="27506985" w14:textId="77777777" w:rsidR="00777798" w:rsidRPr="0048719A" w:rsidRDefault="00777798" w:rsidP="00777798">
      <w:pPr>
        <w:pStyle w:val="Default"/>
        <w:rPr>
          <w:color w:val="auto"/>
        </w:rPr>
      </w:pPr>
    </w:p>
    <w:p w14:paraId="6A72084B" w14:textId="2ED904F8" w:rsidR="00A756D4" w:rsidRPr="0048719A" w:rsidRDefault="00A756D4" w:rsidP="00C748AF">
      <w:pPr>
        <w:jc w:val="both"/>
      </w:pPr>
      <w:bookmarkStart w:id="63" w:name="_Hlk181093004"/>
      <w:r w:rsidRPr="0048719A">
        <w:rPr>
          <w:b/>
          <w:bCs/>
        </w:rPr>
        <w:t xml:space="preserve">Eelnõu § </w:t>
      </w:r>
      <w:r w:rsidR="00781506" w:rsidRPr="0048719A">
        <w:rPr>
          <w:b/>
          <w:bCs/>
        </w:rPr>
        <w:t>1</w:t>
      </w:r>
      <w:r w:rsidR="00D20C92">
        <w:rPr>
          <w:b/>
          <w:bCs/>
        </w:rPr>
        <w:t>3</w:t>
      </w:r>
      <w:r w:rsidRPr="0048719A">
        <w:rPr>
          <w:b/>
          <w:bCs/>
        </w:rPr>
        <w:t xml:space="preserve"> punktiga 2 </w:t>
      </w:r>
      <w:r w:rsidRPr="0048719A">
        <w:t xml:space="preserve">tunnistatakse kehtetuks määruse nr 67 § 1 lõiked 4–5. Määruse nr </w:t>
      </w:r>
      <w:r w:rsidR="000B52FE" w:rsidRPr="0048719A">
        <w:t>6</w:t>
      </w:r>
      <w:r w:rsidRPr="0048719A">
        <w:t>7 §</w:t>
      </w:r>
      <w:r w:rsidR="000B52FE" w:rsidRPr="0048719A">
        <w:t> 1</w:t>
      </w:r>
      <w:r w:rsidRPr="0048719A">
        <w:t xml:space="preserve"> lõike </w:t>
      </w:r>
      <w:r w:rsidR="000B52FE" w:rsidRPr="0048719A">
        <w:t>4</w:t>
      </w:r>
      <w:r w:rsidRPr="0048719A">
        <w:t xml:space="preserve"> kohaselt </w:t>
      </w:r>
      <w:bookmarkEnd w:id="63"/>
      <w:r w:rsidR="000B52FE" w:rsidRPr="0048719A">
        <w:t>esitab tööandja või tema volitatud isik VMS-i § 106 lõigetes 1</w:t>
      </w:r>
      <w:r w:rsidR="000B52FE" w:rsidRPr="0048719A">
        <w:rPr>
          <w:vertAlign w:val="superscript"/>
        </w:rPr>
        <w:t>4</w:t>
      </w:r>
      <w:r w:rsidR="000B52FE" w:rsidRPr="0048719A">
        <w:t xml:space="preserve">, 13 ja 17 nimetatud juhul </w:t>
      </w:r>
      <w:proofErr w:type="spellStart"/>
      <w:r w:rsidR="000B52FE" w:rsidRPr="0048719A">
        <w:t>PPA-le</w:t>
      </w:r>
      <w:proofErr w:type="spellEnd"/>
      <w:r w:rsidR="000B52FE" w:rsidRPr="0048719A">
        <w:t xml:space="preserve"> enne välismaalase tööle asumist teate välismaalase lühiajalise Eestis töötamise registreerimiseks. </w:t>
      </w:r>
      <w:r w:rsidR="005A382C" w:rsidRPr="0048719A">
        <w:t xml:space="preserve">Määruse nr 67 </w:t>
      </w:r>
      <w:r w:rsidR="000B52FE" w:rsidRPr="0048719A">
        <w:t>§ 1 lõike 4</w:t>
      </w:r>
      <w:r w:rsidR="000B52FE" w:rsidRPr="0048719A">
        <w:rPr>
          <w:vertAlign w:val="superscript"/>
        </w:rPr>
        <w:t>1</w:t>
      </w:r>
      <w:r w:rsidR="000B52FE" w:rsidRPr="0048719A">
        <w:t xml:space="preserve"> kohaselt </w:t>
      </w:r>
      <w:bookmarkStart w:id="64" w:name="para1lg4b1"/>
      <w:r w:rsidR="000B52FE" w:rsidRPr="0048719A">
        <w:t xml:space="preserve">võib VMS-i § 106 lõikes 10 sätestatud tingimustel tööandja või tema volitatud isik esitada </w:t>
      </w:r>
      <w:proofErr w:type="spellStart"/>
      <w:r w:rsidR="000B52FE" w:rsidRPr="0048719A">
        <w:t>PPA-le</w:t>
      </w:r>
      <w:proofErr w:type="spellEnd"/>
      <w:r w:rsidR="000B52FE" w:rsidRPr="0048719A">
        <w:t xml:space="preserve"> enne välismaalase tööle asumist teate välismaalase lühiajalise Eestis töötamise registreerimiseks, k</w:t>
      </w:r>
      <w:bookmarkEnd w:id="64"/>
      <w:r w:rsidR="000B52FE" w:rsidRPr="0048719A">
        <w:t xml:space="preserve">ui välismaalane on viimase viie aasta jooksul töötanud Eestis hooajatöötajana ja tema lühiajalise </w:t>
      </w:r>
      <w:r w:rsidR="00DA16A5" w:rsidRPr="0048719A">
        <w:t xml:space="preserve">Eestis töötamise </w:t>
      </w:r>
      <w:r w:rsidR="000B52FE" w:rsidRPr="0048719A">
        <w:t xml:space="preserve">registreerimist ei ole kehtetuks tunnistatud </w:t>
      </w:r>
      <w:r w:rsidR="00DA16A5" w:rsidRPr="0048719A">
        <w:t xml:space="preserve">vastavalt VMS-i </w:t>
      </w:r>
      <w:r w:rsidR="000B52FE" w:rsidRPr="0048719A">
        <w:t>§-</w:t>
      </w:r>
      <w:r w:rsidR="00DA16A5" w:rsidRPr="0048719A">
        <w:t>le</w:t>
      </w:r>
      <w:r w:rsidR="000B52FE" w:rsidRPr="0048719A">
        <w:t> </w:t>
      </w:r>
      <w:r w:rsidR="00DA16A5" w:rsidRPr="0048719A">
        <w:t>1</w:t>
      </w:r>
      <w:r w:rsidR="000B52FE" w:rsidRPr="0048719A">
        <w:t>09.</w:t>
      </w:r>
      <w:r w:rsidR="00DA16A5" w:rsidRPr="0048719A">
        <w:t xml:space="preserve"> </w:t>
      </w:r>
      <w:r w:rsidR="005A382C" w:rsidRPr="0048719A">
        <w:t xml:space="preserve">Määruse nr 67 </w:t>
      </w:r>
      <w:r w:rsidR="00DA16A5" w:rsidRPr="0048719A">
        <w:t>§ 1 lõike</w:t>
      </w:r>
      <w:r w:rsidR="005A382C">
        <w:t> </w:t>
      </w:r>
      <w:r w:rsidR="00DA16A5" w:rsidRPr="0048719A">
        <w:t>5 kohaselt kohaldatakse lõigetes 4 ja 4</w:t>
      </w:r>
      <w:r w:rsidR="00DA16A5" w:rsidRPr="0048719A">
        <w:rPr>
          <w:vertAlign w:val="superscript"/>
        </w:rPr>
        <w:t>1</w:t>
      </w:r>
      <w:r w:rsidR="00DA16A5" w:rsidRPr="0048719A">
        <w:t xml:space="preserve"> nimetatud teate esitamisele määruses sätestatud taotluse esitamise nõudeid. </w:t>
      </w:r>
      <w:r w:rsidR="00C748AF" w:rsidRPr="0048719A">
        <w:t>Muudatused on seotud VMS-i muutmise eelnõuga, millega muudetakse VMS-i § 107</w:t>
      </w:r>
      <w:r w:rsidR="00C748AF" w:rsidRPr="0048719A">
        <w:rPr>
          <w:vertAlign w:val="superscript"/>
        </w:rPr>
        <w:t>1</w:t>
      </w:r>
      <w:r w:rsidR="00C748AF" w:rsidRPr="0048719A">
        <w:t xml:space="preserve"> </w:t>
      </w:r>
      <w:r w:rsidR="005A382C">
        <w:t>ja</w:t>
      </w:r>
      <w:r w:rsidR="005A382C" w:rsidRPr="007A3EBA">
        <w:t xml:space="preserve"> </w:t>
      </w:r>
      <w:r w:rsidR="00C748AF" w:rsidRPr="007A3EBA">
        <w:t>eelnõu § 1</w:t>
      </w:r>
      <w:r w:rsidR="0089568A" w:rsidRPr="007A3EBA">
        <w:t>1</w:t>
      </w:r>
      <w:r w:rsidR="00C748AF" w:rsidRPr="007A3EBA">
        <w:t xml:space="preserve"> punktis 1</w:t>
      </w:r>
      <w:r w:rsidR="006F22C2" w:rsidRPr="007A3EBA">
        <w:t>2</w:t>
      </w:r>
      <w:r w:rsidR="00C748AF" w:rsidRPr="007A3EBA">
        <w:t xml:space="preserve"> toodud muudatusega. </w:t>
      </w:r>
      <w:r w:rsidRPr="007A3EBA">
        <w:rPr>
          <w:rFonts w:eastAsia="Calibri"/>
          <w14:ligatures w14:val="none"/>
        </w:rPr>
        <w:t>Muudatusega viiakse määrus nr</w:t>
      </w:r>
      <w:r w:rsidR="005A382C">
        <w:rPr>
          <w:rFonts w:eastAsia="Calibri"/>
          <w14:ligatures w14:val="none"/>
        </w:rPr>
        <w:t> </w:t>
      </w:r>
      <w:r w:rsidR="00922DBA" w:rsidRPr="007A3EBA">
        <w:rPr>
          <w:rFonts w:eastAsia="Calibri"/>
          <w14:ligatures w14:val="none"/>
        </w:rPr>
        <w:t>6</w:t>
      </w:r>
      <w:r w:rsidRPr="007A3EBA">
        <w:rPr>
          <w:rFonts w:eastAsia="Calibri"/>
          <w14:ligatures w14:val="none"/>
        </w:rPr>
        <w:t>7 kooskõlla</w:t>
      </w:r>
      <w:r w:rsidRPr="00C61F1F">
        <w:rPr>
          <w:rFonts w:eastAsia="Calibri"/>
          <w14:ligatures w14:val="none"/>
        </w:rPr>
        <w:t xml:space="preserve"> </w:t>
      </w:r>
      <w:r w:rsidRPr="0048719A">
        <w:rPr>
          <w:rFonts w:eastAsia="Calibri"/>
          <w14:ligatures w14:val="none"/>
        </w:rPr>
        <w:t>seadusega.</w:t>
      </w:r>
    </w:p>
    <w:p w14:paraId="0D845232" w14:textId="77777777" w:rsidR="00A756D4" w:rsidRPr="0048719A" w:rsidRDefault="00A756D4" w:rsidP="00777798">
      <w:pPr>
        <w:pStyle w:val="Default"/>
        <w:rPr>
          <w:color w:val="auto"/>
        </w:rPr>
      </w:pPr>
    </w:p>
    <w:p w14:paraId="52ECE1EA" w14:textId="1E627180" w:rsidR="00777798" w:rsidRPr="0048719A" w:rsidRDefault="00DA16A5" w:rsidP="00617457">
      <w:pPr>
        <w:pStyle w:val="Default"/>
        <w:jc w:val="both"/>
        <w:rPr>
          <w:color w:val="auto"/>
        </w:rPr>
      </w:pPr>
      <w:r w:rsidRPr="0048719A">
        <w:rPr>
          <w:b/>
          <w:bCs/>
          <w:color w:val="auto"/>
        </w:rPr>
        <w:t xml:space="preserve">Eelnõu § </w:t>
      </w:r>
      <w:r w:rsidR="00781506" w:rsidRPr="0048719A">
        <w:rPr>
          <w:b/>
          <w:bCs/>
          <w:color w:val="auto"/>
        </w:rPr>
        <w:t>1</w:t>
      </w:r>
      <w:r w:rsidR="00B74872">
        <w:rPr>
          <w:b/>
          <w:bCs/>
          <w:color w:val="auto"/>
        </w:rPr>
        <w:t>3</w:t>
      </w:r>
      <w:r w:rsidRPr="0048719A">
        <w:rPr>
          <w:b/>
          <w:bCs/>
          <w:color w:val="auto"/>
        </w:rPr>
        <w:t xml:space="preserve"> punktiga </w:t>
      </w:r>
      <w:r w:rsidR="00D8129F" w:rsidRPr="0048719A">
        <w:rPr>
          <w:b/>
          <w:bCs/>
          <w:color w:val="auto"/>
        </w:rPr>
        <w:t>3</w:t>
      </w:r>
      <w:r w:rsidRPr="0048719A">
        <w:rPr>
          <w:b/>
          <w:bCs/>
          <w:color w:val="auto"/>
        </w:rPr>
        <w:t xml:space="preserve"> </w:t>
      </w:r>
      <w:r w:rsidRPr="0048719A">
        <w:rPr>
          <w:color w:val="auto"/>
        </w:rPr>
        <w:t>muudetakse määruse nr 67 § 2 lõiget 1. Kehtiva regulatsiooni kohaselt peab taotlus olema täidetud eesti, inglise või vene keeles ning suurtähtedega. Muudatusega sätestatakse, et t</w:t>
      </w:r>
      <w:r w:rsidRPr="0048719A">
        <w:rPr>
          <w:rFonts w:eastAsia="Times New Roman"/>
          <w:color w:val="auto"/>
          <w:lang w:eastAsia="et-EE"/>
          <w14:ligatures w14:val="none"/>
        </w:rPr>
        <w:t xml:space="preserve">aotlus peab olema täidetud loetavalt ja üheselt mõistetavalt eesti või inglise keeles. </w:t>
      </w:r>
      <w:r w:rsidR="00617457" w:rsidRPr="0048719A">
        <w:rPr>
          <w:color w:val="auto"/>
        </w:rPr>
        <w:t>Muudatus tehakse mõistete ühtlustamise ja õigusselguse eesmärgil.</w:t>
      </w:r>
      <w:r w:rsidR="001C44AD" w:rsidRPr="0048719A">
        <w:rPr>
          <w:color w:val="auto"/>
        </w:rPr>
        <w:t xml:space="preserve"> Muudatuse tulemusena jääb sättest välja </w:t>
      </w:r>
      <w:r w:rsidR="00D8129F" w:rsidRPr="0048719A">
        <w:rPr>
          <w:color w:val="auto"/>
        </w:rPr>
        <w:t xml:space="preserve">taotluse </w:t>
      </w:r>
      <w:r w:rsidR="001C44AD" w:rsidRPr="0048719A">
        <w:rPr>
          <w:color w:val="auto"/>
        </w:rPr>
        <w:t xml:space="preserve">suurtähtedega täitmise nõue, mis oli enne eeltaotluskeskkonna lahenduse kasutuselevõtmist vajalik, kuna tööandja täitis ankeedi käsitsi. Selleks, et esitatud andmed oleksid võimalikult hästi loetavad, oli sätestatud suurtähtedega täitmise nõue. </w:t>
      </w:r>
      <w:r w:rsidR="001C44AD" w:rsidRPr="0048719A">
        <w:rPr>
          <w:rFonts w:eastAsia="Times New Roman"/>
          <w:color w:val="auto"/>
          <w:shd w:val="clear" w:color="auto" w:fill="FFFFFF"/>
          <w:lang w:eastAsia="et-EE"/>
        </w:rPr>
        <w:t xml:space="preserve">Muudatus tehakse, kuna praktikas täidavad tööandjad </w:t>
      </w:r>
      <w:r w:rsidR="00DA24AC" w:rsidRPr="0048719A">
        <w:rPr>
          <w:rFonts w:eastAsia="Times New Roman"/>
          <w:color w:val="auto"/>
          <w:shd w:val="clear" w:color="auto" w:fill="FFFFFF"/>
          <w:lang w:eastAsia="et-EE"/>
        </w:rPr>
        <w:t>LTR</w:t>
      </w:r>
      <w:r w:rsidR="00D70551">
        <w:rPr>
          <w:rFonts w:eastAsia="Times New Roman"/>
          <w:color w:val="auto"/>
          <w:shd w:val="clear" w:color="auto" w:fill="FFFFFF"/>
          <w:lang w:eastAsia="et-EE"/>
        </w:rPr>
        <w:t>-i</w:t>
      </w:r>
      <w:r w:rsidR="001C44AD" w:rsidRPr="0048719A">
        <w:rPr>
          <w:rFonts w:eastAsia="Times New Roman"/>
          <w:color w:val="auto"/>
          <w:shd w:val="clear" w:color="auto" w:fill="FFFFFF"/>
          <w:lang w:eastAsia="et-EE"/>
        </w:rPr>
        <w:t xml:space="preserve"> taotlusankeedi elektroonilises eeltaotluskeskkonnas. Elektrooniliselt täidetud ankeedi puhul ei ole suurtähtedega täitmise nõue enam vajalik, kuna ka väiketäh</w:t>
      </w:r>
      <w:r w:rsidR="00D70551">
        <w:rPr>
          <w:rFonts w:eastAsia="Times New Roman"/>
          <w:color w:val="auto"/>
          <w:shd w:val="clear" w:color="auto" w:fill="FFFFFF"/>
          <w:lang w:eastAsia="et-EE"/>
        </w:rPr>
        <w:t>tedega</w:t>
      </w:r>
      <w:r w:rsidR="001C44AD" w:rsidRPr="0048719A">
        <w:rPr>
          <w:rFonts w:eastAsia="Times New Roman"/>
          <w:color w:val="auto"/>
          <w:shd w:val="clear" w:color="auto" w:fill="FFFFFF"/>
          <w:lang w:eastAsia="et-EE"/>
        </w:rPr>
        <w:t xml:space="preserve"> täidetud ankeet on haldusorganile hõlpsalt loetav.</w:t>
      </w:r>
      <w:r w:rsidR="00D8129F" w:rsidRPr="0048719A">
        <w:rPr>
          <w:rFonts w:eastAsia="Calibri" w:cstheme="minorBidi"/>
          <w:color w:val="auto"/>
          <w:szCs w:val="22"/>
          <w14:ligatures w14:val="none"/>
        </w:rPr>
        <w:t xml:space="preserve"> Lisaks on m</w:t>
      </w:r>
      <w:r w:rsidR="00D8129F" w:rsidRPr="0048719A">
        <w:rPr>
          <w:rFonts w:eastAsia="Times New Roman"/>
          <w:color w:val="auto"/>
          <w:shd w:val="clear" w:color="auto" w:fill="FFFFFF"/>
          <w:lang w:eastAsia="et-EE"/>
        </w:rPr>
        <w:t xml:space="preserve">uudatus seotud VMS-i muutmise eelnõuga, millega jäetakse VMS-i § 29 lõikest 4 </w:t>
      </w:r>
      <w:r w:rsidR="00F835BD" w:rsidRPr="0048719A">
        <w:rPr>
          <w:rFonts w:eastAsia="Times New Roman"/>
          <w:color w:val="auto"/>
          <w:shd w:val="clear" w:color="auto" w:fill="FFFFFF"/>
          <w:lang w:eastAsia="et-EE"/>
        </w:rPr>
        <w:t xml:space="preserve">välja </w:t>
      </w:r>
      <w:r w:rsidR="00D70551" w:rsidRPr="0048719A">
        <w:rPr>
          <w:rFonts w:eastAsia="Times New Roman"/>
          <w:color w:val="auto"/>
          <w:shd w:val="clear" w:color="auto" w:fill="FFFFFF"/>
          <w:lang w:eastAsia="et-EE"/>
        </w:rPr>
        <w:t xml:space="preserve">võimalus </w:t>
      </w:r>
      <w:r w:rsidR="00D70551">
        <w:rPr>
          <w:rFonts w:eastAsia="Times New Roman"/>
          <w:color w:val="auto"/>
          <w:shd w:val="clear" w:color="auto" w:fill="FFFFFF"/>
          <w:lang w:eastAsia="et-EE"/>
        </w:rPr>
        <w:t xml:space="preserve">esitada </w:t>
      </w:r>
      <w:r w:rsidR="00F835BD" w:rsidRPr="0048719A">
        <w:rPr>
          <w:rFonts w:eastAsia="Times New Roman"/>
          <w:color w:val="auto"/>
          <w:shd w:val="clear" w:color="auto" w:fill="FFFFFF"/>
          <w:lang w:eastAsia="et-EE"/>
        </w:rPr>
        <w:t>taotlus</w:t>
      </w:r>
      <w:r w:rsidR="00D70551">
        <w:rPr>
          <w:rFonts w:eastAsia="Times New Roman"/>
          <w:color w:val="auto"/>
          <w:shd w:val="clear" w:color="auto" w:fill="FFFFFF"/>
          <w:lang w:eastAsia="et-EE"/>
        </w:rPr>
        <w:t xml:space="preserve"> </w:t>
      </w:r>
      <w:r w:rsidR="00F835BD" w:rsidRPr="0048719A">
        <w:rPr>
          <w:rFonts w:eastAsia="Times New Roman"/>
          <w:color w:val="auto"/>
          <w:shd w:val="clear" w:color="auto" w:fill="FFFFFF"/>
          <w:lang w:eastAsia="et-EE"/>
        </w:rPr>
        <w:t xml:space="preserve">vene keeles. </w:t>
      </w:r>
      <w:r w:rsidR="00D8129F" w:rsidRPr="0048719A">
        <w:rPr>
          <w:rFonts w:eastAsia="Times New Roman"/>
          <w:color w:val="auto"/>
          <w:shd w:val="clear" w:color="auto" w:fill="FFFFFF"/>
          <w:lang w:eastAsia="et-EE"/>
        </w:rPr>
        <w:t xml:space="preserve">Muudatusega viiakse määrus nr </w:t>
      </w:r>
      <w:r w:rsidR="00F835BD" w:rsidRPr="0048719A">
        <w:rPr>
          <w:rFonts w:eastAsia="Times New Roman"/>
          <w:color w:val="auto"/>
          <w:shd w:val="clear" w:color="auto" w:fill="FFFFFF"/>
          <w:lang w:eastAsia="et-EE"/>
        </w:rPr>
        <w:t>6</w:t>
      </w:r>
      <w:r w:rsidR="00D8129F" w:rsidRPr="0048719A">
        <w:rPr>
          <w:rFonts w:eastAsia="Times New Roman"/>
          <w:color w:val="auto"/>
          <w:shd w:val="clear" w:color="auto" w:fill="FFFFFF"/>
          <w:lang w:eastAsia="et-EE"/>
        </w:rPr>
        <w:t>7 kooskõlla seadusega.</w:t>
      </w:r>
    </w:p>
    <w:p w14:paraId="55E3C263" w14:textId="77777777" w:rsidR="00617457" w:rsidRDefault="00617457" w:rsidP="00617457">
      <w:pPr>
        <w:pStyle w:val="Default"/>
        <w:jc w:val="both"/>
      </w:pPr>
    </w:p>
    <w:p w14:paraId="75F754E9" w14:textId="2219D3BE" w:rsidR="0089568A" w:rsidRDefault="00617457" w:rsidP="005875A9">
      <w:pPr>
        <w:pStyle w:val="Default"/>
        <w:jc w:val="both"/>
        <w:rPr>
          <w:color w:val="202020"/>
          <w:shd w:val="clear" w:color="auto" w:fill="FFFFFF"/>
        </w:rPr>
      </w:pPr>
      <w:bookmarkStart w:id="65" w:name="_Hlk172016963"/>
      <w:r w:rsidRPr="00777798">
        <w:rPr>
          <w:b/>
          <w:bCs/>
        </w:rPr>
        <w:t xml:space="preserve">Eelnõu § </w:t>
      </w:r>
      <w:r w:rsidR="00781506">
        <w:rPr>
          <w:b/>
          <w:bCs/>
        </w:rPr>
        <w:t>1</w:t>
      </w:r>
      <w:r w:rsidR="00B74872">
        <w:rPr>
          <w:b/>
          <w:bCs/>
        </w:rPr>
        <w:t>3</w:t>
      </w:r>
      <w:r w:rsidRPr="00777798">
        <w:rPr>
          <w:b/>
          <w:bCs/>
        </w:rPr>
        <w:t xml:space="preserve"> punktiga </w:t>
      </w:r>
      <w:r w:rsidR="00F835BD">
        <w:rPr>
          <w:b/>
          <w:bCs/>
        </w:rPr>
        <w:t>4</w:t>
      </w:r>
      <w:r w:rsidRPr="00777798">
        <w:rPr>
          <w:b/>
          <w:bCs/>
        </w:rPr>
        <w:t xml:space="preserve"> </w:t>
      </w:r>
      <w:r>
        <w:t>täiendatakse määruse nr 67 § 5 punkti</w:t>
      </w:r>
      <w:r w:rsidR="0089568A">
        <w:t>ga</w:t>
      </w:r>
      <w:r>
        <w:t xml:space="preserve"> 5.</w:t>
      </w:r>
      <w:bookmarkEnd w:id="65"/>
      <w:r>
        <w:t xml:space="preserve"> Määruse nr 67 §</w:t>
      </w:r>
      <w:r w:rsidR="00423574">
        <w:t>-s</w:t>
      </w:r>
      <w:r>
        <w:t xml:space="preserve"> 5 </w:t>
      </w:r>
      <w:r w:rsidRPr="00617457">
        <w:t>sätesta</w:t>
      </w:r>
      <w:r w:rsidR="00423574">
        <w:t>takse</w:t>
      </w:r>
      <w:r w:rsidRPr="00617457">
        <w:t xml:space="preserve"> loetelu dokumentidest, mis tuleb esitada lühiajalise Eestis töötamise registreerimise taotlemisel. </w:t>
      </w:r>
      <w:r>
        <w:t xml:space="preserve">Seda loetelu täiendatakse </w:t>
      </w:r>
      <w:r w:rsidR="00423574">
        <w:t>ja</w:t>
      </w:r>
      <w:r w:rsidR="0089568A">
        <w:t xml:space="preserve"> nähakse ette, et </w:t>
      </w:r>
      <w:r w:rsidR="0089568A" w:rsidRPr="00617457">
        <w:t>lühiajalise Eestis töötamise registreerimise taotlemisel</w:t>
      </w:r>
      <w:r w:rsidR="0089568A">
        <w:t xml:space="preserve"> tuleb edaspidi esitada ka </w:t>
      </w:r>
      <w:r w:rsidR="005875A9">
        <w:t>VMS</w:t>
      </w:r>
      <w:r w:rsidR="0054292C">
        <w:t>-i</w:t>
      </w:r>
      <w:r w:rsidRPr="00617457">
        <w:t xml:space="preserve"> §-s 8 sätestatud tegevust tõendav dokument</w:t>
      </w:r>
      <w:r w:rsidR="0089568A">
        <w:t>. M</w:t>
      </w:r>
      <w:r w:rsidR="001C44AD" w:rsidRPr="0048719A">
        <w:rPr>
          <w:color w:val="202020"/>
          <w:shd w:val="clear" w:color="auto" w:fill="FFFFFF"/>
        </w:rPr>
        <w:t>uudatuse puhul</w:t>
      </w:r>
      <w:r w:rsidR="00F1798A" w:rsidRPr="0048719A">
        <w:rPr>
          <w:color w:val="202020"/>
          <w:shd w:val="clear" w:color="auto" w:fill="FFFFFF"/>
        </w:rPr>
        <w:t xml:space="preserve"> ei ole</w:t>
      </w:r>
      <w:r w:rsidR="001C44AD" w:rsidRPr="0048719A">
        <w:rPr>
          <w:color w:val="202020"/>
          <w:shd w:val="clear" w:color="auto" w:fill="FFFFFF"/>
        </w:rPr>
        <w:t xml:space="preserve"> tegemist </w:t>
      </w:r>
      <w:r w:rsidR="00DA24AC" w:rsidRPr="0048719A">
        <w:rPr>
          <w:color w:val="202020"/>
          <w:shd w:val="clear" w:color="auto" w:fill="FFFFFF"/>
        </w:rPr>
        <w:t>LTR</w:t>
      </w:r>
      <w:r w:rsidR="00423574">
        <w:rPr>
          <w:color w:val="202020"/>
          <w:shd w:val="clear" w:color="auto" w:fill="FFFFFF"/>
        </w:rPr>
        <w:t>-i</w:t>
      </w:r>
      <w:r w:rsidR="001C44AD" w:rsidRPr="0048719A">
        <w:rPr>
          <w:color w:val="202020"/>
          <w:shd w:val="clear" w:color="auto" w:fill="FFFFFF"/>
        </w:rPr>
        <w:t xml:space="preserve"> menetluse uuendusega, vaid õiguskord viiakse kooskõlla praktikas toimuvaga. </w:t>
      </w:r>
      <w:r w:rsidR="00BB1D1F" w:rsidRPr="0048719A">
        <w:rPr>
          <w:color w:val="202020"/>
          <w:shd w:val="clear" w:color="auto" w:fill="FFFFFF"/>
        </w:rPr>
        <w:t>VMS</w:t>
      </w:r>
      <w:r w:rsidR="0054292C" w:rsidRPr="0048719A">
        <w:rPr>
          <w:color w:val="202020"/>
          <w:shd w:val="clear" w:color="auto" w:fill="FFFFFF"/>
        </w:rPr>
        <w:t>-i</w:t>
      </w:r>
      <w:r w:rsidR="00BB1D1F" w:rsidRPr="0048719A">
        <w:rPr>
          <w:color w:val="202020"/>
          <w:shd w:val="clear" w:color="auto" w:fill="FFFFFF"/>
        </w:rPr>
        <w:t xml:space="preserve"> tähenduses välismaalase Eestis töötamist tõendav dokumendiks võib näiteks olla tööleping, tööandja kinnitus siduva tööpakkumise </w:t>
      </w:r>
      <w:r w:rsidR="00901D80">
        <w:rPr>
          <w:color w:val="202020"/>
          <w:shd w:val="clear" w:color="auto" w:fill="FFFFFF"/>
        </w:rPr>
        <w:t>tegemise kohta</w:t>
      </w:r>
      <w:r w:rsidR="00BB1D1F" w:rsidRPr="0048719A">
        <w:rPr>
          <w:color w:val="202020"/>
          <w:shd w:val="clear" w:color="auto" w:fill="FFFFFF"/>
        </w:rPr>
        <w:t xml:space="preserve">, võlaõiguslik leping. </w:t>
      </w:r>
      <w:r w:rsidR="0089568A">
        <w:rPr>
          <w:color w:val="202020"/>
          <w:shd w:val="clear" w:color="auto" w:fill="FFFFFF"/>
        </w:rPr>
        <w:t>PPA</w:t>
      </w:r>
      <w:r w:rsidR="0089568A" w:rsidRPr="0048719A">
        <w:rPr>
          <w:color w:val="202020"/>
          <w:shd w:val="clear" w:color="auto" w:fill="FFFFFF"/>
        </w:rPr>
        <w:t xml:space="preserve"> </w:t>
      </w:r>
      <w:r w:rsidR="0089568A">
        <w:rPr>
          <w:color w:val="202020"/>
          <w:shd w:val="clear" w:color="auto" w:fill="FFFFFF"/>
        </w:rPr>
        <w:t>küsib s</w:t>
      </w:r>
      <w:r w:rsidR="00BB1D1F" w:rsidRPr="0048719A">
        <w:rPr>
          <w:color w:val="202020"/>
          <w:shd w:val="clear" w:color="auto" w:fill="FFFFFF"/>
        </w:rPr>
        <w:t xml:space="preserve">eda dokumenti </w:t>
      </w:r>
      <w:r w:rsidR="00DA24AC" w:rsidRPr="0048719A">
        <w:rPr>
          <w:color w:val="202020"/>
          <w:shd w:val="clear" w:color="auto" w:fill="FFFFFF"/>
        </w:rPr>
        <w:t>LTR</w:t>
      </w:r>
      <w:r w:rsidR="00F1798A" w:rsidRPr="0048719A">
        <w:rPr>
          <w:color w:val="202020"/>
          <w:shd w:val="clear" w:color="auto" w:fill="FFFFFF"/>
        </w:rPr>
        <w:t xml:space="preserve"> </w:t>
      </w:r>
      <w:r w:rsidR="00DA24AC" w:rsidRPr="0048719A">
        <w:rPr>
          <w:color w:val="202020"/>
          <w:shd w:val="clear" w:color="auto" w:fill="FFFFFF"/>
        </w:rPr>
        <w:t>menetluses</w:t>
      </w:r>
      <w:r w:rsidR="00F1798A" w:rsidRPr="0048719A">
        <w:rPr>
          <w:color w:val="202020"/>
          <w:shd w:val="clear" w:color="auto" w:fill="FFFFFF"/>
        </w:rPr>
        <w:t xml:space="preserve"> praktikas tööandjalt </w:t>
      </w:r>
      <w:r w:rsidR="001C44AD" w:rsidRPr="0048719A">
        <w:rPr>
          <w:color w:val="202020"/>
          <w:shd w:val="clear" w:color="auto" w:fill="FFFFFF"/>
        </w:rPr>
        <w:t>ka praegu. Muudatuse tulemusena on tööandjal edaspidi olemas teadmine, et vastavad dokumendid tuleb taotlemisel esitada. Muudatus tehakse õigusselguse eesmärgil.</w:t>
      </w:r>
    </w:p>
    <w:p w14:paraId="7CA5EB3A" w14:textId="77777777" w:rsidR="005875A9" w:rsidRPr="0048719A" w:rsidRDefault="005875A9" w:rsidP="001C44AD">
      <w:pPr>
        <w:pStyle w:val="Default"/>
        <w:jc w:val="both"/>
        <w:rPr>
          <w:color w:val="202020"/>
          <w:shd w:val="clear" w:color="auto" w:fill="FFFFFF"/>
        </w:rPr>
      </w:pPr>
    </w:p>
    <w:p w14:paraId="15D61FF0" w14:textId="04AF9D8F" w:rsidR="001C44AD" w:rsidRPr="0048719A" w:rsidRDefault="005875A9" w:rsidP="005875A9">
      <w:pPr>
        <w:pStyle w:val="Default"/>
        <w:jc w:val="both"/>
        <w:rPr>
          <w:color w:val="auto"/>
          <w:shd w:val="clear" w:color="auto" w:fill="FFFFFF"/>
        </w:rPr>
      </w:pPr>
      <w:r w:rsidRPr="0048719A">
        <w:rPr>
          <w:color w:val="202020"/>
          <w:shd w:val="clear" w:color="auto" w:fill="FFFFFF"/>
        </w:rPr>
        <w:lastRenderedPageBreak/>
        <w:t xml:space="preserve">Samuti on </w:t>
      </w:r>
      <w:r w:rsidRPr="0048719A">
        <w:t>VMS</w:t>
      </w:r>
      <w:r w:rsidR="0054292C" w:rsidRPr="0048719A">
        <w:t>-i</w:t>
      </w:r>
      <w:r w:rsidRPr="0048719A">
        <w:t xml:space="preserve"> §-s 8 sätestatud tegevust tõendav</w:t>
      </w:r>
      <w:r w:rsidR="0099354B">
        <w:t>a</w:t>
      </w:r>
      <w:r w:rsidRPr="0048719A">
        <w:t xml:space="preserve"> dokumendi esitamisega seotud</w:t>
      </w:r>
      <w:r w:rsidRPr="0048719A">
        <w:rPr>
          <w:color w:val="202020"/>
          <w:shd w:val="clear" w:color="auto" w:fill="FFFFFF"/>
        </w:rPr>
        <w:t xml:space="preserve"> m</w:t>
      </w:r>
      <w:r w:rsidRPr="0048719A">
        <w:t>uudatus seotud hooajatöötajate direktiivi</w:t>
      </w:r>
      <w:r w:rsidRPr="0048719A">
        <w:rPr>
          <w:rStyle w:val="Allmrkuseviide"/>
        </w:rPr>
        <w:footnoteReference w:id="32"/>
      </w:r>
      <w:r w:rsidRPr="0048719A">
        <w:t xml:space="preserve"> nõuetekohase rakendamisega. Hooajatöötajate direktiivi artik</w:t>
      </w:r>
      <w:r w:rsidR="0099354B">
        <w:t>li</w:t>
      </w:r>
      <w:r w:rsidRPr="0048719A">
        <w:t xml:space="preserve"> 5 punkt</w:t>
      </w:r>
      <w:r w:rsidR="0099354B">
        <w:t>is</w:t>
      </w:r>
      <w:r w:rsidRPr="0048719A">
        <w:t xml:space="preserve"> a nä</w:t>
      </w:r>
      <w:r w:rsidR="0099354B">
        <w:t>hakse</w:t>
      </w:r>
      <w:r w:rsidRPr="0048719A">
        <w:t xml:space="preserve"> ette, et liikmesriiki lubamise taotlusele tuleb lisada kehtiv tööleping või siduv tööpakkumine, milles on täpsustatud töö koht ja liik, töötamise kestus, töötasu, töötunnid nädalas või kuus, mis tahes tasustatud puhkuse pikkus, vajaduse korral muud asjakohased </w:t>
      </w:r>
      <w:r w:rsidRPr="0048719A">
        <w:rPr>
          <w:color w:val="auto"/>
        </w:rPr>
        <w:t>töötingimused ning võimaluse korral tööle asumise kuupäev.</w:t>
      </w:r>
    </w:p>
    <w:p w14:paraId="140DD686" w14:textId="77777777" w:rsidR="001C44AD" w:rsidRPr="0048719A" w:rsidRDefault="001C44AD" w:rsidP="00C24992">
      <w:pPr>
        <w:pStyle w:val="Default"/>
        <w:rPr>
          <w:color w:val="auto"/>
        </w:rPr>
      </w:pPr>
    </w:p>
    <w:p w14:paraId="2F056713" w14:textId="280D9313" w:rsidR="00F835BD" w:rsidRPr="0048719A" w:rsidRDefault="00F835BD" w:rsidP="00F835BD">
      <w:pPr>
        <w:pStyle w:val="Default"/>
        <w:jc w:val="both"/>
        <w:rPr>
          <w:color w:val="auto"/>
        </w:rPr>
      </w:pPr>
      <w:bookmarkStart w:id="66" w:name="_Hlk181093313"/>
      <w:r w:rsidRPr="0048719A">
        <w:rPr>
          <w:b/>
          <w:bCs/>
          <w:color w:val="auto"/>
        </w:rPr>
        <w:t xml:space="preserve">Eelnõu § </w:t>
      </w:r>
      <w:r w:rsidR="00781506" w:rsidRPr="0048719A">
        <w:rPr>
          <w:b/>
          <w:bCs/>
          <w:color w:val="auto"/>
        </w:rPr>
        <w:t>1</w:t>
      </w:r>
      <w:r w:rsidR="00B74872">
        <w:rPr>
          <w:b/>
          <w:bCs/>
          <w:color w:val="auto"/>
        </w:rPr>
        <w:t>3</w:t>
      </w:r>
      <w:r w:rsidRPr="0048719A">
        <w:rPr>
          <w:b/>
          <w:bCs/>
          <w:color w:val="auto"/>
        </w:rPr>
        <w:t xml:space="preserve"> punktiga 5 </w:t>
      </w:r>
      <w:r w:rsidRPr="0048719A">
        <w:rPr>
          <w:color w:val="auto"/>
        </w:rPr>
        <w:t>tunnistatakse kehtetuks määruse nr 67 § 6 lõige 2. Määruse nr 67 § 6 lõike 2 kohaselt kinnitab taotleja lühiajalise Eestis töötamise registreerimise taotlemisel VMS</w:t>
      </w:r>
      <w:r w:rsidR="0099354B">
        <w:rPr>
          <w:color w:val="auto"/>
        </w:rPr>
        <w:noBreakHyphen/>
      </w:r>
      <w:r w:rsidRPr="0048719A">
        <w:rPr>
          <w:color w:val="auto"/>
        </w:rPr>
        <w:t>i § 106 lõikes 7 sätestatud alusel töötamiseks renditöötajana taotluse allkirjastamisega, et tal on deposiidis vahendeid vähemalt kümne protsendi ulatuses välismaalase töötasufondist.</w:t>
      </w:r>
      <w:r w:rsidRPr="0048719A">
        <w:rPr>
          <w:rFonts w:eastAsia="Calibri" w:cstheme="minorBidi"/>
          <w:color w:val="auto"/>
          <w:szCs w:val="22"/>
          <w14:ligatures w14:val="none"/>
        </w:rPr>
        <w:t xml:space="preserve"> </w:t>
      </w:r>
      <w:r w:rsidRPr="0048719A">
        <w:rPr>
          <w:color w:val="auto"/>
        </w:rPr>
        <w:t>Muudatus on seotud VMS-i muutmise eelnõuga, millega tunnistatakse kehtetuks VMS-i § 106 lõi</w:t>
      </w:r>
      <w:r w:rsidR="0099354B">
        <w:rPr>
          <w:color w:val="auto"/>
        </w:rPr>
        <w:t>gete</w:t>
      </w:r>
      <w:r w:rsidRPr="0048719A">
        <w:rPr>
          <w:color w:val="auto"/>
        </w:rPr>
        <w:t>s 8</w:t>
      </w:r>
      <w:r w:rsidRPr="0048719A">
        <w:rPr>
          <w:color w:val="auto"/>
          <w:vertAlign w:val="superscript"/>
        </w:rPr>
        <w:t xml:space="preserve">1 </w:t>
      </w:r>
      <w:r w:rsidRPr="0048719A">
        <w:rPr>
          <w:color w:val="auto"/>
        </w:rPr>
        <w:t>ja 9 ning § 176</w:t>
      </w:r>
      <w:r w:rsidRPr="0048719A">
        <w:rPr>
          <w:color w:val="auto"/>
          <w:vertAlign w:val="superscript"/>
        </w:rPr>
        <w:t>1</w:t>
      </w:r>
      <w:r w:rsidRPr="0048719A">
        <w:rPr>
          <w:color w:val="auto"/>
        </w:rPr>
        <w:t xml:space="preserve"> lõi</w:t>
      </w:r>
      <w:r w:rsidR="0099354B">
        <w:rPr>
          <w:color w:val="auto"/>
        </w:rPr>
        <w:t>gete</w:t>
      </w:r>
      <w:r w:rsidRPr="0048719A">
        <w:rPr>
          <w:color w:val="auto"/>
        </w:rPr>
        <w:t>s 2</w:t>
      </w:r>
      <w:r w:rsidRPr="0048719A">
        <w:rPr>
          <w:color w:val="auto"/>
          <w:vertAlign w:val="superscript"/>
        </w:rPr>
        <w:t>1</w:t>
      </w:r>
      <w:r w:rsidRPr="0048719A">
        <w:rPr>
          <w:color w:val="auto"/>
        </w:rPr>
        <w:t xml:space="preserve"> ja 3 sätestatud deposiidi või garantii nõue. Muudatusega viiakse määrus nr 67 kooskõlla seadusega.</w:t>
      </w:r>
      <w:bookmarkEnd w:id="66"/>
    </w:p>
    <w:p w14:paraId="4C7B3018" w14:textId="77777777" w:rsidR="00F835BD" w:rsidRPr="0048719A" w:rsidRDefault="00F835BD" w:rsidP="00C24992">
      <w:pPr>
        <w:pStyle w:val="Default"/>
        <w:rPr>
          <w:color w:val="auto"/>
        </w:rPr>
      </w:pPr>
    </w:p>
    <w:p w14:paraId="67E3EA4A" w14:textId="7A79EC47" w:rsidR="00FF46A6" w:rsidRPr="0048719A" w:rsidRDefault="00FF46A6" w:rsidP="00FF46A6">
      <w:pPr>
        <w:jc w:val="both"/>
        <w:rPr>
          <w:rFonts w:cs="Times New Roman"/>
          <w:szCs w:val="24"/>
        </w:rPr>
      </w:pPr>
      <w:r w:rsidRPr="0048719A">
        <w:rPr>
          <w:b/>
          <w:bCs/>
        </w:rPr>
        <w:t xml:space="preserve">Eelnõu § </w:t>
      </w:r>
      <w:r w:rsidR="00781506" w:rsidRPr="0048719A">
        <w:rPr>
          <w:b/>
          <w:bCs/>
        </w:rPr>
        <w:t>1</w:t>
      </w:r>
      <w:r w:rsidR="00B74872">
        <w:rPr>
          <w:b/>
          <w:bCs/>
        </w:rPr>
        <w:t>3</w:t>
      </w:r>
      <w:r w:rsidRPr="0048719A">
        <w:rPr>
          <w:b/>
          <w:bCs/>
        </w:rPr>
        <w:t xml:space="preserve"> punktiga </w:t>
      </w:r>
      <w:r w:rsidR="00F835BD" w:rsidRPr="0048719A">
        <w:rPr>
          <w:b/>
          <w:bCs/>
        </w:rPr>
        <w:t>6</w:t>
      </w:r>
      <w:r w:rsidRPr="0048719A">
        <w:rPr>
          <w:b/>
          <w:bCs/>
        </w:rPr>
        <w:t xml:space="preserve"> </w:t>
      </w:r>
      <w:r w:rsidRPr="0048719A">
        <w:t>asendatakse määruse nr 67 §</w:t>
      </w:r>
      <w:r w:rsidRPr="0048719A">
        <w:rPr>
          <w:rFonts w:cs="Times New Roman"/>
          <w:szCs w:val="24"/>
        </w:rPr>
        <w:t xml:space="preserve"> 6 lõike 3 punktis 1 sõna „</w:t>
      </w:r>
      <w:r w:rsidRPr="0048719A">
        <w:rPr>
          <w:rFonts w:cs="Times New Roman"/>
          <w:szCs w:val="24"/>
          <w:shd w:val="clear" w:color="auto" w:fill="FFFFFF"/>
        </w:rPr>
        <w:t>töölepinguseaduse“ sõnadega „töölepingu seaduse“. Muudatus on tehniline.</w:t>
      </w:r>
    </w:p>
    <w:p w14:paraId="21FFE6E1" w14:textId="77777777" w:rsidR="00FF46A6" w:rsidRDefault="00FF46A6" w:rsidP="00C24992">
      <w:pPr>
        <w:pStyle w:val="Default"/>
      </w:pPr>
    </w:p>
    <w:p w14:paraId="43D3303A" w14:textId="418EC6AD" w:rsidR="00777798" w:rsidRPr="006718B6" w:rsidRDefault="00617457" w:rsidP="006718B6">
      <w:pPr>
        <w:pStyle w:val="Default"/>
        <w:jc w:val="both"/>
      </w:pPr>
      <w:r w:rsidRPr="006718B6">
        <w:rPr>
          <w:b/>
          <w:bCs/>
        </w:rPr>
        <w:t xml:space="preserve">Eelnõu § </w:t>
      </w:r>
      <w:r w:rsidR="00781506">
        <w:rPr>
          <w:b/>
          <w:bCs/>
        </w:rPr>
        <w:t>1</w:t>
      </w:r>
      <w:r w:rsidR="00F52B2C">
        <w:rPr>
          <w:b/>
          <w:bCs/>
        </w:rPr>
        <w:t>3</w:t>
      </w:r>
      <w:r w:rsidRPr="006718B6">
        <w:rPr>
          <w:b/>
          <w:bCs/>
        </w:rPr>
        <w:t xml:space="preserve"> punktiga </w:t>
      </w:r>
      <w:r w:rsidR="00F835BD">
        <w:rPr>
          <w:b/>
          <w:bCs/>
        </w:rPr>
        <w:t>7</w:t>
      </w:r>
      <w:r w:rsidRPr="006718B6">
        <w:rPr>
          <w:b/>
          <w:bCs/>
        </w:rPr>
        <w:t xml:space="preserve"> </w:t>
      </w:r>
      <w:r w:rsidRPr="006718B6">
        <w:t>asendatakse määruse nr 67 § 6 lõikes 8</w:t>
      </w:r>
      <w:r w:rsidR="006718B6" w:rsidRPr="006718B6">
        <w:t xml:space="preserve"> sõnad „eksperdikomisjoni arvamuse või vastavad andmed, sealhulgas eksperdikomisjoni“ sõnadega „ekspertkomisjoni arvamuse või ekspertkomisjonile esitatud“. Kehtiva sätte kohaselt </w:t>
      </w:r>
      <w:r w:rsidR="006718B6" w:rsidRPr="006718B6">
        <w:rPr>
          <w:color w:val="202020"/>
          <w:shd w:val="clear" w:color="auto" w:fill="FFFFFF"/>
        </w:rPr>
        <w:t>esitab tööandja</w:t>
      </w:r>
      <w:r w:rsidR="006718B6" w:rsidRPr="006718B6">
        <w:t xml:space="preserve"> lü</w:t>
      </w:r>
      <w:r w:rsidR="006718B6" w:rsidRPr="006718B6">
        <w:rPr>
          <w:color w:val="202020"/>
          <w:shd w:val="clear" w:color="auto" w:fill="FFFFFF"/>
        </w:rPr>
        <w:t>hiajalise Eestis töötamise registreerimise taotlemisel VMS-i § 106 lõike 1</w:t>
      </w:r>
      <w:r w:rsidR="006718B6" w:rsidRPr="006718B6">
        <w:rPr>
          <w:color w:val="202020"/>
          <w:bdr w:val="none" w:sz="0" w:space="0" w:color="auto" w:frame="1"/>
          <w:shd w:val="clear" w:color="auto" w:fill="FFFFFF"/>
          <w:vertAlign w:val="superscript"/>
        </w:rPr>
        <w:t>4</w:t>
      </w:r>
      <w:r w:rsidR="006718B6" w:rsidRPr="006718B6">
        <w:rPr>
          <w:color w:val="202020"/>
          <w:bdr w:val="none" w:sz="0" w:space="0" w:color="auto" w:frame="1"/>
          <w:shd w:val="clear" w:color="auto" w:fill="FFFFFF"/>
        </w:rPr>
        <w:t> </w:t>
      </w:r>
      <w:r w:rsidR="006718B6" w:rsidRPr="006718B6">
        <w:rPr>
          <w:color w:val="202020"/>
          <w:shd w:val="clear" w:color="auto" w:fill="FFFFFF"/>
        </w:rPr>
        <w:t>punkti 4 alusel töötamiseks iduettevõttes iduettevõtte määratlusele vastavuse hindamise eksperdikomisjoni arvamuse või vastavad andmed, sealhulgas eksperdikomisjoni taotluse numbri.</w:t>
      </w:r>
    </w:p>
    <w:p w14:paraId="2B36F20F" w14:textId="77777777" w:rsidR="006718B6" w:rsidRPr="006718B6" w:rsidRDefault="006718B6" w:rsidP="006718B6">
      <w:pPr>
        <w:pStyle w:val="Default"/>
        <w:jc w:val="both"/>
      </w:pPr>
    </w:p>
    <w:p w14:paraId="37CD99F0" w14:textId="2A7202DF" w:rsidR="006718B6" w:rsidRDefault="006718B6" w:rsidP="006718B6">
      <w:pPr>
        <w:pStyle w:val="Default"/>
        <w:jc w:val="both"/>
      </w:pPr>
      <w:r w:rsidRPr="006718B6">
        <w:t>Muudatus tehakse mõistete ühtlustamise ja õigusselguse eesmärgil. Määruses</w:t>
      </w:r>
      <w:r>
        <w:t xml:space="preserve"> nr 67</w:t>
      </w:r>
      <w:r w:rsidRPr="006718B6">
        <w:t xml:space="preserve"> võetakse kasutusele sõna „eksperdikomisjon“ asemel sõna „ekspertkomisjon“</w:t>
      </w:r>
      <w:r w:rsidRPr="006718B6">
        <w:rPr>
          <w:vertAlign w:val="superscript"/>
        </w:rPr>
        <w:footnoteReference w:id="33"/>
      </w:r>
      <w:r w:rsidRPr="006718B6">
        <w:t>. Samuti täpsustatakse, et VMS-i § 106 lõike 1</w:t>
      </w:r>
      <w:r w:rsidRPr="006718B6">
        <w:rPr>
          <w:vertAlign w:val="superscript"/>
        </w:rPr>
        <w:t>4</w:t>
      </w:r>
      <w:r w:rsidRPr="006718B6">
        <w:t> punkti 4</w:t>
      </w:r>
      <w:r>
        <w:t xml:space="preserve"> </w:t>
      </w:r>
      <w:r w:rsidRPr="006718B6">
        <w:t xml:space="preserve">alusel </w:t>
      </w:r>
      <w:r w:rsidR="00DA24AC">
        <w:t>LTR-i</w:t>
      </w:r>
      <w:r>
        <w:t xml:space="preserve"> </w:t>
      </w:r>
      <w:r w:rsidRPr="006718B6">
        <w:t xml:space="preserve">taotlev </w:t>
      </w:r>
      <w:r>
        <w:t xml:space="preserve">tööandja </w:t>
      </w:r>
      <w:r w:rsidRPr="006718B6">
        <w:t xml:space="preserve">peab taotlusele lisama ekspertkomisjonile esitatud taotluse numbri. Kehtivast sõnastusest saab välja lugeda, et </w:t>
      </w:r>
      <w:r w:rsidR="00F25843">
        <w:t xml:space="preserve">tööandja </w:t>
      </w:r>
      <w:r w:rsidRPr="006718B6">
        <w:t xml:space="preserve">peab </w:t>
      </w:r>
      <w:r w:rsidR="00F25843">
        <w:t>e</w:t>
      </w:r>
      <w:r w:rsidRPr="006718B6">
        <w:t xml:space="preserve">sitama ekspertkomisjoni esitatud taotluse numbri. Tegelikult ekspertkomisjon taotlust ei esita, taotlus esitatakse ekspertkomisjonile ja kui see on esitatud, saab taotlus automaatselt numbri. Selleks ajaks, kui </w:t>
      </w:r>
      <w:r w:rsidR="00F25843">
        <w:t xml:space="preserve">tööandja esitab </w:t>
      </w:r>
      <w:r w:rsidR="00DA24AC">
        <w:t>LTR</w:t>
      </w:r>
      <w:r w:rsidR="00CB6C6D">
        <w:t>-i</w:t>
      </w:r>
      <w:r w:rsidR="00DA24AC">
        <w:t xml:space="preserve"> </w:t>
      </w:r>
      <w:r w:rsidR="00F25843">
        <w:t xml:space="preserve">taotluse, </w:t>
      </w:r>
      <w:r w:rsidRPr="006718B6">
        <w:t>on tal olemas ekspertkomisjoni arvamus</w:t>
      </w:r>
      <w:r w:rsidR="00F25843">
        <w:t xml:space="preserve">. </w:t>
      </w:r>
      <w:r w:rsidR="00CB6C6D">
        <w:t xml:space="preserve">Kuna </w:t>
      </w:r>
      <w:r w:rsidR="00F25843">
        <w:t xml:space="preserve">ekspertkomisjoni arvamus saab ekspertkomisjonile esitatud taotluse numbri, esitab tööandja </w:t>
      </w:r>
      <w:bookmarkStart w:id="67" w:name="_Hlk172017609"/>
      <w:r w:rsidR="00DA24AC">
        <w:t>LTR</w:t>
      </w:r>
      <w:r w:rsidR="00CB6C6D">
        <w:t>-i</w:t>
      </w:r>
      <w:r w:rsidR="00F25843" w:rsidRPr="00F25843">
        <w:t xml:space="preserve"> taotle</w:t>
      </w:r>
      <w:r w:rsidR="00F25843">
        <w:t>misel</w:t>
      </w:r>
      <w:bookmarkEnd w:id="67"/>
      <w:r w:rsidR="00F25843">
        <w:t xml:space="preserve"> </w:t>
      </w:r>
      <w:r w:rsidRPr="006718B6">
        <w:t xml:space="preserve">numbri, mille saab </w:t>
      </w:r>
      <w:r w:rsidR="00F25843">
        <w:t>e</w:t>
      </w:r>
      <w:r w:rsidRPr="006718B6">
        <w:t>kspertkomisjonile esitatud taotlus.</w:t>
      </w:r>
    </w:p>
    <w:p w14:paraId="22BFE1ED" w14:textId="77777777" w:rsidR="00F25843" w:rsidRDefault="00F25843" w:rsidP="006718B6">
      <w:pPr>
        <w:pStyle w:val="Default"/>
        <w:jc w:val="both"/>
      </w:pPr>
    </w:p>
    <w:p w14:paraId="2704BD84" w14:textId="135199A1" w:rsidR="00F25843" w:rsidRDefault="00F25843" w:rsidP="00662FEB">
      <w:pPr>
        <w:pStyle w:val="Default"/>
        <w:jc w:val="both"/>
      </w:pPr>
      <w:r w:rsidRPr="00F25843">
        <w:rPr>
          <w:b/>
          <w:bCs/>
        </w:rPr>
        <w:t xml:space="preserve">Eelnõu § </w:t>
      </w:r>
      <w:r w:rsidR="00781506">
        <w:rPr>
          <w:b/>
          <w:bCs/>
        </w:rPr>
        <w:t>1</w:t>
      </w:r>
      <w:r w:rsidR="009E5358">
        <w:rPr>
          <w:b/>
          <w:bCs/>
        </w:rPr>
        <w:t>3</w:t>
      </w:r>
      <w:r w:rsidRPr="00F25843">
        <w:rPr>
          <w:b/>
          <w:bCs/>
        </w:rPr>
        <w:t xml:space="preserve"> punktiga </w:t>
      </w:r>
      <w:r w:rsidR="00F835BD">
        <w:rPr>
          <w:b/>
          <w:bCs/>
        </w:rPr>
        <w:t>8</w:t>
      </w:r>
      <w:r w:rsidRPr="00F25843">
        <w:rPr>
          <w:b/>
          <w:bCs/>
        </w:rPr>
        <w:t xml:space="preserve"> </w:t>
      </w:r>
      <w:r w:rsidRPr="00F25843">
        <w:t xml:space="preserve">täiendatakse määruse nr 67 § </w:t>
      </w:r>
      <w:r>
        <w:t>6</w:t>
      </w:r>
      <w:r w:rsidRPr="00F25843">
        <w:t xml:space="preserve"> </w:t>
      </w:r>
      <w:r>
        <w:t>lõi</w:t>
      </w:r>
      <w:r w:rsidR="002C2913">
        <w:t xml:space="preserve">kega </w:t>
      </w:r>
      <w:r>
        <w:t>9</w:t>
      </w:r>
      <w:r w:rsidRPr="00F25843">
        <w:rPr>
          <w:vertAlign w:val="superscript"/>
        </w:rPr>
        <w:t>1</w:t>
      </w:r>
      <w:r>
        <w:t xml:space="preserve">. </w:t>
      </w:r>
      <w:r w:rsidR="00662FEB">
        <w:t>M</w:t>
      </w:r>
      <w:r w:rsidR="00662FEB" w:rsidRPr="0089108A">
        <w:t xml:space="preserve">ääruse nr </w:t>
      </w:r>
      <w:r w:rsidR="00D81FD4">
        <w:t>6</w:t>
      </w:r>
      <w:r w:rsidR="00662FEB" w:rsidRPr="0089108A">
        <w:t>7 §</w:t>
      </w:r>
      <w:r w:rsidR="001F666C">
        <w:t>-s</w:t>
      </w:r>
      <w:r w:rsidR="00662FEB" w:rsidRPr="0089108A">
        <w:t xml:space="preserve"> </w:t>
      </w:r>
      <w:r w:rsidR="00D81FD4">
        <w:t xml:space="preserve">6 </w:t>
      </w:r>
      <w:r w:rsidR="00662FEB" w:rsidRPr="0089108A">
        <w:t>sätesta</w:t>
      </w:r>
      <w:r w:rsidR="001F666C">
        <w:t>takse</w:t>
      </w:r>
      <w:r w:rsidR="00662FEB" w:rsidRPr="0089108A">
        <w:t xml:space="preserve"> </w:t>
      </w:r>
      <w:r w:rsidR="00DA24AC">
        <w:t>LTR</w:t>
      </w:r>
      <w:r w:rsidR="001F666C">
        <w:t>-i</w:t>
      </w:r>
      <w:r w:rsidR="00D81FD4" w:rsidRPr="00D81FD4">
        <w:t xml:space="preserve"> taotlemise</w:t>
      </w:r>
      <w:r w:rsidR="00662FEB" w:rsidRPr="0089108A">
        <w:t xml:space="preserve"> korral esitatavad dokumendid.</w:t>
      </w:r>
      <w:r w:rsidR="00662FEB">
        <w:t xml:space="preserve"> Analoogselt </w:t>
      </w:r>
      <w:bookmarkStart w:id="68" w:name="_Hlk172017817"/>
      <w:r w:rsidR="00DA24AC">
        <w:t>LTR</w:t>
      </w:r>
      <w:r w:rsidR="008B6F63">
        <w:t>-i</w:t>
      </w:r>
      <w:r w:rsidR="00D81FD4" w:rsidRPr="00D81FD4">
        <w:t xml:space="preserve"> taotlemise</w:t>
      </w:r>
      <w:r w:rsidR="00D81FD4">
        <w:t xml:space="preserve"> korral</w:t>
      </w:r>
      <w:r w:rsidR="00D81FD4" w:rsidRPr="00D81FD4">
        <w:t xml:space="preserve"> </w:t>
      </w:r>
      <w:r w:rsidR="00D81FD4">
        <w:t xml:space="preserve">töötamiseks </w:t>
      </w:r>
      <w:r w:rsidR="00662FEB">
        <w:t xml:space="preserve">iduettevõttes </w:t>
      </w:r>
      <w:bookmarkEnd w:id="68"/>
      <w:r w:rsidR="00662FEB">
        <w:t xml:space="preserve">kohaldatavatele eranditele (määruse nr </w:t>
      </w:r>
      <w:r w:rsidR="00D81FD4">
        <w:t>6</w:t>
      </w:r>
      <w:r w:rsidR="00662FEB">
        <w:t xml:space="preserve">7 § </w:t>
      </w:r>
      <w:r w:rsidR="00D81FD4">
        <w:t>6</w:t>
      </w:r>
      <w:r w:rsidR="00662FEB">
        <w:t xml:space="preserve"> lõiked </w:t>
      </w:r>
      <w:r w:rsidR="00D81FD4">
        <w:t>8</w:t>
      </w:r>
      <w:r w:rsidR="00662FEB">
        <w:t xml:space="preserve"> ja </w:t>
      </w:r>
      <w:r w:rsidR="00D81FD4">
        <w:t>9</w:t>
      </w:r>
      <w:r w:rsidR="00662FEB">
        <w:t xml:space="preserve">) sätestatakse kõnesoleva muudatusega erandid </w:t>
      </w:r>
      <w:r w:rsidR="00DA24AC">
        <w:t>LTR</w:t>
      </w:r>
      <w:r w:rsidR="008B6F63">
        <w:t>-i</w:t>
      </w:r>
      <w:r w:rsidR="00DA24AC">
        <w:t xml:space="preserve"> </w:t>
      </w:r>
      <w:r w:rsidR="00D81FD4">
        <w:t>korra</w:t>
      </w:r>
      <w:r w:rsidR="00D81FD4" w:rsidRPr="00D81FD4">
        <w:t>l</w:t>
      </w:r>
      <w:r w:rsidR="00D81FD4">
        <w:t xml:space="preserve"> töötamiseks kasvuettevõttes</w:t>
      </w:r>
      <w:r w:rsidR="00662FEB">
        <w:t xml:space="preserve">. </w:t>
      </w:r>
      <w:r w:rsidR="00662FEB" w:rsidRPr="0089108A">
        <w:rPr>
          <w:b/>
          <w:bCs/>
        </w:rPr>
        <w:t>Lõike</w:t>
      </w:r>
      <w:r w:rsidR="008B6F63">
        <w:rPr>
          <w:b/>
          <w:bCs/>
        </w:rPr>
        <w:t> </w:t>
      </w:r>
      <w:r w:rsidR="00D81FD4">
        <w:rPr>
          <w:b/>
          <w:bCs/>
        </w:rPr>
        <w:t>9</w:t>
      </w:r>
      <w:r w:rsidR="00D81FD4" w:rsidRPr="00D81FD4">
        <w:rPr>
          <w:b/>
          <w:bCs/>
          <w:vertAlign w:val="superscript"/>
        </w:rPr>
        <w:t>1</w:t>
      </w:r>
      <w:r w:rsidR="00662FEB">
        <w:t xml:space="preserve"> kohaselt esitab tööandja </w:t>
      </w:r>
      <w:r w:rsidR="00DA24AC">
        <w:t>LTR</w:t>
      </w:r>
      <w:r w:rsidR="008B6F63">
        <w:t>-i</w:t>
      </w:r>
      <w:r w:rsidR="00D81FD4" w:rsidRPr="00D81FD4">
        <w:t xml:space="preserve"> taotlemise </w:t>
      </w:r>
      <w:r w:rsidR="00662FEB" w:rsidRPr="0089108A">
        <w:t xml:space="preserve">korral </w:t>
      </w:r>
      <w:r w:rsidR="00D81FD4">
        <w:t xml:space="preserve">töötamiseks kasvuettevõttes </w:t>
      </w:r>
      <w:r w:rsidR="00662FEB">
        <w:t xml:space="preserve">VMS-i </w:t>
      </w:r>
      <w:r w:rsidR="00C53EE8" w:rsidRPr="00C53EE8">
        <w:t>§ 106</w:t>
      </w:r>
      <w:r w:rsidR="00C53EE8" w:rsidRPr="00C53EE8">
        <w:rPr>
          <w:vertAlign w:val="superscript"/>
        </w:rPr>
        <w:t>3</w:t>
      </w:r>
      <w:r w:rsidR="00C53EE8" w:rsidRPr="00C53EE8">
        <w:t xml:space="preserve"> tähenduses </w:t>
      </w:r>
      <w:r w:rsidR="00662FEB" w:rsidRPr="0089108A">
        <w:t xml:space="preserve">erisuse kohaldamiseks </w:t>
      </w:r>
      <w:r w:rsidR="00662FEB">
        <w:t>k</w:t>
      </w:r>
      <w:r w:rsidR="00662FEB" w:rsidRPr="0089108A">
        <w:t>asvuettevõtte määratlusele vastavuse hindamise ekspertkomisjoni arvamuse või ekspertkomisjonile esitatud taotluse numbri.</w:t>
      </w:r>
    </w:p>
    <w:p w14:paraId="0BED4FBA" w14:textId="77777777" w:rsidR="00662FEB" w:rsidRDefault="00662FEB" w:rsidP="006718B6">
      <w:pPr>
        <w:pStyle w:val="Default"/>
        <w:jc w:val="both"/>
      </w:pPr>
    </w:p>
    <w:p w14:paraId="01D0BA30" w14:textId="49084EE7" w:rsidR="00662FEB" w:rsidRDefault="00C53EE8" w:rsidP="00A256C0">
      <w:pPr>
        <w:shd w:val="clear" w:color="auto" w:fill="FFFFFF"/>
        <w:jc w:val="both"/>
      </w:pPr>
      <w:r w:rsidRPr="00C53EE8">
        <w:rPr>
          <w:b/>
          <w:bCs/>
        </w:rPr>
        <w:lastRenderedPageBreak/>
        <w:t xml:space="preserve">Eelnõu § </w:t>
      </w:r>
      <w:r w:rsidR="00781506">
        <w:rPr>
          <w:b/>
          <w:bCs/>
        </w:rPr>
        <w:t>1</w:t>
      </w:r>
      <w:r w:rsidR="009E5358">
        <w:rPr>
          <w:b/>
          <w:bCs/>
        </w:rPr>
        <w:t>3</w:t>
      </w:r>
      <w:r w:rsidRPr="00C53EE8">
        <w:rPr>
          <w:b/>
          <w:bCs/>
        </w:rPr>
        <w:t xml:space="preserve"> punktiga </w:t>
      </w:r>
      <w:r w:rsidR="00F835BD">
        <w:rPr>
          <w:b/>
          <w:bCs/>
        </w:rPr>
        <w:t>9</w:t>
      </w:r>
      <w:r w:rsidRPr="00C53EE8">
        <w:rPr>
          <w:b/>
          <w:bCs/>
        </w:rPr>
        <w:t xml:space="preserve"> </w:t>
      </w:r>
      <w:r w:rsidRPr="00C53EE8">
        <w:t xml:space="preserve">täiendatakse määruse nr 67 § </w:t>
      </w:r>
      <w:r>
        <w:t>6</w:t>
      </w:r>
      <w:r w:rsidRPr="00C53EE8">
        <w:t xml:space="preserve"> lõi</w:t>
      </w:r>
      <w:r>
        <w:t>ke 10 sissejuhatavat lauseosa</w:t>
      </w:r>
      <w:r w:rsidRPr="00C53EE8">
        <w:t xml:space="preserve"> pärast sõna „sisalduvad“ sõnaga „vähemalt“.</w:t>
      </w:r>
      <w:r>
        <w:t xml:space="preserve"> Määruse nr 67 </w:t>
      </w:r>
      <w:r w:rsidR="0017625A">
        <w:t xml:space="preserve">§ 6 </w:t>
      </w:r>
      <w:r>
        <w:t>lõi</w:t>
      </w:r>
      <w:r w:rsidR="00FA1526">
        <w:t>kes</w:t>
      </w:r>
      <w:r>
        <w:t xml:space="preserve"> 10 sätesta</w:t>
      </w:r>
      <w:r w:rsidR="00FA1526">
        <w:t>takse</w:t>
      </w:r>
      <w:r>
        <w:t xml:space="preserve"> loetelu andmetest, mida peab sisaldama </w:t>
      </w:r>
      <w:r w:rsidR="00DA24AC">
        <w:t>LTR</w:t>
      </w:r>
      <w:r w:rsidR="00FA1526">
        <w:t>-i</w:t>
      </w:r>
      <w:r w:rsidRPr="00FB064C">
        <w:rPr>
          <w:rFonts w:eastAsia="Times New Roman"/>
          <w:color w:val="202020"/>
          <w:lang w:eastAsia="et-EE"/>
          <w14:ligatures w14:val="none"/>
        </w:rPr>
        <w:t xml:space="preserve"> taotlemisel </w:t>
      </w:r>
      <w:r>
        <w:rPr>
          <w:rFonts w:eastAsia="Times New Roman"/>
          <w:color w:val="202020"/>
          <w:lang w:eastAsia="et-EE"/>
          <w14:ligatures w14:val="none"/>
        </w:rPr>
        <w:t xml:space="preserve">VMS-i </w:t>
      </w:r>
      <w:r w:rsidRPr="00FB064C">
        <w:rPr>
          <w:rFonts w:eastAsia="Times New Roman"/>
          <w:color w:val="202020"/>
          <w:lang w:eastAsia="et-EE"/>
          <w14:ligatures w14:val="none"/>
        </w:rPr>
        <w:t>§ 106 lõike 15 alusel töötamiseks praktika korras esitata</w:t>
      </w:r>
      <w:r>
        <w:rPr>
          <w:rFonts w:eastAsia="Times New Roman"/>
          <w:color w:val="202020"/>
          <w:lang w:eastAsia="et-EE"/>
          <w14:ligatures w14:val="none"/>
        </w:rPr>
        <w:t>v</w:t>
      </w:r>
      <w:r w:rsidRPr="00FB064C">
        <w:rPr>
          <w:rFonts w:eastAsia="Times New Roman"/>
          <w:color w:val="202020"/>
          <w:lang w:eastAsia="et-EE"/>
          <w14:ligatures w14:val="none"/>
        </w:rPr>
        <w:t xml:space="preserve"> leping</w:t>
      </w:r>
      <w:r>
        <w:rPr>
          <w:rFonts w:eastAsia="Times New Roman"/>
          <w:color w:val="202020"/>
          <w:lang w:eastAsia="et-EE"/>
          <w14:ligatures w14:val="none"/>
        </w:rPr>
        <w:t xml:space="preserve">. Kehtiva sätte kohaselt ei tohiks leping sisaldada muid andmeid, kui </w:t>
      </w:r>
      <w:r w:rsidR="00FA1526">
        <w:rPr>
          <w:rFonts w:eastAsia="Times New Roman"/>
          <w:color w:val="202020"/>
          <w:lang w:eastAsia="et-EE"/>
          <w14:ligatures w14:val="none"/>
        </w:rPr>
        <w:t>sättes</w:t>
      </w:r>
      <w:r>
        <w:rPr>
          <w:rFonts w:eastAsia="Times New Roman"/>
          <w:color w:val="202020"/>
          <w:lang w:eastAsia="et-EE"/>
          <w14:ligatures w14:val="none"/>
        </w:rPr>
        <w:t xml:space="preserve"> ette nä</w:t>
      </w:r>
      <w:r w:rsidR="00FA1526">
        <w:rPr>
          <w:rFonts w:eastAsia="Times New Roman"/>
          <w:color w:val="202020"/>
          <w:lang w:eastAsia="et-EE"/>
          <w14:ligatures w14:val="none"/>
        </w:rPr>
        <w:t>htud</w:t>
      </w:r>
      <w:r>
        <w:rPr>
          <w:rFonts w:eastAsia="Times New Roman"/>
          <w:color w:val="202020"/>
          <w:lang w:eastAsia="et-EE"/>
          <w14:ligatures w14:val="none"/>
        </w:rPr>
        <w:t xml:space="preserve">. Siiski </w:t>
      </w:r>
      <w:r w:rsidR="00A256C0">
        <w:rPr>
          <w:rFonts w:eastAsia="Times New Roman"/>
          <w:color w:val="202020"/>
          <w:lang w:eastAsia="et-EE"/>
          <w14:ligatures w14:val="none"/>
        </w:rPr>
        <w:t xml:space="preserve">tuleb arvestada ka </w:t>
      </w:r>
      <w:r w:rsidR="00A256C0" w:rsidRPr="00A256C0">
        <w:rPr>
          <w:rFonts w:eastAsia="Times New Roman"/>
          <w:color w:val="202020"/>
          <w:lang w:eastAsia="et-EE"/>
          <w14:ligatures w14:val="none"/>
        </w:rPr>
        <w:t>lepinguvabaduse põhimõt</w:t>
      </w:r>
      <w:r w:rsidR="00A256C0">
        <w:rPr>
          <w:rFonts w:eastAsia="Times New Roman"/>
          <w:color w:val="202020"/>
          <w:lang w:eastAsia="et-EE"/>
          <w14:ligatures w14:val="none"/>
        </w:rPr>
        <w:t>tega</w:t>
      </w:r>
      <w:r w:rsidR="00A256C0" w:rsidRPr="00A256C0">
        <w:rPr>
          <w:rFonts w:eastAsia="Times New Roman"/>
          <w:color w:val="202020"/>
          <w:lang w:eastAsia="et-EE"/>
          <w14:ligatures w14:val="none"/>
        </w:rPr>
        <w:t>, mis seisneb vabaduses valida, milline leping, millise sisuga, kellega ja mi</w:t>
      </w:r>
      <w:r w:rsidR="00FA1526">
        <w:rPr>
          <w:rFonts w:eastAsia="Times New Roman"/>
          <w:color w:val="202020"/>
          <w:lang w:eastAsia="et-EE"/>
          <w14:ligatures w14:val="none"/>
        </w:rPr>
        <w:t>s</w:t>
      </w:r>
      <w:r w:rsidR="00A256C0" w:rsidRPr="00A256C0">
        <w:rPr>
          <w:rFonts w:eastAsia="Times New Roman"/>
          <w:color w:val="202020"/>
          <w:lang w:eastAsia="et-EE"/>
          <w14:ligatures w14:val="none"/>
        </w:rPr>
        <w:t xml:space="preserve"> vormis sõlmi</w:t>
      </w:r>
      <w:r w:rsidR="00A256C0">
        <w:rPr>
          <w:rFonts w:eastAsia="Times New Roman"/>
          <w:color w:val="202020"/>
          <w:lang w:eastAsia="et-EE"/>
          <w14:ligatures w14:val="none"/>
        </w:rPr>
        <w:t>takse. Seega võib</w:t>
      </w:r>
      <w:r w:rsidR="00A256C0" w:rsidRPr="00A256C0">
        <w:rPr>
          <w:rFonts w:eastAsia="Times New Roman"/>
          <w:color w:val="202020"/>
          <w:lang w:eastAsia="et-EE"/>
          <w14:ligatures w14:val="none"/>
        </w:rPr>
        <w:t xml:space="preserve"> töötamiseks praktika</w:t>
      </w:r>
      <w:r w:rsidR="00A256C0">
        <w:rPr>
          <w:rFonts w:eastAsia="Times New Roman"/>
          <w:color w:val="202020"/>
          <w:lang w:eastAsia="et-EE"/>
          <w14:ligatures w14:val="none"/>
        </w:rPr>
        <w:t xml:space="preserve"> korras sõlmitav leping sisaldada lisaks määruse nr 67 § 6 lõikes 10 loetletud andmetele ka muid andmeid. Muudatus võimaldab esitada lepingu, mis sisaldab vajalikke andmeid </w:t>
      </w:r>
      <w:r w:rsidR="00DA24AC">
        <w:rPr>
          <w:rFonts w:eastAsia="Times New Roman"/>
          <w:color w:val="202020"/>
          <w:lang w:eastAsia="et-EE"/>
          <w14:ligatures w14:val="none"/>
        </w:rPr>
        <w:t>LTR</w:t>
      </w:r>
      <w:r w:rsidR="00FA1526">
        <w:rPr>
          <w:rFonts w:eastAsia="Times New Roman"/>
          <w:color w:val="202020"/>
          <w:lang w:eastAsia="et-EE"/>
          <w14:ligatures w14:val="none"/>
        </w:rPr>
        <w:t>-i</w:t>
      </w:r>
      <w:r w:rsidR="00A256C0" w:rsidRPr="00FB064C">
        <w:rPr>
          <w:rFonts w:eastAsia="Times New Roman"/>
          <w:color w:val="202020"/>
          <w:lang w:eastAsia="et-EE"/>
          <w14:ligatures w14:val="none"/>
        </w:rPr>
        <w:t xml:space="preserve"> registreerimise</w:t>
      </w:r>
      <w:r w:rsidR="00A256C0">
        <w:rPr>
          <w:rFonts w:eastAsia="Times New Roman"/>
          <w:color w:val="202020"/>
          <w:lang w:eastAsia="et-EE"/>
          <w14:ligatures w14:val="none"/>
        </w:rPr>
        <w:t xml:space="preserve">ks ja võib </w:t>
      </w:r>
      <w:r w:rsidR="00EF09F5">
        <w:rPr>
          <w:rFonts w:eastAsia="Times New Roman"/>
          <w:color w:val="202020"/>
          <w:lang w:eastAsia="et-EE"/>
          <w14:ligatures w14:val="none"/>
        </w:rPr>
        <w:t xml:space="preserve">lisaks </w:t>
      </w:r>
      <w:r w:rsidR="00A256C0">
        <w:rPr>
          <w:rFonts w:eastAsia="Times New Roman"/>
          <w:color w:val="202020"/>
          <w:lang w:eastAsia="et-EE"/>
          <w14:ligatures w14:val="none"/>
        </w:rPr>
        <w:t>sisalda</w:t>
      </w:r>
      <w:r w:rsidR="00FA1526">
        <w:rPr>
          <w:rFonts w:eastAsia="Times New Roman"/>
          <w:color w:val="202020"/>
          <w:lang w:eastAsia="et-EE"/>
          <w14:ligatures w14:val="none"/>
        </w:rPr>
        <w:t>da</w:t>
      </w:r>
      <w:r w:rsidR="00A256C0">
        <w:rPr>
          <w:rFonts w:eastAsia="Times New Roman"/>
          <w:color w:val="202020"/>
          <w:lang w:eastAsia="et-EE"/>
          <w14:ligatures w14:val="none"/>
        </w:rPr>
        <w:t xml:space="preserve"> muid andmeid, milles lepingupooled on kokku leppinud. </w:t>
      </w:r>
      <w:r w:rsidRPr="00C53EE8">
        <w:t>Muudatus tehakse õigusselguse eesmärgil.</w:t>
      </w:r>
    </w:p>
    <w:p w14:paraId="1AD4635D" w14:textId="77777777" w:rsidR="00F25843" w:rsidRPr="0048719A" w:rsidRDefault="00F25843" w:rsidP="006718B6">
      <w:pPr>
        <w:pStyle w:val="Default"/>
        <w:jc w:val="both"/>
        <w:rPr>
          <w:color w:val="auto"/>
        </w:rPr>
      </w:pPr>
    </w:p>
    <w:p w14:paraId="49821DFA" w14:textId="0E56C3ED" w:rsidR="00F835BD" w:rsidRPr="0048719A" w:rsidRDefault="00F835BD" w:rsidP="006718B6">
      <w:pPr>
        <w:pStyle w:val="Default"/>
        <w:jc w:val="both"/>
        <w:rPr>
          <w:color w:val="auto"/>
        </w:rPr>
      </w:pPr>
      <w:bookmarkStart w:id="69" w:name="_Hlk181094263"/>
      <w:r w:rsidRPr="0048719A">
        <w:rPr>
          <w:b/>
          <w:bCs/>
          <w:color w:val="auto"/>
        </w:rPr>
        <w:t xml:space="preserve">Eelnõu § </w:t>
      </w:r>
      <w:r w:rsidR="00781506" w:rsidRPr="0048719A">
        <w:rPr>
          <w:b/>
          <w:bCs/>
          <w:color w:val="auto"/>
        </w:rPr>
        <w:t>1</w:t>
      </w:r>
      <w:r w:rsidR="00B74872">
        <w:rPr>
          <w:b/>
          <w:bCs/>
          <w:color w:val="auto"/>
        </w:rPr>
        <w:t>3</w:t>
      </w:r>
      <w:r w:rsidRPr="0048719A">
        <w:rPr>
          <w:b/>
          <w:bCs/>
          <w:color w:val="auto"/>
        </w:rPr>
        <w:t xml:space="preserve"> punktiga 10 </w:t>
      </w:r>
      <w:r w:rsidRPr="0048719A">
        <w:rPr>
          <w:color w:val="auto"/>
        </w:rPr>
        <w:t>tunnistatakse kehtetuks määruse nr 67 § 6 lõi</w:t>
      </w:r>
      <w:r w:rsidR="008640E6">
        <w:rPr>
          <w:color w:val="auto"/>
        </w:rPr>
        <w:t xml:space="preserve">ked </w:t>
      </w:r>
      <w:r w:rsidRPr="0048719A">
        <w:rPr>
          <w:color w:val="auto"/>
        </w:rPr>
        <w:t>11</w:t>
      </w:r>
      <w:r w:rsidR="008640E6">
        <w:rPr>
          <w:color w:val="auto"/>
        </w:rPr>
        <w:t xml:space="preserve"> ja 13</w:t>
      </w:r>
      <w:r w:rsidRPr="0048719A">
        <w:rPr>
          <w:color w:val="auto"/>
        </w:rPr>
        <w:t>. Määruse nr 67 § 6 lõike 11 kohaselt</w:t>
      </w:r>
      <w:bookmarkEnd w:id="69"/>
      <w:r w:rsidRPr="0048719A">
        <w:rPr>
          <w:color w:val="auto"/>
        </w:rPr>
        <w:t xml:space="preserve"> esitatakse lühiajalise Eestis töötamise registreerimise taotlemisel VMS-i § 106</w:t>
      </w:r>
      <w:r w:rsidRPr="0048719A">
        <w:rPr>
          <w:color w:val="auto"/>
          <w:vertAlign w:val="superscript"/>
        </w:rPr>
        <w:t>1</w:t>
      </w:r>
      <w:r w:rsidRPr="0048719A">
        <w:rPr>
          <w:color w:val="auto"/>
        </w:rPr>
        <w:t> alusel tegutsemiseks lapsehoidja-koduabilisena leping, milles sisalduvad järgmised andmed:</w:t>
      </w:r>
    </w:p>
    <w:p w14:paraId="1D26C566" w14:textId="77777777" w:rsidR="00F835BD" w:rsidRPr="0048719A" w:rsidRDefault="00F835BD" w:rsidP="006718B6">
      <w:pPr>
        <w:pStyle w:val="Default"/>
        <w:jc w:val="both"/>
        <w:rPr>
          <w:color w:val="auto"/>
        </w:rPr>
      </w:pPr>
      <w:r w:rsidRPr="0048719A">
        <w:rPr>
          <w:color w:val="auto"/>
        </w:rPr>
        <w:t>1) välismaalase õigused ja kohustused;</w:t>
      </w:r>
    </w:p>
    <w:p w14:paraId="2109BC8D" w14:textId="77777777" w:rsidR="00F835BD" w:rsidRPr="0048719A" w:rsidRDefault="00F835BD" w:rsidP="006718B6">
      <w:pPr>
        <w:pStyle w:val="Default"/>
        <w:jc w:val="both"/>
        <w:rPr>
          <w:color w:val="auto"/>
        </w:rPr>
      </w:pPr>
      <w:r w:rsidRPr="0048719A">
        <w:rPr>
          <w:color w:val="auto"/>
        </w:rPr>
        <w:t>2) välismaalase tööülesanded;</w:t>
      </w:r>
    </w:p>
    <w:p w14:paraId="57725B94" w14:textId="77777777" w:rsidR="00F835BD" w:rsidRPr="0048719A" w:rsidRDefault="00F835BD" w:rsidP="006718B6">
      <w:pPr>
        <w:pStyle w:val="Default"/>
        <w:jc w:val="both"/>
        <w:rPr>
          <w:color w:val="auto"/>
        </w:rPr>
      </w:pPr>
      <w:r w:rsidRPr="0048719A">
        <w:rPr>
          <w:color w:val="auto"/>
        </w:rPr>
        <w:t>3) välismaalase töötundide arv;</w:t>
      </w:r>
    </w:p>
    <w:p w14:paraId="264479F2" w14:textId="77777777" w:rsidR="00F835BD" w:rsidRPr="0048719A" w:rsidRDefault="00F835BD" w:rsidP="006718B6">
      <w:pPr>
        <w:pStyle w:val="Default"/>
        <w:jc w:val="both"/>
        <w:rPr>
          <w:color w:val="auto"/>
        </w:rPr>
      </w:pPr>
      <w:r w:rsidRPr="0048719A">
        <w:rPr>
          <w:color w:val="auto"/>
        </w:rPr>
        <w:t>4) välismaalasele makstava tasu suurus.</w:t>
      </w:r>
    </w:p>
    <w:p w14:paraId="287771FF" w14:textId="77777777" w:rsidR="00F835BD" w:rsidRPr="0048719A" w:rsidRDefault="00F835BD" w:rsidP="006718B6">
      <w:pPr>
        <w:pStyle w:val="Default"/>
        <w:jc w:val="both"/>
        <w:rPr>
          <w:color w:val="auto"/>
        </w:rPr>
      </w:pPr>
    </w:p>
    <w:p w14:paraId="5256B675" w14:textId="0FD8F282" w:rsidR="00F835BD" w:rsidRPr="0048719A" w:rsidRDefault="00F835BD" w:rsidP="006718B6">
      <w:pPr>
        <w:pStyle w:val="Default"/>
        <w:jc w:val="both"/>
        <w:rPr>
          <w:color w:val="auto"/>
        </w:rPr>
      </w:pPr>
      <w:r w:rsidRPr="0048719A">
        <w:rPr>
          <w:color w:val="auto"/>
        </w:rPr>
        <w:t xml:space="preserve">Sätte kehtetuks tunnistamine on seotud VMS-i muutmise eelnõuga, millega tunnistatakse kehtetuks VMS-i </w:t>
      </w:r>
      <w:r w:rsidR="00553BFB" w:rsidRPr="0048719A">
        <w:rPr>
          <w:color w:val="auto"/>
        </w:rPr>
        <w:t>§ 181</w:t>
      </w:r>
      <w:r w:rsidR="00553BFB" w:rsidRPr="0048719A">
        <w:rPr>
          <w:color w:val="auto"/>
          <w:vertAlign w:val="superscript"/>
        </w:rPr>
        <w:t>4</w:t>
      </w:r>
      <w:r w:rsidR="00553BFB" w:rsidRPr="0048719A">
        <w:rPr>
          <w:color w:val="auto"/>
          <w:vertAlign w:val="superscript"/>
        </w:rPr>
        <w:footnoteReference w:id="34"/>
      </w:r>
      <w:r w:rsidR="00553BFB" w:rsidRPr="0048719A">
        <w:rPr>
          <w:color w:val="auto"/>
        </w:rPr>
        <w:t xml:space="preserve">. </w:t>
      </w:r>
      <w:r w:rsidRPr="0048719A">
        <w:rPr>
          <w:color w:val="auto"/>
        </w:rPr>
        <w:t>Muudatusega viiakse määrus nr 67 kooskõlla seadusega.</w:t>
      </w:r>
    </w:p>
    <w:p w14:paraId="6EDA2257" w14:textId="77777777" w:rsidR="00F835BD" w:rsidRPr="0048719A" w:rsidRDefault="00F835BD" w:rsidP="006718B6">
      <w:pPr>
        <w:pStyle w:val="Default"/>
        <w:jc w:val="both"/>
        <w:rPr>
          <w:color w:val="auto"/>
        </w:rPr>
      </w:pPr>
    </w:p>
    <w:p w14:paraId="1E8EF8B9" w14:textId="25AC9528" w:rsidR="00A256C0" w:rsidRPr="00D04AAE" w:rsidRDefault="008640E6" w:rsidP="006718B6">
      <w:pPr>
        <w:pStyle w:val="Default"/>
        <w:jc w:val="both"/>
      </w:pPr>
      <w:r>
        <w:rPr>
          <w:color w:val="auto"/>
        </w:rPr>
        <w:t>M</w:t>
      </w:r>
      <w:r w:rsidRPr="008640E6">
        <w:rPr>
          <w:color w:val="auto"/>
        </w:rPr>
        <w:t>ääruse nr 67 § 6</w:t>
      </w:r>
      <w:r>
        <w:rPr>
          <w:color w:val="auto"/>
        </w:rPr>
        <w:t xml:space="preserve"> l</w:t>
      </w:r>
      <w:r w:rsidR="00226881" w:rsidRPr="0048719A">
        <w:rPr>
          <w:color w:val="auto"/>
        </w:rPr>
        <w:t>õi</w:t>
      </w:r>
      <w:r>
        <w:rPr>
          <w:color w:val="auto"/>
        </w:rPr>
        <w:t xml:space="preserve">ke </w:t>
      </w:r>
      <w:r w:rsidR="00226881" w:rsidRPr="0048719A">
        <w:rPr>
          <w:color w:val="auto"/>
        </w:rPr>
        <w:t>13</w:t>
      </w:r>
      <w:r w:rsidR="005A6DCF" w:rsidRPr="0048719A">
        <w:rPr>
          <w:color w:val="auto"/>
        </w:rPr>
        <w:t xml:space="preserve"> kohaselt võib PPA</w:t>
      </w:r>
      <w:r w:rsidR="005A6DCF" w:rsidRPr="0048719A">
        <w:rPr>
          <w:color w:val="auto"/>
          <w:shd w:val="clear" w:color="auto" w:fill="FFFFFF"/>
        </w:rPr>
        <w:t xml:space="preserve"> lühiajalise Eestis töötamise registreerimise taotlemisel VMS-i § 106</w:t>
      </w:r>
      <w:r w:rsidR="005A6DCF" w:rsidRPr="0048719A">
        <w:rPr>
          <w:color w:val="auto"/>
          <w:bdr w:val="none" w:sz="0" w:space="0" w:color="auto" w:frame="1"/>
          <w:shd w:val="clear" w:color="auto" w:fill="FFFFFF"/>
          <w:vertAlign w:val="superscript"/>
        </w:rPr>
        <w:t>3</w:t>
      </w:r>
      <w:r w:rsidR="005A6DCF" w:rsidRPr="0048719A">
        <w:rPr>
          <w:color w:val="auto"/>
          <w:shd w:val="clear" w:color="auto" w:fill="FFFFFF"/>
        </w:rPr>
        <w:t> alusel töötamiseks kasvuettevõttes nõuda äriühingult kirjalikku selgitust selle kohta, kuidas äriühing vastab VMS-</w:t>
      </w:r>
      <w:r w:rsidR="005A6DCF" w:rsidRPr="00D04AAE">
        <w:rPr>
          <w:color w:val="202020"/>
          <w:shd w:val="clear" w:color="auto" w:fill="FFFFFF"/>
        </w:rPr>
        <w:t>i § 106</w:t>
      </w:r>
      <w:r w:rsidR="005A6DCF" w:rsidRPr="00D04AAE">
        <w:rPr>
          <w:color w:val="202020"/>
          <w:shd w:val="clear" w:color="auto" w:fill="FFFFFF"/>
          <w:vertAlign w:val="superscript"/>
        </w:rPr>
        <w:t>3</w:t>
      </w:r>
      <w:r w:rsidR="005A6DCF" w:rsidRPr="00D04AAE">
        <w:rPr>
          <w:color w:val="202020"/>
          <w:shd w:val="clear" w:color="auto" w:fill="FFFFFF"/>
        </w:rPr>
        <w:t xml:space="preserve"> lõikes 1 sätestatud määratlusele. </w:t>
      </w:r>
      <w:r w:rsidR="00D04AAE" w:rsidRPr="00D04AAE">
        <w:rPr>
          <w:color w:val="202020"/>
          <w:shd w:val="clear" w:color="auto" w:fill="FFFFFF"/>
        </w:rPr>
        <w:t>Muudatusega viiakse määrus nr 67 kooskõlla 1. märtsil 2024 jõustunud määrusega nr 2, millega sätestati, et ettevõtte vastamist VMS</w:t>
      </w:r>
      <w:r w:rsidR="0054292C">
        <w:rPr>
          <w:color w:val="202020"/>
          <w:shd w:val="clear" w:color="auto" w:fill="FFFFFF"/>
        </w:rPr>
        <w:t>-i</w:t>
      </w:r>
      <w:r w:rsidR="00D04AAE" w:rsidRPr="00D04AAE">
        <w:rPr>
          <w:color w:val="202020"/>
          <w:shd w:val="clear" w:color="auto" w:fill="FFFFFF"/>
        </w:rPr>
        <w:t xml:space="preserve"> § 106</w:t>
      </w:r>
      <w:r w:rsidR="00D04AAE" w:rsidRPr="00D04AAE">
        <w:rPr>
          <w:color w:val="202020"/>
          <w:shd w:val="clear" w:color="auto" w:fill="FFFFFF"/>
          <w:vertAlign w:val="superscript"/>
        </w:rPr>
        <w:t>3</w:t>
      </w:r>
      <w:r w:rsidR="00D04AAE" w:rsidRPr="00D04AAE">
        <w:rPr>
          <w:color w:val="202020"/>
          <w:shd w:val="clear" w:color="auto" w:fill="FFFFFF"/>
        </w:rPr>
        <w:t xml:space="preserve"> lõikes 1 sätestatud tingimustele hindab sarnaselt iduettevõttele ekspertkomisjon. </w:t>
      </w:r>
      <w:r w:rsidR="008D18DA">
        <w:rPr>
          <w:color w:val="202020"/>
          <w:shd w:val="clear" w:color="auto" w:fill="FFFFFF"/>
        </w:rPr>
        <w:t>T</w:t>
      </w:r>
      <w:r w:rsidR="00DD5B7C" w:rsidRPr="008640E6">
        <w:t>ööandja</w:t>
      </w:r>
      <w:r w:rsidR="008D18DA">
        <w:t xml:space="preserve"> kohustus</w:t>
      </w:r>
      <w:r w:rsidR="00DD5B7C" w:rsidRPr="008640E6">
        <w:t xml:space="preserve"> </w:t>
      </w:r>
      <w:r w:rsidR="008D18DA" w:rsidRPr="008640E6">
        <w:t xml:space="preserve">esitada </w:t>
      </w:r>
      <w:r w:rsidR="00DD5B7C" w:rsidRPr="008640E6">
        <w:t>LTR</w:t>
      </w:r>
      <w:r w:rsidR="008D18DA">
        <w:t>-i</w:t>
      </w:r>
      <w:r w:rsidR="00DD5B7C" w:rsidRPr="008640E6">
        <w:t xml:space="preserve"> menetluses töötamiseks</w:t>
      </w:r>
      <w:r w:rsidR="00DE35B0">
        <w:t> </w:t>
      </w:r>
      <w:r w:rsidR="00DD5B7C" w:rsidRPr="008640E6">
        <w:t>kasvuettevõttes VMS-i § 106</w:t>
      </w:r>
      <w:r w:rsidR="00DD5B7C" w:rsidRPr="008640E6">
        <w:rPr>
          <w:vertAlign w:val="superscript"/>
        </w:rPr>
        <w:t>3</w:t>
      </w:r>
      <w:r w:rsidR="00DD5B7C" w:rsidRPr="008640E6">
        <w:t xml:space="preserve"> tähenduses erisuse kohaldamiseks kasvuettevõtte määratlusele vastavuse hindamise ekspertkomisjoni arvamus või ekspertkomisjonile esitatud taotluse number, tul</w:t>
      </w:r>
      <w:r w:rsidR="008D18DA">
        <w:t>eneb</w:t>
      </w:r>
      <w:r w:rsidR="00DD5B7C" w:rsidRPr="008640E6">
        <w:t xml:space="preserve"> edaspidi määruse nr 67 § 6 lõikest 9</w:t>
      </w:r>
      <w:r w:rsidR="00DD5B7C" w:rsidRPr="008640E6">
        <w:rPr>
          <w:vertAlign w:val="superscript"/>
        </w:rPr>
        <w:t>1</w:t>
      </w:r>
      <w:r w:rsidR="00DD5B7C" w:rsidRPr="008640E6">
        <w:t xml:space="preserve">. </w:t>
      </w:r>
      <w:r w:rsidR="00D04AAE" w:rsidRPr="008640E6">
        <w:rPr>
          <w:color w:val="202020"/>
          <w:shd w:val="clear" w:color="auto" w:fill="FFFFFF"/>
        </w:rPr>
        <w:t xml:space="preserve">Enne selle määruse jõustumist hindas ettevõtte vastamist kasvuettevõttele ettenähtud tingimustele PPA. Eeltoodust tulenevalt on vaja </w:t>
      </w:r>
      <w:r w:rsidR="00261B19" w:rsidRPr="008640E6">
        <w:rPr>
          <w:color w:val="202020"/>
          <w:shd w:val="clear" w:color="auto" w:fill="FFFFFF"/>
        </w:rPr>
        <w:t>tunnistada kehtetuks</w:t>
      </w:r>
      <w:r w:rsidR="00D04AAE" w:rsidRPr="008640E6">
        <w:rPr>
          <w:color w:val="202020"/>
          <w:shd w:val="clear" w:color="auto" w:fill="FFFFFF"/>
        </w:rPr>
        <w:t xml:space="preserve"> ka määrus</w:t>
      </w:r>
      <w:r w:rsidR="00261B19" w:rsidRPr="008640E6">
        <w:rPr>
          <w:color w:val="202020"/>
          <w:shd w:val="clear" w:color="auto" w:fill="FFFFFF"/>
        </w:rPr>
        <w:t>e</w:t>
      </w:r>
      <w:r w:rsidR="00D04AAE" w:rsidRPr="008640E6">
        <w:rPr>
          <w:color w:val="202020"/>
          <w:shd w:val="clear" w:color="auto" w:fill="FFFFFF"/>
        </w:rPr>
        <w:t xml:space="preserve"> nr 67</w:t>
      </w:r>
      <w:r w:rsidR="00261B19" w:rsidRPr="008640E6">
        <w:rPr>
          <w:color w:val="202020"/>
          <w:shd w:val="clear" w:color="auto" w:fill="FFFFFF"/>
        </w:rPr>
        <w:t xml:space="preserve"> § 6 lõige 13</w:t>
      </w:r>
      <w:r w:rsidR="00D04AAE" w:rsidRPr="008640E6">
        <w:rPr>
          <w:color w:val="202020"/>
          <w:shd w:val="clear" w:color="auto" w:fill="FFFFFF"/>
        </w:rPr>
        <w:t>.</w:t>
      </w:r>
    </w:p>
    <w:p w14:paraId="0FAF55E4" w14:textId="77777777" w:rsidR="00A256C0" w:rsidRPr="00D04AAE" w:rsidRDefault="00A256C0" w:rsidP="006718B6">
      <w:pPr>
        <w:pStyle w:val="Default"/>
        <w:jc w:val="both"/>
      </w:pPr>
    </w:p>
    <w:p w14:paraId="351F6B66" w14:textId="523F54ED" w:rsidR="00D04AAE" w:rsidRPr="0048719A" w:rsidRDefault="00D04AAE" w:rsidP="006718B6">
      <w:pPr>
        <w:pStyle w:val="Default"/>
        <w:jc w:val="both"/>
        <w:rPr>
          <w:color w:val="202020"/>
          <w:shd w:val="clear" w:color="auto" w:fill="FFFFFF"/>
        </w:rPr>
      </w:pPr>
      <w:r w:rsidRPr="00D04AAE">
        <w:rPr>
          <w:b/>
          <w:bCs/>
        </w:rPr>
        <w:t xml:space="preserve">Eelnõu § </w:t>
      </w:r>
      <w:r w:rsidR="00781506">
        <w:rPr>
          <w:b/>
          <w:bCs/>
        </w:rPr>
        <w:t>1</w:t>
      </w:r>
      <w:r w:rsidR="00B74872">
        <w:rPr>
          <w:b/>
          <w:bCs/>
        </w:rPr>
        <w:t>3</w:t>
      </w:r>
      <w:r w:rsidRPr="00D04AAE">
        <w:rPr>
          <w:b/>
          <w:bCs/>
        </w:rPr>
        <w:t xml:space="preserve"> punktiga </w:t>
      </w:r>
      <w:r w:rsidR="00553BFB">
        <w:rPr>
          <w:b/>
          <w:bCs/>
        </w:rPr>
        <w:t>1</w:t>
      </w:r>
      <w:r w:rsidR="008640E6">
        <w:rPr>
          <w:b/>
          <w:bCs/>
        </w:rPr>
        <w:t>1</w:t>
      </w:r>
      <w:r w:rsidRPr="00D04AAE">
        <w:rPr>
          <w:b/>
          <w:bCs/>
        </w:rPr>
        <w:t xml:space="preserve"> </w:t>
      </w:r>
      <w:r w:rsidRPr="00D04AAE">
        <w:t>täiendatakse määruse nr 67 § 6 lõikega 1</w:t>
      </w:r>
      <w:r w:rsidR="00553BFB">
        <w:t>4</w:t>
      </w:r>
      <w:r w:rsidRPr="00D04AAE">
        <w:t>, mille kohaselt</w:t>
      </w:r>
      <w:r>
        <w:t xml:space="preserve"> esitatakse l</w:t>
      </w:r>
      <w:r w:rsidRPr="00D04AAE">
        <w:t xml:space="preserve">ühiajalise Eestis töötamise registreerimise taotlemisel </w:t>
      </w:r>
      <w:r w:rsidR="00553BFB">
        <w:t>VMS-i</w:t>
      </w:r>
      <w:r w:rsidRPr="00D04AAE">
        <w:t xml:space="preserve"> § 106 lõike </w:t>
      </w:r>
      <w:r w:rsidRPr="00704D12">
        <w:t>1</w:t>
      </w:r>
      <w:r w:rsidR="004443A2">
        <w:t xml:space="preserve"> </w:t>
      </w:r>
      <w:r w:rsidRPr="00704D12">
        <w:t>alusel töötamiseks</w:t>
      </w:r>
      <w:r w:rsidR="004443A2">
        <w:t xml:space="preserve"> </w:t>
      </w:r>
      <w:r w:rsidRPr="00704D12">
        <w:t xml:space="preserve">sportlasena, treenerina, spordikohtunikuna või sporditöötajana spordialaliidu nõusolek </w:t>
      </w:r>
      <w:r w:rsidRPr="0048719A">
        <w:t>välismaalase Eestisse tööle asumise kohta, kui välismaalase tööandja ei ole spordialaliit.</w:t>
      </w:r>
    </w:p>
    <w:p w14:paraId="4C500F8B" w14:textId="77777777" w:rsidR="00EB7D66" w:rsidRPr="0048719A" w:rsidRDefault="00EB7D66" w:rsidP="006718B6">
      <w:pPr>
        <w:pStyle w:val="Default"/>
        <w:jc w:val="both"/>
        <w:rPr>
          <w:color w:val="202020"/>
          <w:shd w:val="clear" w:color="auto" w:fill="FFFFFF"/>
        </w:rPr>
      </w:pPr>
    </w:p>
    <w:p w14:paraId="2DA86B73" w14:textId="1664A085" w:rsidR="00EB7D66" w:rsidRPr="0048719A" w:rsidRDefault="00EB7D66" w:rsidP="006718B6">
      <w:pPr>
        <w:pStyle w:val="Default"/>
        <w:jc w:val="both"/>
      </w:pPr>
      <w:r w:rsidRPr="0048719A">
        <w:t xml:space="preserve">Muudatus on vajalik selleks, et viia </w:t>
      </w:r>
      <w:r w:rsidR="00007DE3">
        <w:t>praegune</w:t>
      </w:r>
      <w:r w:rsidR="00007DE3" w:rsidRPr="0048719A">
        <w:t xml:space="preserve"> </w:t>
      </w:r>
      <w:r w:rsidRPr="0048719A">
        <w:t>menetluspraktika ja määrus kooskõlla VMS</w:t>
      </w:r>
      <w:r w:rsidR="0054292C" w:rsidRPr="0048719A">
        <w:t>-i</w:t>
      </w:r>
      <w:r w:rsidRPr="0048719A">
        <w:t xml:space="preserve"> § 107 lõike 1</w:t>
      </w:r>
      <w:r w:rsidRPr="0048719A">
        <w:rPr>
          <w:vertAlign w:val="superscript"/>
        </w:rPr>
        <w:t>2</w:t>
      </w:r>
      <w:r w:rsidRPr="0048719A">
        <w:t xml:space="preserve"> punktis 4</w:t>
      </w:r>
      <w:r w:rsidR="004443A2" w:rsidRPr="0048719A">
        <w:t xml:space="preserve"> </w:t>
      </w:r>
      <w:r w:rsidRPr="0048719A">
        <w:t xml:space="preserve">sätestatuga. </w:t>
      </w:r>
      <w:r w:rsidR="00BB1D1F" w:rsidRPr="0048719A">
        <w:t>VMS</w:t>
      </w:r>
      <w:r w:rsidR="0054292C" w:rsidRPr="0048719A">
        <w:t>-i</w:t>
      </w:r>
      <w:r w:rsidR="00BB1D1F" w:rsidRPr="0048719A">
        <w:t xml:space="preserve"> § 107 lõike 1</w:t>
      </w:r>
      <w:r w:rsidR="00BB1D1F" w:rsidRPr="0048719A">
        <w:rPr>
          <w:vertAlign w:val="superscript"/>
        </w:rPr>
        <w:t>2</w:t>
      </w:r>
      <w:r w:rsidR="00BB1D1F" w:rsidRPr="0048719A">
        <w:t xml:space="preserve"> punk</w:t>
      </w:r>
      <w:r w:rsidR="00007DE3">
        <w:t>tis</w:t>
      </w:r>
      <w:r w:rsidR="00BB1D1F" w:rsidRPr="0048719A">
        <w:t xml:space="preserve"> 4</w:t>
      </w:r>
      <w:r w:rsidR="004443A2" w:rsidRPr="0048719A">
        <w:t xml:space="preserve"> </w:t>
      </w:r>
      <w:r w:rsidR="00BB1D1F" w:rsidRPr="0048719A">
        <w:t>nä</w:t>
      </w:r>
      <w:r w:rsidR="00007DE3">
        <w:t>hakse</w:t>
      </w:r>
      <w:r w:rsidR="00BB1D1F" w:rsidRPr="0048719A">
        <w:t xml:space="preserve"> ette palgakriteeriumi nõudest erandi kohaldamise võimalus, kui tegemist on erialase tegevusega sportlasena, treenerina, spordikohtunikuna või sporditöötajana spordialaliidu kutsel. </w:t>
      </w:r>
      <w:r w:rsidRPr="0048719A">
        <w:t xml:space="preserve">Praktikas on esinenud olukordi, kus </w:t>
      </w:r>
      <w:r w:rsidR="00DA24AC" w:rsidRPr="0048719A">
        <w:t>LTR</w:t>
      </w:r>
      <w:r w:rsidR="000F61FB">
        <w:t>-i</w:t>
      </w:r>
      <w:r w:rsidRPr="0048719A">
        <w:t xml:space="preserve"> taotluse on </w:t>
      </w:r>
      <w:proofErr w:type="spellStart"/>
      <w:r w:rsidRPr="0048719A">
        <w:t>PPA-le</w:t>
      </w:r>
      <w:proofErr w:type="spellEnd"/>
      <w:r w:rsidRPr="0048719A">
        <w:t xml:space="preserve"> esitanud mitte spordialaliit</w:t>
      </w:r>
      <w:r w:rsidR="000F61FB">
        <w:t>,</w:t>
      </w:r>
      <w:r w:rsidRPr="0048719A">
        <w:t xml:space="preserve"> vaid spordiklubi. Seega on sellistel juhtudel, kus </w:t>
      </w:r>
      <w:r w:rsidR="00DA24AC" w:rsidRPr="0048719A">
        <w:t>LTR</w:t>
      </w:r>
      <w:r w:rsidR="000F61FB">
        <w:t>-i</w:t>
      </w:r>
      <w:r w:rsidRPr="0048719A">
        <w:t xml:space="preserve"> taotluse esitab spordiklubi</w:t>
      </w:r>
      <w:r w:rsidR="000F61FB">
        <w:t>,</w:t>
      </w:r>
      <w:r w:rsidRPr="0048719A">
        <w:t xml:space="preserve"> mitte spordialaliit, vaja esitada lisaks taotlusele ka spordialaliidu nõusolek. </w:t>
      </w:r>
      <w:r w:rsidR="00BB1D1F" w:rsidRPr="0048719A">
        <w:t xml:space="preserve">Määruse muudatuse </w:t>
      </w:r>
      <w:r w:rsidR="00BB1D1F" w:rsidRPr="0048719A">
        <w:lastRenderedPageBreak/>
        <w:t xml:space="preserve">puhul ei ole tegemist </w:t>
      </w:r>
      <w:r w:rsidR="00DA24AC" w:rsidRPr="0048719A">
        <w:t>LTR</w:t>
      </w:r>
      <w:r w:rsidR="009C0620">
        <w:t>-i</w:t>
      </w:r>
      <w:r w:rsidR="00BB1D1F" w:rsidRPr="0048719A">
        <w:t xml:space="preserve"> menetluse uuendusega, vaid õiguskord viiakse kooskõlla praktikas toimuvaga.</w:t>
      </w:r>
    </w:p>
    <w:p w14:paraId="34311B16" w14:textId="2D6ED247" w:rsidR="00D04AAE" w:rsidRPr="00C61F1F" w:rsidRDefault="00D04AAE" w:rsidP="006718B6">
      <w:pPr>
        <w:pStyle w:val="Default"/>
        <w:jc w:val="both"/>
        <w:rPr>
          <w:color w:val="auto"/>
        </w:rPr>
      </w:pPr>
    </w:p>
    <w:p w14:paraId="508E8FB6" w14:textId="22BCB940" w:rsidR="00E32D9D" w:rsidRPr="00C61F1F" w:rsidRDefault="00704D12" w:rsidP="00E32D9D">
      <w:pPr>
        <w:pStyle w:val="Default"/>
        <w:jc w:val="both"/>
        <w:rPr>
          <w:color w:val="auto"/>
        </w:rPr>
      </w:pPr>
      <w:r w:rsidRPr="00C61F1F">
        <w:rPr>
          <w:b/>
          <w:color w:val="auto"/>
        </w:rPr>
        <w:t xml:space="preserve">Eelnõu § </w:t>
      </w:r>
      <w:r w:rsidR="00781506" w:rsidRPr="00C61F1F">
        <w:rPr>
          <w:b/>
          <w:bCs/>
          <w:color w:val="auto"/>
        </w:rPr>
        <w:t>1</w:t>
      </w:r>
      <w:r w:rsidR="00B74872">
        <w:rPr>
          <w:b/>
          <w:bCs/>
          <w:color w:val="auto"/>
        </w:rPr>
        <w:t>3</w:t>
      </w:r>
      <w:r w:rsidRPr="00C61F1F">
        <w:rPr>
          <w:b/>
          <w:color w:val="auto"/>
        </w:rPr>
        <w:t xml:space="preserve"> punkti</w:t>
      </w:r>
      <w:r w:rsidR="00AA493F" w:rsidRPr="00C61F1F">
        <w:rPr>
          <w:b/>
          <w:color w:val="auto"/>
        </w:rPr>
        <w:t>ga</w:t>
      </w:r>
      <w:r w:rsidRPr="00C61F1F">
        <w:rPr>
          <w:b/>
          <w:color w:val="auto"/>
        </w:rPr>
        <w:t xml:space="preserve"> 1</w:t>
      </w:r>
      <w:r w:rsidR="008640E6">
        <w:rPr>
          <w:b/>
          <w:color w:val="auto"/>
        </w:rPr>
        <w:t>2</w:t>
      </w:r>
      <w:r w:rsidRPr="00C61F1F">
        <w:rPr>
          <w:b/>
          <w:color w:val="auto"/>
        </w:rPr>
        <w:t xml:space="preserve"> </w:t>
      </w:r>
      <w:r w:rsidR="00E32D9D" w:rsidRPr="00C61F1F">
        <w:rPr>
          <w:color w:val="auto"/>
        </w:rPr>
        <w:t>muudetakse määruse nr 67 § 7 lõikeid 2 ja 2</w:t>
      </w:r>
      <w:r w:rsidR="00E32D9D" w:rsidRPr="00C61F1F">
        <w:rPr>
          <w:color w:val="auto"/>
          <w:vertAlign w:val="superscript"/>
        </w:rPr>
        <w:t>1</w:t>
      </w:r>
      <w:r w:rsidR="00E32D9D" w:rsidRPr="00C61F1F">
        <w:rPr>
          <w:color w:val="auto"/>
        </w:rPr>
        <w:t xml:space="preserve">. </w:t>
      </w:r>
      <w:r w:rsidR="00D76B21" w:rsidRPr="00C61F1F">
        <w:rPr>
          <w:color w:val="auto"/>
        </w:rPr>
        <w:t>Kehtiva m</w:t>
      </w:r>
      <w:r w:rsidR="00E32D9D" w:rsidRPr="00C61F1F">
        <w:rPr>
          <w:color w:val="auto"/>
        </w:rPr>
        <w:t>ääruse nr 67 § 7 lõike 2 kohaselt loetakse VMS-i § 106 lõigetes</w:t>
      </w:r>
      <w:r w:rsidR="004443A2" w:rsidRPr="00C61F1F">
        <w:rPr>
          <w:color w:val="auto"/>
        </w:rPr>
        <w:t xml:space="preserve"> </w:t>
      </w:r>
      <w:r w:rsidR="00E32D9D" w:rsidRPr="00C61F1F">
        <w:rPr>
          <w:color w:val="auto"/>
        </w:rPr>
        <w:t>1</w:t>
      </w:r>
      <w:r w:rsidR="00E32D9D" w:rsidRPr="00C61F1F">
        <w:rPr>
          <w:color w:val="auto"/>
          <w:vertAlign w:val="superscript"/>
        </w:rPr>
        <w:t>4</w:t>
      </w:r>
      <w:r w:rsidR="00E32D9D" w:rsidRPr="00C61F1F">
        <w:rPr>
          <w:color w:val="auto"/>
        </w:rPr>
        <w:t>, 13 ja</w:t>
      </w:r>
      <w:r w:rsidR="004443A2" w:rsidRPr="00C61F1F">
        <w:rPr>
          <w:color w:val="auto"/>
        </w:rPr>
        <w:t xml:space="preserve"> 1</w:t>
      </w:r>
      <w:r w:rsidR="00E32D9D" w:rsidRPr="00C61F1F">
        <w:rPr>
          <w:color w:val="auto"/>
        </w:rPr>
        <w:t xml:space="preserve">7 nimetatud juhul välismaalase lühiajaline Eestis töötamine registreerituks alates samast kalendripäevast, kui tööandja või tema volitatud isik esitab määruses sätestatud korras </w:t>
      </w:r>
      <w:proofErr w:type="spellStart"/>
      <w:r w:rsidR="00E32D9D" w:rsidRPr="00C61F1F">
        <w:rPr>
          <w:color w:val="auto"/>
        </w:rPr>
        <w:t>PPA-le</w:t>
      </w:r>
      <w:proofErr w:type="spellEnd"/>
      <w:r w:rsidR="00E32D9D" w:rsidRPr="00C61F1F">
        <w:rPr>
          <w:color w:val="auto"/>
        </w:rPr>
        <w:t xml:space="preserve"> teate välismaalase lühiajalise Eestis töötamise registreerimiseks. Lõi</w:t>
      </w:r>
      <w:r w:rsidR="00204530">
        <w:rPr>
          <w:color w:val="auto"/>
        </w:rPr>
        <w:t>kes</w:t>
      </w:r>
      <w:r w:rsidR="00E32D9D" w:rsidRPr="00C61F1F">
        <w:rPr>
          <w:color w:val="auto"/>
        </w:rPr>
        <w:t xml:space="preserve"> 2</w:t>
      </w:r>
      <w:r w:rsidR="00E32D9D" w:rsidRPr="00C61F1F">
        <w:rPr>
          <w:color w:val="auto"/>
          <w:vertAlign w:val="superscript"/>
        </w:rPr>
        <w:t>1</w:t>
      </w:r>
      <w:r w:rsidR="00E32D9D" w:rsidRPr="00C61F1F">
        <w:rPr>
          <w:color w:val="auto"/>
        </w:rPr>
        <w:t xml:space="preserve"> sätesta</w:t>
      </w:r>
      <w:r w:rsidR="00204530">
        <w:rPr>
          <w:color w:val="auto"/>
        </w:rPr>
        <w:t>takse</w:t>
      </w:r>
      <w:r w:rsidR="00E32D9D" w:rsidRPr="00C61F1F">
        <w:rPr>
          <w:color w:val="auto"/>
        </w:rPr>
        <w:t>, et kui välismaalane on viimase viie aasta jooksul töötanud Eestis hooajatöötajana, tema lühiajalise Eestis töötamise registreerimist ei ole kehtetuks tunnistatud VMS-i §-s</w:t>
      </w:r>
      <w:r w:rsidR="004443A2" w:rsidRPr="00C61F1F">
        <w:rPr>
          <w:color w:val="auto"/>
        </w:rPr>
        <w:t xml:space="preserve"> </w:t>
      </w:r>
      <w:r w:rsidR="00E32D9D" w:rsidRPr="00C61F1F">
        <w:rPr>
          <w:color w:val="auto"/>
        </w:rPr>
        <w:t xml:space="preserve">109 sätestatu kohaselt </w:t>
      </w:r>
      <w:r w:rsidR="00204530">
        <w:rPr>
          <w:color w:val="auto"/>
        </w:rPr>
        <w:t>ja</w:t>
      </w:r>
      <w:r w:rsidR="00204530" w:rsidRPr="00C61F1F">
        <w:rPr>
          <w:color w:val="auto"/>
        </w:rPr>
        <w:t xml:space="preserve"> </w:t>
      </w:r>
      <w:r w:rsidR="00E32D9D" w:rsidRPr="00C61F1F">
        <w:rPr>
          <w:color w:val="auto"/>
        </w:rPr>
        <w:t>lühiajalise töötamise registreerimist taotletakse VMS-i §</w:t>
      </w:r>
      <w:r w:rsidR="004443A2" w:rsidRPr="00C61F1F">
        <w:rPr>
          <w:color w:val="auto"/>
        </w:rPr>
        <w:t xml:space="preserve"> </w:t>
      </w:r>
      <w:r w:rsidR="00E32D9D" w:rsidRPr="00C61F1F">
        <w:rPr>
          <w:color w:val="auto"/>
        </w:rPr>
        <w:t>106 lõike</w:t>
      </w:r>
      <w:r w:rsidR="004443A2" w:rsidRPr="00C61F1F">
        <w:rPr>
          <w:color w:val="auto"/>
        </w:rPr>
        <w:t xml:space="preserve"> </w:t>
      </w:r>
      <w:r w:rsidR="00E32D9D" w:rsidRPr="00C61F1F">
        <w:rPr>
          <w:color w:val="auto"/>
        </w:rPr>
        <w:t xml:space="preserve">10 alusel, loetakse välismaalase lühiajaline Eestis töötamine registreerituks alates samast kalendripäevast, kui tööandja või tema volitatud isik on esitanud määruses sätestatud korras </w:t>
      </w:r>
      <w:proofErr w:type="spellStart"/>
      <w:r w:rsidR="00E32D9D" w:rsidRPr="00C61F1F">
        <w:rPr>
          <w:color w:val="auto"/>
        </w:rPr>
        <w:t>PPA-le</w:t>
      </w:r>
      <w:proofErr w:type="spellEnd"/>
      <w:r w:rsidR="00E32D9D" w:rsidRPr="00C61F1F">
        <w:rPr>
          <w:color w:val="auto"/>
        </w:rPr>
        <w:t xml:space="preserve"> teate välismaalase lühiajalise Eestis töötamise registreerimiseks.</w:t>
      </w:r>
    </w:p>
    <w:p w14:paraId="48DC1217" w14:textId="77777777" w:rsidR="00E32D9D" w:rsidRPr="00C61F1F" w:rsidRDefault="00E32D9D" w:rsidP="00E32D9D">
      <w:pPr>
        <w:pStyle w:val="Default"/>
        <w:jc w:val="both"/>
        <w:rPr>
          <w:color w:val="auto"/>
        </w:rPr>
      </w:pPr>
    </w:p>
    <w:p w14:paraId="71A57101" w14:textId="71868638" w:rsidR="00E32D9D" w:rsidRPr="00C61F1F" w:rsidRDefault="001435BE" w:rsidP="001435BE">
      <w:pPr>
        <w:pStyle w:val="Default"/>
        <w:jc w:val="both"/>
        <w:rPr>
          <w:rFonts w:eastAsia="Calibri"/>
          <w:color w:val="auto"/>
          <w:shd w:val="clear" w:color="auto" w:fill="FFFFFF"/>
        </w:rPr>
      </w:pPr>
      <w:bookmarkStart w:id="70" w:name="_Hlk193725487"/>
      <w:r w:rsidRPr="00C61F1F">
        <w:rPr>
          <w:color w:val="auto"/>
        </w:rPr>
        <w:t>Muudatusega täpsustatakse sätete sõnastust ja lõike 2 kohaselt on edaspidi VMS-i</w:t>
      </w:r>
      <w:r w:rsidRPr="00C61F1F">
        <w:rPr>
          <w:rFonts w:eastAsia="Calibri"/>
          <w:color w:val="auto"/>
        </w:rPr>
        <w:t xml:space="preserve"> § 106 lõi</w:t>
      </w:r>
      <w:r w:rsidR="005402B2">
        <w:rPr>
          <w:rFonts w:eastAsia="Calibri"/>
          <w:color w:val="auto"/>
        </w:rPr>
        <w:t xml:space="preserve">getes </w:t>
      </w:r>
      <w:r w:rsidRPr="00C61F1F">
        <w:rPr>
          <w:rFonts w:eastAsia="Calibri"/>
          <w:color w:val="auto"/>
        </w:rPr>
        <w:t>1</w:t>
      </w:r>
      <w:r w:rsidRPr="00C61F1F">
        <w:rPr>
          <w:rFonts w:eastAsia="Calibri"/>
          <w:color w:val="auto"/>
          <w:vertAlign w:val="superscript"/>
        </w:rPr>
        <w:t>4</w:t>
      </w:r>
      <w:r w:rsidRPr="00C61F1F">
        <w:rPr>
          <w:rFonts w:eastAsia="Calibri"/>
          <w:color w:val="auto"/>
        </w:rPr>
        <w:t>, 13 ja</w:t>
      </w:r>
      <w:r w:rsidR="004443A2" w:rsidRPr="00C61F1F">
        <w:rPr>
          <w:rFonts w:eastAsia="Calibri"/>
          <w:color w:val="auto"/>
        </w:rPr>
        <w:t xml:space="preserve"> </w:t>
      </w:r>
      <w:r w:rsidRPr="008640E6">
        <w:rPr>
          <w:rFonts w:eastAsia="Calibri"/>
          <w:color w:val="auto"/>
        </w:rPr>
        <w:t xml:space="preserve">17 </w:t>
      </w:r>
      <w:r w:rsidR="00E12C6B" w:rsidRPr="008640E6">
        <w:rPr>
          <w:rFonts w:eastAsia="Calibri"/>
          <w:color w:val="auto"/>
          <w14:ligatures w14:val="none"/>
        </w:rPr>
        <w:t>ning §-s 106</w:t>
      </w:r>
      <w:r w:rsidR="00E12C6B" w:rsidRPr="008640E6">
        <w:rPr>
          <w:rFonts w:eastAsia="Calibri"/>
          <w:color w:val="auto"/>
          <w:vertAlign w:val="superscript"/>
          <w14:ligatures w14:val="none"/>
        </w:rPr>
        <w:t>3</w:t>
      </w:r>
      <w:r w:rsidR="00E12C6B" w:rsidRPr="00E12C6B">
        <w:rPr>
          <w:rFonts w:eastAsia="Calibri"/>
          <w:color w:val="auto"/>
          <w14:ligatures w14:val="none"/>
        </w:rPr>
        <w:t xml:space="preserve"> </w:t>
      </w:r>
      <w:r w:rsidRPr="00C61F1F">
        <w:rPr>
          <w:rFonts w:eastAsia="Calibri"/>
          <w:color w:val="auto"/>
        </w:rPr>
        <w:t>nimetatud juhul välismaalase Eestis töötamine seaduslik kuni taotluse suhtes otsuse tegemiseni, k</w:t>
      </w:r>
      <w:r w:rsidR="00E32D9D" w:rsidRPr="00C61F1F">
        <w:rPr>
          <w:rFonts w:eastAsia="Calibri"/>
          <w:color w:val="auto"/>
        </w:rPr>
        <w:t xml:space="preserve">ui tööandja või tema volitatud isik on esitanud </w:t>
      </w:r>
      <w:proofErr w:type="spellStart"/>
      <w:r w:rsidR="00E32D9D" w:rsidRPr="00C61F1F">
        <w:rPr>
          <w:rFonts w:eastAsia="Calibri"/>
          <w:color w:val="auto"/>
        </w:rPr>
        <w:t>P</w:t>
      </w:r>
      <w:r w:rsidRPr="00C61F1F">
        <w:rPr>
          <w:rFonts w:eastAsia="Calibri"/>
          <w:color w:val="auto"/>
        </w:rPr>
        <w:t>PA-</w:t>
      </w:r>
      <w:r w:rsidR="00E32D9D" w:rsidRPr="00C61F1F">
        <w:rPr>
          <w:rFonts w:eastAsia="Calibri"/>
          <w:color w:val="auto"/>
        </w:rPr>
        <w:t>le</w:t>
      </w:r>
      <w:proofErr w:type="spellEnd"/>
      <w:r w:rsidR="00E32D9D" w:rsidRPr="00C61F1F">
        <w:rPr>
          <w:rFonts w:eastAsia="Calibri"/>
          <w:color w:val="auto"/>
        </w:rPr>
        <w:t xml:space="preserve"> välismaalase lühiajalise Eestis töötamise registreerimise taotluse.</w:t>
      </w:r>
      <w:bookmarkEnd w:id="70"/>
      <w:r w:rsidRPr="00C61F1F">
        <w:rPr>
          <w:rFonts w:eastAsia="Calibri"/>
          <w:color w:val="auto"/>
        </w:rPr>
        <w:t xml:space="preserve"> Lõike 2</w:t>
      </w:r>
      <w:r w:rsidRPr="00C61F1F">
        <w:rPr>
          <w:rFonts w:eastAsia="Calibri"/>
          <w:color w:val="auto"/>
          <w:vertAlign w:val="superscript"/>
        </w:rPr>
        <w:t>1</w:t>
      </w:r>
      <w:r w:rsidRPr="00C61F1F">
        <w:rPr>
          <w:rFonts w:eastAsia="Calibri"/>
          <w:color w:val="auto"/>
        </w:rPr>
        <w:t xml:space="preserve"> kohaselt</w:t>
      </w:r>
      <w:r w:rsidRPr="00C61F1F">
        <w:rPr>
          <w:rFonts w:eastAsia="Calibri"/>
          <w:color w:val="auto"/>
          <w:shd w:val="clear" w:color="auto" w:fill="FFFFFF"/>
        </w:rPr>
        <w:t xml:space="preserve"> on välismaalase Eestis töötamine seaduslik kuni taotluse </w:t>
      </w:r>
      <w:r w:rsidR="007B72BD">
        <w:rPr>
          <w:rFonts w:eastAsia="Calibri"/>
          <w:color w:val="auto"/>
          <w:shd w:val="clear" w:color="auto" w:fill="FFFFFF"/>
        </w:rPr>
        <w:t>kohta</w:t>
      </w:r>
      <w:r w:rsidR="007B72BD" w:rsidRPr="00C61F1F">
        <w:rPr>
          <w:rFonts w:eastAsia="Calibri"/>
          <w:color w:val="auto"/>
          <w:shd w:val="clear" w:color="auto" w:fill="FFFFFF"/>
        </w:rPr>
        <w:t xml:space="preserve"> </w:t>
      </w:r>
      <w:r w:rsidRPr="00C61F1F">
        <w:rPr>
          <w:rFonts w:eastAsia="Calibri"/>
          <w:color w:val="auto"/>
          <w:shd w:val="clear" w:color="auto" w:fill="FFFFFF"/>
        </w:rPr>
        <w:t>otsuse tegemiseni, k</w:t>
      </w:r>
      <w:r w:rsidR="00E32D9D" w:rsidRPr="00C61F1F">
        <w:rPr>
          <w:rFonts w:eastAsia="Calibri"/>
          <w:color w:val="auto"/>
        </w:rPr>
        <w:t xml:space="preserve">ui välismaalase lühiajalise Eestis töötamise registreerimist taotletakse </w:t>
      </w:r>
      <w:r w:rsidRPr="00C61F1F">
        <w:rPr>
          <w:rFonts w:eastAsia="Calibri"/>
          <w:color w:val="auto"/>
        </w:rPr>
        <w:t>VMS-i</w:t>
      </w:r>
      <w:r w:rsidR="00E32D9D" w:rsidRPr="00C61F1F">
        <w:rPr>
          <w:rFonts w:eastAsia="Calibri"/>
          <w:color w:val="auto"/>
          <w:shd w:val="clear" w:color="auto" w:fill="FFFFFF"/>
        </w:rPr>
        <w:t xml:space="preserve"> § 106 lõike 10 alusel</w:t>
      </w:r>
      <w:r w:rsidRPr="00C61F1F">
        <w:rPr>
          <w:rFonts w:eastAsia="Calibri"/>
          <w:color w:val="auto"/>
          <w:shd w:val="clear" w:color="auto" w:fill="FFFFFF"/>
        </w:rPr>
        <w:t>, j</w:t>
      </w:r>
      <w:r w:rsidR="00E32D9D" w:rsidRPr="00C61F1F">
        <w:rPr>
          <w:rFonts w:eastAsia="Calibri"/>
          <w:color w:val="auto"/>
          <w:shd w:val="clear" w:color="auto" w:fill="FFFFFF"/>
        </w:rPr>
        <w:t>ärgmistel tingimustel:</w:t>
      </w:r>
    </w:p>
    <w:p w14:paraId="72ED1A03" w14:textId="12E6B4FE" w:rsidR="00E32D9D" w:rsidRPr="00C61F1F" w:rsidRDefault="00E32D9D" w:rsidP="00E32D9D">
      <w:pPr>
        <w:jc w:val="both"/>
        <w:rPr>
          <w:rFonts w:eastAsia="Calibri" w:cs="Times New Roman"/>
          <w:szCs w:val="24"/>
          <w:shd w:val="clear" w:color="auto" w:fill="FFFFFF"/>
        </w:rPr>
      </w:pPr>
      <w:r w:rsidRPr="00C61F1F">
        <w:rPr>
          <w:rFonts w:eastAsia="Calibri" w:cs="Times New Roman"/>
          <w:szCs w:val="24"/>
          <w:shd w:val="clear" w:color="auto" w:fill="FFFFFF"/>
        </w:rPr>
        <w:t xml:space="preserve">1) tööandja või tema esindusõigusega isik on esitanud määruses sätestatud korras </w:t>
      </w:r>
      <w:proofErr w:type="spellStart"/>
      <w:r w:rsidRPr="00C61F1F">
        <w:rPr>
          <w:rFonts w:eastAsia="Calibri" w:cs="Times New Roman"/>
          <w:szCs w:val="24"/>
          <w:shd w:val="clear" w:color="auto" w:fill="FFFFFF"/>
        </w:rPr>
        <w:t>P</w:t>
      </w:r>
      <w:r w:rsidR="001435BE" w:rsidRPr="00C61F1F">
        <w:rPr>
          <w:rFonts w:eastAsia="Calibri" w:cs="Times New Roman"/>
          <w:szCs w:val="24"/>
          <w:shd w:val="clear" w:color="auto" w:fill="FFFFFF"/>
        </w:rPr>
        <w:t>PA-le</w:t>
      </w:r>
      <w:proofErr w:type="spellEnd"/>
      <w:r w:rsidRPr="00C61F1F">
        <w:rPr>
          <w:rFonts w:eastAsia="Calibri" w:cs="Times New Roman"/>
          <w:szCs w:val="24"/>
          <w:shd w:val="clear" w:color="auto" w:fill="FFFFFF"/>
        </w:rPr>
        <w:t xml:space="preserve"> välismaalase lühiajalise Eestis töötamise registreerimise taotluse;</w:t>
      </w:r>
    </w:p>
    <w:p w14:paraId="0D0BDF9A" w14:textId="77777777" w:rsidR="00E32D9D" w:rsidRPr="00C61F1F" w:rsidRDefault="00E32D9D" w:rsidP="00E32D9D">
      <w:pPr>
        <w:jc w:val="both"/>
        <w:rPr>
          <w:rFonts w:eastAsia="Calibri" w:cs="Times New Roman"/>
          <w:szCs w:val="24"/>
          <w:shd w:val="clear" w:color="auto" w:fill="FFFFFF"/>
        </w:rPr>
      </w:pPr>
      <w:r w:rsidRPr="00C61F1F">
        <w:rPr>
          <w:rFonts w:eastAsia="Calibri" w:cs="Times New Roman"/>
          <w:szCs w:val="24"/>
          <w:shd w:val="clear" w:color="auto" w:fill="FFFFFF"/>
        </w:rPr>
        <w:t>2) välismaalane on viimase viie aasta jooksul töötanud Eestis hooajatöötajana ja</w:t>
      </w:r>
    </w:p>
    <w:p w14:paraId="78AF3E93" w14:textId="7BAA9653" w:rsidR="00E32D9D" w:rsidRPr="00C61F1F" w:rsidRDefault="00E32D9D" w:rsidP="00E32D9D">
      <w:pPr>
        <w:pStyle w:val="Default"/>
        <w:jc w:val="both"/>
        <w:rPr>
          <w:color w:val="auto"/>
        </w:rPr>
      </w:pPr>
      <w:r w:rsidRPr="00C61F1F">
        <w:rPr>
          <w:rFonts w:eastAsia="Calibri"/>
          <w:color w:val="auto"/>
          <w:shd w:val="clear" w:color="auto" w:fill="FFFFFF"/>
        </w:rPr>
        <w:t xml:space="preserve">3) välismaalase lühiajalise Eestis töötamise registreerimist ei ole kehtetuks tunnistatud </w:t>
      </w:r>
      <w:r w:rsidR="001435BE" w:rsidRPr="00C61F1F">
        <w:rPr>
          <w:rFonts w:eastAsia="Calibri"/>
          <w:color w:val="auto"/>
          <w:shd w:val="clear" w:color="auto" w:fill="FFFFFF"/>
        </w:rPr>
        <w:t>VMS-i</w:t>
      </w:r>
      <w:r w:rsidRPr="00C61F1F">
        <w:rPr>
          <w:rFonts w:eastAsia="Calibri"/>
          <w:color w:val="auto"/>
          <w:shd w:val="clear" w:color="auto" w:fill="FFFFFF"/>
        </w:rPr>
        <w:t xml:space="preserve"> §-s 109 sätestatu kohaselt.</w:t>
      </w:r>
    </w:p>
    <w:p w14:paraId="53E4BBC9" w14:textId="5A5B9BE4" w:rsidR="001435BE" w:rsidRPr="00C61F1F" w:rsidRDefault="001435BE" w:rsidP="001435BE">
      <w:pPr>
        <w:pStyle w:val="Default"/>
        <w:jc w:val="both"/>
        <w:rPr>
          <w:color w:val="auto"/>
        </w:rPr>
      </w:pPr>
      <w:r w:rsidRPr="00C61F1F">
        <w:rPr>
          <w:color w:val="auto"/>
        </w:rPr>
        <w:t>Muudatus on seotud VMS-i muutmise eelnõuga, millega muudetakse VMS-i § 107</w:t>
      </w:r>
      <w:r w:rsidRPr="00C61F1F">
        <w:rPr>
          <w:color w:val="auto"/>
          <w:vertAlign w:val="superscript"/>
        </w:rPr>
        <w:t>1</w:t>
      </w:r>
      <w:r w:rsidRPr="00C61F1F">
        <w:rPr>
          <w:color w:val="auto"/>
        </w:rPr>
        <w:t>. Muudatusega viiakse määrus nr 67 kooskõlla seadusega.</w:t>
      </w:r>
    </w:p>
    <w:p w14:paraId="151E8D4D" w14:textId="0F08B34B" w:rsidR="00E32D9D" w:rsidRPr="00C61F1F" w:rsidRDefault="00E32D9D" w:rsidP="00C24992">
      <w:pPr>
        <w:pStyle w:val="Default"/>
        <w:rPr>
          <w:color w:val="auto"/>
        </w:rPr>
      </w:pPr>
    </w:p>
    <w:p w14:paraId="79DC54F8" w14:textId="48728CC5" w:rsidR="00E96D1E" w:rsidRPr="00CD5ECA" w:rsidRDefault="00E96D1E" w:rsidP="00E96D1E">
      <w:pPr>
        <w:pStyle w:val="Default"/>
        <w:jc w:val="both"/>
        <w:rPr>
          <w:color w:val="auto"/>
        </w:rPr>
      </w:pPr>
      <w:r w:rsidRPr="00EB1CA8">
        <w:rPr>
          <w:b/>
          <w:bCs/>
        </w:rPr>
        <w:t>Eelnõu § 1</w:t>
      </w:r>
      <w:r w:rsidR="00B74872" w:rsidRPr="00EB1CA8">
        <w:rPr>
          <w:b/>
          <w:bCs/>
        </w:rPr>
        <w:t>3</w:t>
      </w:r>
      <w:r w:rsidRPr="00EB1CA8">
        <w:rPr>
          <w:b/>
          <w:bCs/>
        </w:rPr>
        <w:t xml:space="preserve"> </w:t>
      </w:r>
      <w:r w:rsidRPr="00EB1CA8">
        <w:rPr>
          <w:b/>
        </w:rPr>
        <w:t xml:space="preserve">punkti </w:t>
      </w:r>
      <w:r w:rsidR="008640E6" w:rsidRPr="00EB1CA8">
        <w:rPr>
          <w:b/>
        </w:rPr>
        <w:t>13</w:t>
      </w:r>
      <w:r w:rsidRPr="00EB1CA8">
        <w:rPr>
          <w:b/>
          <w:bCs/>
        </w:rPr>
        <w:t xml:space="preserve"> </w:t>
      </w:r>
      <w:r w:rsidR="00382C49" w:rsidRPr="00382C49">
        <w:rPr>
          <w:rFonts w:eastAsia="Calibri"/>
          <w:color w:val="auto"/>
        </w:rPr>
        <w:t>täiendatakse pärast tekstiosa „13 ja 17“ tekstiosaga „, §-s 106</w:t>
      </w:r>
      <w:r w:rsidR="00382C49" w:rsidRPr="00382C49">
        <w:rPr>
          <w:rFonts w:eastAsia="Calibri"/>
          <w:color w:val="auto"/>
          <w:vertAlign w:val="superscript"/>
        </w:rPr>
        <w:t>3</w:t>
      </w:r>
      <w:r w:rsidR="00382C49" w:rsidRPr="00382C49">
        <w:rPr>
          <w:rFonts w:eastAsia="Calibri"/>
          <w:color w:val="auto"/>
        </w:rPr>
        <w:t>“</w:t>
      </w:r>
      <w:r w:rsidR="00382C49">
        <w:rPr>
          <w:rFonts w:eastAsia="Calibri"/>
          <w:color w:val="auto"/>
        </w:rPr>
        <w:t>.</w:t>
      </w:r>
      <w:r w:rsidRPr="00EB1CA8">
        <w:rPr>
          <w:rFonts w:eastAsia="Calibri"/>
          <w:color w:val="auto"/>
        </w:rPr>
        <w:t xml:space="preserve"> </w:t>
      </w:r>
      <w:r w:rsidRPr="00EB1CA8">
        <w:rPr>
          <w:color w:val="auto"/>
        </w:rPr>
        <w:t>Muudatused on seotud VMS-i muutmise eelnõuga, millega muudetakse VMS-i § 107</w:t>
      </w:r>
      <w:r w:rsidRPr="00EB1CA8">
        <w:rPr>
          <w:color w:val="auto"/>
          <w:vertAlign w:val="superscript"/>
        </w:rPr>
        <w:t>1</w:t>
      </w:r>
      <w:r w:rsidR="00941FDB" w:rsidRPr="00EB1CA8">
        <w:rPr>
          <w:rFonts w:eastAsia="Calibri"/>
          <w:color w:val="auto"/>
        </w:rPr>
        <w:t>,</w:t>
      </w:r>
      <w:r w:rsidRPr="00EB1CA8">
        <w:rPr>
          <w:color w:val="auto"/>
        </w:rPr>
        <w:t xml:space="preserve"> </w:t>
      </w:r>
      <w:r w:rsidR="00941FDB">
        <w:rPr>
          <w:color w:val="auto"/>
        </w:rPr>
        <w:t>ja</w:t>
      </w:r>
      <w:r w:rsidR="00941FDB" w:rsidRPr="00EB1CA8">
        <w:rPr>
          <w:color w:val="auto"/>
        </w:rPr>
        <w:t xml:space="preserve"> </w:t>
      </w:r>
      <w:r w:rsidRPr="007A3EBA">
        <w:rPr>
          <w:rFonts w:eastAsia="Calibri"/>
          <w:color w:val="auto"/>
        </w:rPr>
        <w:t>eelnõu § 1</w:t>
      </w:r>
      <w:r w:rsidR="00EB1CA8" w:rsidRPr="007A3EBA">
        <w:rPr>
          <w:rFonts w:eastAsia="Calibri"/>
          <w:color w:val="auto"/>
        </w:rPr>
        <w:t>3</w:t>
      </w:r>
      <w:r w:rsidRPr="007A3EBA">
        <w:rPr>
          <w:rFonts w:eastAsia="Calibri"/>
          <w:color w:val="auto"/>
        </w:rPr>
        <w:t xml:space="preserve"> punktis 1</w:t>
      </w:r>
      <w:r w:rsidR="00EB1CA8" w:rsidRPr="007A3EBA">
        <w:rPr>
          <w:rFonts w:eastAsia="Calibri"/>
          <w:color w:val="auto"/>
        </w:rPr>
        <w:t>2</w:t>
      </w:r>
      <w:r w:rsidRPr="007A3EBA">
        <w:rPr>
          <w:rFonts w:eastAsia="Calibri"/>
          <w:color w:val="auto"/>
        </w:rPr>
        <w:t xml:space="preserve"> toodud muudatusega. </w:t>
      </w:r>
      <w:r w:rsidRPr="007A3EBA">
        <w:rPr>
          <w:color w:val="auto"/>
        </w:rPr>
        <w:t>Muudatusega viiakse määrus nr 67 kooskõlla</w:t>
      </w:r>
      <w:r w:rsidRPr="00EB1CA8">
        <w:rPr>
          <w:color w:val="auto"/>
        </w:rPr>
        <w:t xml:space="preserve"> seadusega.</w:t>
      </w:r>
      <w:r w:rsidR="00CD5ECA" w:rsidRPr="00EB1CA8">
        <w:rPr>
          <w:color w:val="auto"/>
        </w:rPr>
        <w:t xml:space="preserve"> Sarnaselt VMS</w:t>
      </w:r>
      <w:r w:rsidR="00941FDB">
        <w:rPr>
          <w:color w:val="auto"/>
        </w:rPr>
        <w:t>-i</w:t>
      </w:r>
      <w:r w:rsidR="00CD5ECA" w:rsidRPr="00EB1CA8">
        <w:rPr>
          <w:color w:val="auto"/>
        </w:rPr>
        <w:t xml:space="preserve"> § 106 lõigetes 1</w:t>
      </w:r>
      <w:r w:rsidR="00CD5ECA" w:rsidRPr="00EB1CA8">
        <w:rPr>
          <w:color w:val="auto"/>
          <w:vertAlign w:val="superscript"/>
        </w:rPr>
        <w:t>4</w:t>
      </w:r>
      <w:r w:rsidR="00CD5ECA" w:rsidRPr="00EB1CA8">
        <w:rPr>
          <w:color w:val="auto"/>
        </w:rPr>
        <w:t>, 13 ja 17 ning § 107</w:t>
      </w:r>
      <w:r w:rsidR="00CD5ECA" w:rsidRPr="00EB1CA8">
        <w:rPr>
          <w:color w:val="auto"/>
          <w:vertAlign w:val="superscript"/>
        </w:rPr>
        <w:t>1</w:t>
      </w:r>
      <w:r w:rsidR="00CD5ECA" w:rsidRPr="00EB1CA8">
        <w:rPr>
          <w:color w:val="auto"/>
        </w:rPr>
        <w:t> lõike 1 punktis 2 nimetatu</w:t>
      </w:r>
      <w:r w:rsidR="00EB1CA8">
        <w:rPr>
          <w:color w:val="auto"/>
        </w:rPr>
        <w:t xml:space="preserve">le </w:t>
      </w:r>
      <w:r w:rsidR="00CD5ECA" w:rsidRPr="00EB1CA8">
        <w:rPr>
          <w:color w:val="auto"/>
        </w:rPr>
        <w:t>määrab PPA ka VMS</w:t>
      </w:r>
      <w:r w:rsidR="00CA42A7" w:rsidRPr="00EB1CA8">
        <w:rPr>
          <w:color w:val="auto"/>
        </w:rPr>
        <w:t>-i</w:t>
      </w:r>
      <w:r w:rsidR="00CD5ECA" w:rsidRPr="00EB1CA8">
        <w:rPr>
          <w:color w:val="auto"/>
        </w:rPr>
        <w:t xml:space="preserve"> §</w:t>
      </w:r>
      <w:r w:rsidR="00941FDB">
        <w:rPr>
          <w:color w:val="auto"/>
        </w:rPr>
        <w:t>-s</w:t>
      </w:r>
      <w:r w:rsidR="00CD5ECA" w:rsidRPr="00EB1CA8">
        <w:rPr>
          <w:color w:val="auto"/>
        </w:rPr>
        <w:t xml:space="preserve"> 106</w:t>
      </w:r>
      <w:r w:rsidR="00CD5ECA" w:rsidRPr="00EB1CA8">
        <w:rPr>
          <w:color w:val="auto"/>
          <w:vertAlign w:val="superscript"/>
        </w:rPr>
        <w:t>3</w:t>
      </w:r>
      <w:r w:rsidR="00CD5ECA" w:rsidRPr="00EB1CA8">
        <w:rPr>
          <w:color w:val="auto"/>
        </w:rPr>
        <w:t xml:space="preserve"> </w:t>
      </w:r>
      <w:r w:rsidR="00CA42A7" w:rsidRPr="00EB1CA8">
        <w:rPr>
          <w:color w:val="auto"/>
        </w:rPr>
        <w:t xml:space="preserve">sätestatud </w:t>
      </w:r>
      <w:r w:rsidR="00CD5ECA" w:rsidRPr="00EB1CA8">
        <w:rPr>
          <w:color w:val="auto"/>
        </w:rPr>
        <w:t xml:space="preserve">juhul (kasvuettevõttes töötamine) taotlejale puuduste kõrvaldamiseks mõistliku tähtaja, kui taotluses jäetakse esitamata määruses nõutud andmed või esineb </w:t>
      </w:r>
      <w:r w:rsidR="00B75209">
        <w:rPr>
          <w:color w:val="auto"/>
        </w:rPr>
        <w:t xml:space="preserve">muid </w:t>
      </w:r>
      <w:r w:rsidR="00CD5ECA" w:rsidRPr="00EB1CA8">
        <w:rPr>
          <w:color w:val="auto"/>
        </w:rPr>
        <w:t>puudusi.</w:t>
      </w:r>
    </w:p>
    <w:p w14:paraId="1CB78EE6" w14:textId="77777777" w:rsidR="00E96D1E" w:rsidRDefault="00E96D1E" w:rsidP="00C24992">
      <w:pPr>
        <w:pStyle w:val="Default"/>
        <w:rPr>
          <w:color w:val="auto"/>
        </w:rPr>
      </w:pPr>
    </w:p>
    <w:p w14:paraId="7CD53EA1" w14:textId="68343B93" w:rsidR="00382C49" w:rsidRDefault="00382C49" w:rsidP="00382C49">
      <w:pPr>
        <w:pStyle w:val="Default"/>
        <w:jc w:val="both"/>
        <w:rPr>
          <w:color w:val="auto"/>
        </w:rPr>
      </w:pPr>
      <w:r w:rsidRPr="00C61F1F">
        <w:rPr>
          <w:b/>
          <w:bCs/>
        </w:rPr>
        <w:t>Eelnõu § 1</w:t>
      </w:r>
      <w:r>
        <w:rPr>
          <w:b/>
          <w:bCs/>
        </w:rPr>
        <w:t>3</w:t>
      </w:r>
      <w:r w:rsidRPr="00C61F1F">
        <w:rPr>
          <w:b/>
          <w:bCs/>
        </w:rPr>
        <w:t xml:space="preserve"> </w:t>
      </w:r>
      <w:r w:rsidRPr="00C61F1F">
        <w:rPr>
          <w:b/>
        </w:rPr>
        <w:t xml:space="preserve">punktiga </w:t>
      </w:r>
      <w:r w:rsidRPr="00C61F1F">
        <w:rPr>
          <w:b/>
          <w:bCs/>
        </w:rPr>
        <w:t>14</w:t>
      </w:r>
      <w:r w:rsidRPr="00C61F1F">
        <w:rPr>
          <w:b/>
        </w:rPr>
        <w:t xml:space="preserve"> </w:t>
      </w:r>
      <w:r>
        <w:t xml:space="preserve">asendatakse </w:t>
      </w:r>
      <w:r w:rsidRPr="00C61F1F">
        <w:t>määruse nr 67 § 7 lõi</w:t>
      </w:r>
      <w:r>
        <w:t xml:space="preserve">kes 4 </w:t>
      </w:r>
      <w:r w:rsidRPr="00382C49">
        <w:t>sõna „teates“ sõnaga „taotluses“</w:t>
      </w:r>
      <w:r>
        <w:t>. Muudatus on tehniline ja tehakse õigusselguse eesmärgil.</w:t>
      </w:r>
    </w:p>
    <w:p w14:paraId="1FE51A81" w14:textId="77777777" w:rsidR="00382C49" w:rsidRPr="00C61F1F" w:rsidRDefault="00382C49" w:rsidP="00C24992">
      <w:pPr>
        <w:pStyle w:val="Default"/>
        <w:rPr>
          <w:color w:val="auto"/>
        </w:rPr>
      </w:pPr>
    </w:p>
    <w:p w14:paraId="036372ED" w14:textId="4FCC2014" w:rsidR="00BB79A3" w:rsidRPr="0048719A" w:rsidRDefault="00AA493F" w:rsidP="00BB79A3">
      <w:pPr>
        <w:shd w:val="clear" w:color="auto" w:fill="FFFFFF"/>
        <w:jc w:val="both"/>
        <w:rPr>
          <w:rFonts w:eastAsia="Times New Roman"/>
          <w:color w:val="202020"/>
          <w:bdr w:val="none" w:sz="0" w:space="0" w:color="auto" w:frame="1"/>
          <w:lang w:eastAsia="et-EE"/>
          <w14:ligatures w14:val="none"/>
        </w:rPr>
      </w:pPr>
      <w:r w:rsidRPr="00C61F1F">
        <w:rPr>
          <w:b/>
          <w:bCs/>
        </w:rPr>
        <w:t xml:space="preserve">Eelnõu § </w:t>
      </w:r>
      <w:r w:rsidR="00781506" w:rsidRPr="00C61F1F">
        <w:rPr>
          <w:b/>
          <w:bCs/>
        </w:rPr>
        <w:t>1</w:t>
      </w:r>
      <w:r w:rsidR="00B74872">
        <w:rPr>
          <w:b/>
          <w:bCs/>
        </w:rPr>
        <w:t>3</w:t>
      </w:r>
      <w:r w:rsidRPr="00C61F1F">
        <w:rPr>
          <w:b/>
          <w:bCs/>
        </w:rPr>
        <w:t xml:space="preserve"> </w:t>
      </w:r>
      <w:r w:rsidRPr="00C61F1F">
        <w:rPr>
          <w:b/>
        </w:rPr>
        <w:t xml:space="preserve">punktiga </w:t>
      </w:r>
      <w:r w:rsidRPr="00C61F1F">
        <w:rPr>
          <w:b/>
          <w:bCs/>
        </w:rPr>
        <w:t>1</w:t>
      </w:r>
      <w:r w:rsidR="00382C49">
        <w:rPr>
          <w:b/>
          <w:bCs/>
        </w:rPr>
        <w:t>5</w:t>
      </w:r>
      <w:r w:rsidRPr="00C61F1F">
        <w:rPr>
          <w:b/>
        </w:rPr>
        <w:t xml:space="preserve"> </w:t>
      </w:r>
      <w:r w:rsidRPr="00C61F1F">
        <w:t>täiendatakse määruse nr 67 § 7 lõiget 8 pärast sõna „välismaalast“ sõnaga „kirjalikult“. Muudatus on seotud hooajatöötajate direktiivi</w:t>
      </w:r>
      <w:r w:rsidR="00400786" w:rsidRPr="00C61F1F">
        <w:rPr>
          <w:rStyle w:val="Allmrkuseviide"/>
        </w:rPr>
        <w:footnoteReference w:id="35"/>
      </w:r>
      <w:r w:rsidRPr="00C61F1F">
        <w:t xml:space="preserve"> nõuetekohase rakendamisega. </w:t>
      </w:r>
      <w:r w:rsidR="00BB79A3" w:rsidRPr="00C61F1F">
        <w:t>Kehtiv</w:t>
      </w:r>
      <w:r w:rsidR="00B75209">
        <w:t>as</w:t>
      </w:r>
      <w:r w:rsidR="00BB79A3" w:rsidRPr="00C61F1F">
        <w:t xml:space="preserve"> määruse regulatsioon</w:t>
      </w:r>
      <w:r w:rsidR="00B75209">
        <w:t>is</w:t>
      </w:r>
      <w:r w:rsidR="00BB79A3" w:rsidRPr="00C61F1F">
        <w:t xml:space="preserve"> nä</w:t>
      </w:r>
      <w:r w:rsidR="00B75209">
        <w:t>hakse</w:t>
      </w:r>
      <w:r w:rsidR="00BB79A3" w:rsidRPr="00C61F1F">
        <w:t xml:space="preserve"> ette, et kui lühiajaline Eestis töötamine registreeritakse VMS</w:t>
      </w:r>
      <w:r w:rsidR="00553BFB" w:rsidRPr="00C61F1F">
        <w:t>-i</w:t>
      </w:r>
      <w:r w:rsidR="00BB79A3" w:rsidRPr="00C61F1F">
        <w:t xml:space="preserve"> § 106 lõike 10 alusel ehk hooajatöö eesmärgil, </w:t>
      </w:r>
      <w:r w:rsidR="00B75209">
        <w:t>teavitatakse</w:t>
      </w:r>
      <w:r w:rsidR="00B75209" w:rsidRPr="00C61F1F">
        <w:t xml:space="preserve"> </w:t>
      </w:r>
      <w:r w:rsidR="00BB79A3" w:rsidRPr="00C61F1F">
        <w:t>välismaalast tema lühiajalise Eestis töötamisega seonduvatest õigustest ja kohustustest</w:t>
      </w:r>
      <w:r w:rsidR="00B75209">
        <w:t>,</w:t>
      </w:r>
      <w:r w:rsidR="00BB79A3" w:rsidRPr="00C61F1F">
        <w:t xml:space="preserve"> täpsustamata, mil viisil </w:t>
      </w:r>
      <w:r w:rsidR="00B75209">
        <w:t>teavitamine</w:t>
      </w:r>
      <w:r w:rsidR="00B75209" w:rsidRPr="00C61F1F">
        <w:t xml:space="preserve"> </w:t>
      </w:r>
      <w:r w:rsidR="00BB79A3" w:rsidRPr="00C61F1F">
        <w:t>toimub. Hooajatöötaja direktiivi artik</w:t>
      </w:r>
      <w:r w:rsidR="00B75209">
        <w:t>lis</w:t>
      </w:r>
      <w:r w:rsidR="00BB79A3" w:rsidRPr="00C61F1F">
        <w:t xml:space="preserve"> 11 sätesta</w:t>
      </w:r>
      <w:r w:rsidR="00B75209">
        <w:t>takse</w:t>
      </w:r>
      <w:r w:rsidR="00BB79A3" w:rsidRPr="00C61F1F">
        <w:t xml:space="preserve">, et </w:t>
      </w:r>
      <w:r w:rsidR="00BB79A3" w:rsidRPr="0048719A">
        <w:t xml:space="preserve">kui liikmesriigid väljastavad hooajatöötajatele hooajatöö eesmärgil loa, teavitavad nad </w:t>
      </w:r>
      <w:r w:rsidR="00BB79A3" w:rsidRPr="0048719A">
        <w:lastRenderedPageBreak/>
        <w:t xml:space="preserve">hooajatöötajaid kirjalikult nende käesoleva direktiivi kohastest õigustest ja kohustustest, sealhulgas kaebuse esitamise menetlustest. Praktikas </w:t>
      </w:r>
      <w:r w:rsidR="000C7260" w:rsidRPr="0048719A">
        <w:t>teavitab hooajatöötajaid kirjalikult nende õigustest ja kohustustest</w:t>
      </w:r>
      <w:r w:rsidR="00FE274D">
        <w:t xml:space="preserve"> PPA</w:t>
      </w:r>
      <w:r w:rsidR="000C7260" w:rsidRPr="0048719A">
        <w:t xml:space="preserve">. Vastav infoleht on toodud PPA kodulehel nii </w:t>
      </w:r>
      <w:hyperlink r:id="rId17" w:history="1">
        <w:r w:rsidR="000C7260" w:rsidRPr="0048719A">
          <w:rPr>
            <w:rStyle w:val="Hperlink"/>
          </w:rPr>
          <w:t>eesti</w:t>
        </w:r>
      </w:hyperlink>
      <w:r w:rsidR="000C7260" w:rsidRPr="0048719A">
        <w:t xml:space="preserve">, </w:t>
      </w:r>
      <w:hyperlink r:id="rId18" w:history="1">
        <w:r w:rsidR="000C7260" w:rsidRPr="0048719A">
          <w:rPr>
            <w:rStyle w:val="Hperlink"/>
          </w:rPr>
          <w:t>inglise</w:t>
        </w:r>
      </w:hyperlink>
      <w:r w:rsidR="000C7260" w:rsidRPr="0048719A">
        <w:t xml:space="preserve"> kui ka </w:t>
      </w:r>
      <w:hyperlink r:id="rId19" w:history="1">
        <w:r w:rsidR="000C7260" w:rsidRPr="0048719A">
          <w:rPr>
            <w:rStyle w:val="Hperlink"/>
          </w:rPr>
          <w:t>vene keeles</w:t>
        </w:r>
      </w:hyperlink>
      <w:r w:rsidR="000C7260" w:rsidRPr="0048719A">
        <w:t xml:space="preserve">. Selleks, et viia määrus kooskõlla </w:t>
      </w:r>
      <w:r w:rsidR="00BB79A3" w:rsidRPr="0048719A">
        <w:rPr>
          <w:bCs/>
        </w:rPr>
        <w:t>hooajatöötajate direktiivi</w:t>
      </w:r>
      <w:r w:rsidR="000C7260" w:rsidRPr="0048719A">
        <w:rPr>
          <w:bCs/>
        </w:rPr>
        <w:t xml:space="preserve"> ja praktikas toimuvaga</w:t>
      </w:r>
      <w:r w:rsidR="00BB79A3" w:rsidRPr="0048719A">
        <w:rPr>
          <w:bCs/>
        </w:rPr>
        <w:t xml:space="preserve">, on vaja vastav täpsustus teha ka </w:t>
      </w:r>
      <w:r w:rsidR="00BB79A3" w:rsidRPr="0048719A">
        <w:t>määruse</w:t>
      </w:r>
      <w:r w:rsidR="000C7260" w:rsidRPr="0048719A">
        <w:t xml:space="preserve"> </w:t>
      </w:r>
      <w:r w:rsidR="00BB79A3" w:rsidRPr="0048719A">
        <w:t>sõnastuses.</w:t>
      </w:r>
    </w:p>
    <w:p w14:paraId="6B7FA189" w14:textId="77777777" w:rsidR="00AA493F" w:rsidRPr="0048719A" w:rsidRDefault="00AA493F" w:rsidP="00704D12">
      <w:pPr>
        <w:pStyle w:val="Default"/>
        <w:jc w:val="both"/>
      </w:pPr>
    </w:p>
    <w:p w14:paraId="42E7948C" w14:textId="48B32BD4" w:rsidR="00AA493F" w:rsidRPr="009A590C" w:rsidRDefault="00AA493F" w:rsidP="009A590C">
      <w:pPr>
        <w:pStyle w:val="Default"/>
        <w:jc w:val="both"/>
      </w:pPr>
      <w:r w:rsidRPr="00C61F1F">
        <w:rPr>
          <w:b/>
          <w:bCs/>
          <w:color w:val="auto"/>
        </w:rPr>
        <w:t xml:space="preserve">Eelnõu § </w:t>
      </w:r>
      <w:r w:rsidR="00781506" w:rsidRPr="00C61F1F">
        <w:rPr>
          <w:b/>
          <w:bCs/>
          <w:color w:val="auto"/>
        </w:rPr>
        <w:t>1</w:t>
      </w:r>
      <w:r w:rsidR="00B74872">
        <w:rPr>
          <w:b/>
          <w:bCs/>
          <w:color w:val="auto"/>
        </w:rPr>
        <w:t>3</w:t>
      </w:r>
      <w:r w:rsidRPr="00C61F1F">
        <w:rPr>
          <w:b/>
          <w:bCs/>
          <w:color w:val="auto"/>
        </w:rPr>
        <w:t xml:space="preserve"> </w:t>
      </w:r>
      <w:r w:rsidRPr="00C61F1F">
        <w:rPr>
          <w:b/>
          <w:color w:val="auto"/>
        </w:rPr>
        <w:t xml:space="preserve">punktiga </w:t>
      </w:r>
      <w:r w:rsidRPr="00C61F1F">
        <w:rPr>
          <w:b/>
          <w:bCs/>
          <w:color w:val="auto"/>
        </w:rPr>
        <w:t>1</w:t>
      </w:r>
      <w:r w:rsidR="00382C49">
        <w:rPr>
          <w:b/>
          <w:bCs/>
          <w:color w:val="auto"/>
        </w:rPr>
        <w:t>6</w:t>
      </w:r>
      <w:r w:rsidRPr="00C61F1F">
        <w:rPr>
          <w:b/>
          <w:color w:val="auto"/>
        </w:rPr>
        <w:t xml:space="preserve"> </w:t>
      </w:r>
      <w:r w:rsidRPr="00C61F1F">
        <w:rPr>
          <w:color w:val="auto"/>
        </w:rPr>
        <w:t xml:space="preserve">asendatakse määruse nr 67 § 8 lõike 4 sissejuhatavas lauseosas sõnad „kellele taotletakse lühiajalise Eestis töötamise registreerimist“ sõnadega „kelle lühiajalise </w:t>
      </w:r>
      <w:r w:rsidRPr="0048719A">
        <w:t>Eestis töötamise registreerimist taotletakse“. Muudatus tehakse mõistete ühtlustamise ja</w:t>
      </w:r>
      <w:r w:rsidRPr="009A590C">
        <w:t xml:space="preserve"> õigusselguse eesmärgil.</w:t>
      </w:r>
    </w:p>
    <w:p w14:paraId="7D9F8C55" w14:textId="77777777" w:rsidR="00BD5534" w:rsidRDefault="00BD5534" w:rsidP="009A590C">
      <w:pPr>
        <w:pStyle w:val="Default"/>
        <w:jc w:val="both"/>
      </w:pPr>
    </w:p>
    <w:p w14:paraId="2859863E" w14:textId="04661B3B" w:rsidR="00BD5534" w:rsidRDefault="00BD5534" w:rsidP="00BD5534">
      <w:pPr>
        <w:pStyle w:val="Default"/>
        <w:jc w:val="both"/>
        <w:rPr>
          <w:color w:val="202020"/>
          <w:shd w:val="clear" w:color="auto" w:fill="FFFFFF"/>
        </w:rPr>
      </w:pPr>
      <w:r w:rsidRPr="00C61F1F">
        <w:rPr>
          <w:b/>
          <w:bCs/>
          <w:color w:val="auto"/>
        </w:rPr>
        <w:t>Eelnõu § 1</w:t>
      </w:r>
      <w:r w:rsidR="00B74872">
        <w:rPr>
          <w:b/>
          <w:bCs/>
          <w:color w:val="auto"/>
        </w:rPr>
        <w:t>3</w:t>
      </w:r>
      <w:r w:rsidRPr="00C61F1F">
        <w:rPr>
          <w:b/>
          <w:bCs/>
          <w:color w:val="auto"/>
        </w:rPr>
        <w:t xml:space="preserve"> punktiga 1</w:t>
      </w:r>
      <w:r w:rsidR="00382C49">
        <w:rPr>
          <w:b/>
          <w:bCs/>
          <w:color w:val="auto"/>
        </w:rPr>
        <w:t>7</w:t>
      </w:r>
      <w:r w:rsidRPr="00EB1CA8">
        <w:rPr>
          <w:color w:val="auto"/>
        </w:rPr>
        <w:t xml:space="preserve"> </w:t>
      </w:r>
      <w:r w:rsidR="00EB1CA8" w:rsidRPr="00EB1CA8">
        <w:rPr>
          <w:color w:val="auto"/>
        </w:rPr>
        <w:t>täiend</w:t>
      </w:r>
      <w:r w:rsidRPr="00C61F1F">
        <w:rPr>
          <w:color w:val="auto"/>
        </w:rPr>
        <w:t>atakse määruse nr 67 § 8 lõiget 4 punktiga 6</w:t>
      </w:r>
      <w:r w:rsidRPr="00C61F1F">
        <w:rPr>
          <w:color w:val="auto"/>
          <w:vertAlign w:val="superscript"/>
        </w:rPr>
        <w:t>1</w:t>
      </w:r>
      <w:r w:rsidRPr="00C61F1F">
        <w:rPr>
          <w:color w:val="auto"/>
        </w:rPr>
        <w:t xml:space="preserve">. </w:t>
      </w:r>
      <w:r w:rsidRPr="009A590C">
        <w:t>Määruse nr 67 §</w:t>
      </w:r>
      <w:r>
        <w:t> </w:t>
      </w:r>
      <w:r w:rsidRPr="009A590C">
        <w:t>8 lõi</w:t>
      </w:r>
      <w:r w:rsidR="009D3116">
        <w:t>kes</w:t>
      </w:r>
      <w:r w:rsidRPr="009A590C">
        <w:t xml:space="preserve"> 4 sätesta</w:t>
      </w:r>
      <w:r w:rsidR="009D3116">
        <w:t>takse</w:t>
      </w:r>
      <w:r w:rsidRPr="009A590C">
        <w:t xml:space="preserve"> loetelu andmetest, mis tuleb esitada v</w:t>
      </w:r>
      <w:r w:rsidRPr="009A590C">
        <w:rPr>
          <w:color w:val="202020"/>
          <w:shd w:val="clear" w:color="auto" w:fill="FFFFFF"/>
        </w:rPr>
        <w:t>älismaalase kohta, kelle lühiajalise Eestis töötamise registreerimist taotletakse.</w:t>
      </w:r>
      <w:r w:rsidR="00EB1CA8">
        <w:rPr>
          <w:color w:val="202020"/>
          <w:shd w:val="clear" w:color="auto" w:fill="FFFFFF"/>
        </w:rPr>
        <w:t xml:space="preserve"> </w:t>
      </w:r>
      <w:r w:rsidRPr="009A590C">
        <w:rPr>
          <w:color w:val="202020"/>
          <w:shd w:val="clear" w:color="auto" w:fill="FFFFFF"/>
        </w:rPr>
        <w:t xml:space="preserve">Andmete loetelu täiendatakse uue punktiga, mille kohaselt tuleb </w:t>
      </w:r>
      <w:r>
        <w:rPr>
          <w:color w:val="auto"/>
        </w:rPr>
        <w:t xml:space="preserve">tööandjal edaspidi välismaalase </w:t>
      </w:r>
      <w:r w:rsidRPr="009A590C">
        <w:rPr>
          <w:color w:val="202020"/>
          <w:shd w:val="clear" w:color="auto" w:fill="FFFFFF"/>
        </w:rPr>
        <w:t>lühiajalise Eestis töötamise registreerimis</w:t>
      </w:r>
      <w:r>
        <w:rPr>
          <w:color w:val="202020"/>
          <w:shd w:val="clear" w:color="auto" w:fill="FFFFFF"/>
        </w:rPr>
        <w:t>e</w:t>
      </w:r>
      <w:r w:rsidRPr="009A590C">
        <w:rPr>
          <w:color w:val="202020"/>
          <w:shd w:val="clear" w:color="auto" w:fill="FFFFFF"/>
        </w:rPr>
        <w:t xml:space="preserve"> </w:t>
      </w:r>
      <w:r w:rsidRPr="00EB1CA8">
        <w:rPr>
          <w:color w:val="auto"/>
        </w:rPr>
        <w:t xml:space="preserve">taotlemisel esitada andmed välismaalase õppimise, töötamise ja muude oluliste asjaolude kohta. </w:t>
      </w:r>
      <w:r w:rsidR="00C92544" w:rsidRPr="00EB1CA8">
        <w:rPr>
          <w:rFonts w:eastAsia="Times New Roman"/>
          <w:bCs/>
        </w:rPr>
        <w:t xml:space="preserve">Muude oluliste asjaolude all </w:t>
      </w:r>
      <w:r w:rsidR="009D3116">
        <w:rPr>
          <w:rFonts w:eastAsia="Times New Roman"/>
          <w:bCs/>
        </w:rPr>
        <w:t xml:space="preserve">on </w:t>
      </w:r>
      <w:r w:rsidR="00C92544" w:rsidRPr="00EB1CA8">
        <w:rPr>
          <w:rFonts w:eastAsia="Times New Roman"/>
          <w:bCs/>
        </w:rPr>
        <w:t>sarnaselt pikaajalise viisa taotlemise</w:t>
      </w:r>
      <w:r w:rsidR="009D3116">
        <w:rPr>
          <w:rFonts w:eastAsia="Times New Roman"/>
          <w:bCs/>
        </w:rPr>
        <w:t>le</w:t>
      </w:r>
      <w:r w:rsidR="00C92544" w:rsidRPr="00EB1CA8">
        <w:rPr>
          <w:rFonts w:eastAsia="Times New Roman"/>
          <w:bCs/>
        </w:rPr>
        <w:t xml:space="preserve"> mõeldud üleüldiselt muid eluloolisi andmeid</w:t>
      </w:r>
      <w:r w:rsidR="009D3116">
        <w:rPr>
          <w:rFonts w:eastAsia="Times New Roman"/>
          <w:bCs/>
        </w:rPr>
        <w:t>,</w:t>
      </w:r>
      <w:r w:rsidR="00C92544" w:rsidRPr="00EB1CA8">
        <w:rPr>
          <w:rFonts w:eastAsia="Times New Roman"/>
          <w:bCs/>
        </w:rPr>
        <w:t xml:space="preserve"> nagu andmed välismaalase</w:t>
      </w:r>
      <w:r w:rsidR="00C92544" w:rsidRPr="00EB1CA8">
        <w:rPr>
          <w:rFonts w:eastAsia="Times New Roman"/>
        </w:rPr>
        <w:t xml:space="preserve"> </w:t>
      </w:r>
      <w:r w:rsidR="00C92544" w:rsidRPr="00EB1CA8">
        <w:rPr>
          <w:rFonts w:eastAsia="Times New Roman"/>
          <w:bCs/>
        </w:rPr>
        <w:t>kvalifikatsioonide ja oskuste, ettevõtluse või vabatahtliku tegevuse jms kohta. Selliste andmete küsimine on kooskõlas VMS-i muutmise eelnõuga</w:t>
      </w:r>
      <w:r w:rsidR="00EB1CA8" w:rsidRPr="00EB1CA8">
        <w:rPr>
          <w:rFonts w:eastAsia="Times New Roman"/>
          <w:bCs/>
        </w:rPr>
        <w:t xml:space="preserve">, millega sätestatakse </w:t>
      </w:r>
      <w:r w:rsidR="00C92544" w:rsidRPr="00EB1CA8">
        <w:rPr>
          <w:rFonts w:eastAsia="Times New Roman"/>
          <w:bCs/>
        </w:rPr>
        <w:t xml:space="preserve">VMS-i § 111 lõike 3 punktides 4–5 </w:t>
      </w:r>
      <w:r w:rsidR="00EB1CA8" w:rsidRPr="00EB1CA8">
        <w:rPr>
          <w:rFonts w:eastAsia="Times New Roman"/>
          <w:bCs/>
        </w:rPr>
        <w:t>vastav</w:t>
      </w:r>
      <w:r w:rsidR="00C92544" w:rsidRPr="00EB1CA8">
        <w:rPr>
          <w:rFonts w:eastAsia="Times New Roman"/>
          <w:bCs/>
        </w:rPr>
        <w:t xml:space="preserve"> andmekoosseis. </w:t>
      </w:r>
      <w:r w:rsidRPr="00EB1CA8">
        <w:t>M</w:t>
      </w:r>
      <w:r w:rsidRPr="00EB1CA8">
        <w:rPr>
          <w:color w:val="202020"/>
          <w:shd w:val="clear" w:color="auto" w:fill="FFFFFF"/>
        </w:rPr>
        <w:t>uudatuse puhul ei ole tegemist LTR</w:t>
      </w:r>
      <w:r w:rsidR="009D3116">
        <w:rPr>
          <w:color w:val="202020"/>
          <w:shd w:val="clear" w:color="auto" w:fill="FFFFFF"/>
        </w:rPr>
        <w:t>-i</w:t>
      </w:r>
      <w:r w:rsidRPr="00EB1CA8">
        <w:rPr>
          <w:color w:val="202020"/>
          <w:shd w:val="clear" w:color="auto" w:fill="FFFFFF"/>
        </w:rPr>
        <w:t xml:space="preserve"> menetluse uuendusega, vaid õiguskord viiakse kooskõlla praktikas toimuvaga. PPA küsib </w:t>
      </w:r>
      <w:r w:rsidR="009D3116" w:rsidRPr="00EB1CA8">
        <w:rPr>
          <w:color w:val="202020"/>
          <w:shd w:val="clear" w:color="auto" w:fill="FFFFFF"/>
        </w:rPr>
        <w:t xml:space="preserve">praktikas </w:t>
      </w:r>
      <w:r w:rsidRPr="00EB1CA8">
        <w:rPr>
          <w:color w:val="202020"/>
          <w:shd w:val="clear" w:color="auto" w:fill="FFFFFF"/>
        </w:rPr>
        <w:t>seda dokumenti LTR</w:t>
      </w:r>
      <w:r w:rsidR="009D3116">
        <w:rPr>
          <w:color w:val="202020"/>
          <w:shd w:val="clear" w:color="auto" w:fill="FFFFFF"/>
        </w:rPr>
        <w:t>-i</w:t>
      </w:r>
      <w:r w:rsidRPr="00EB1CA8">
        <w:rPr>
          <w:color w:val="202020"/>
          <w:shd w:val="clear" w:color="auto" w:fill="FFFFFF"/>
        </w:rPr>
        <w:t xml:space="preserve"> menetluses tööandjalt ka praegu. Muudatuse tulemusena on tööandjal edaspidi olemas teadmine, et vastavad dokumendid tuleb taotlemisel esitada. Muudatus tehakse õigusselguse eesmärgil.</w:t>
      </w:r>
    </w:p>
    <w:p w14:paraId="3EFD1B2C" w14:textId="77777777" w:rsidR="00D04AAE" w:rsidRPr="009A590C" w:rsidRDefault="00D04AAE" w:rsidP="009A590C">
      <w:pPr>
        <w:pStyle w:val="Default"/>
        <w:jc w:val="both"/>
      </w:pPr>
    </w:p>
    <w:p w14:paraId="46D493E9" w14:textId="4A85CBCD" w:rsidR="00AA493F" w:rsidRPr="009A590C" w:rsidRDefault="00AA493F" w:rsidP="009A590C">
      <w:pPr>
        <w:pStyle w:val="Default"/>
        <w:jc w:val="both"/>
      </w:pPr>
      <w:r w:rsidRPr="0048719A">
        <w:rPr>
          <w:b/>
          <w:bCs/>
        </w:rPr>
        <w:t xml:space="preserve">Eelnõu § </w:t>
      </w:r>
      <w:r w:rsidR="00781506" w:rsidRPr="0048719A">
        <w:rPr>
          <w:b/>
          <w:bCs/>
        </w:rPr>
        <w:t>1</w:t>
      </w:r>
      <w:r w:rsidR="00B74872">
        <w:rPr>
          <w:b/>
          <w:bCs/>
        </w:rPr>
        <w:t>3</w:t>
      </w:r>
      <w:r w:rsidRPr="0048719A">
        <w:rPr>
          <w:b/>
          <w:bCs/>
        </w:rPr>
        <w:t xml:space="preserve"> punktiga 1</w:t>
      </w:r>
      <w:r w:rsidR="00382C49">
        <w:rPr>
          <w:b/>
          <w:bCs/>
        </w:rPr>
        <w:t>8</w:t>
      </w:r>
      <w:r w:rsidRPr="00FF4460">
        <w:t xml:space="preserve"> </w:t>
      </w:r>
      <w:r w:rsidRPr="0048719A">
        <w:t>t</w:t>
      </w:r>
      <w:r w:rsidR="009A590C" w:rsidRPr="0048719A">
        <w:t xml:space="preserve">unnistatakse kehtetuks </w:t>
      </w:r>
      <w:r w:rsidRPr="0048719A">
        <w:t xml:space="preserve">määruse nr 67 § </w:t>
      </w:r>
      <w:r w:rsidR="009A590C" w:rsidRPr="0048719A">
        <w:t>8</w:t>
      </w:r>
      <w:r w:rsidRPr="0048719A">
        <w:t xml:space="preserve"> lõi</w:t>
      </w:r>
      <w:r w:rsidR="009A590C" w:rsidRPr="0048719A">
        <w:t>ke 5 punkt 11</w:t>
      </w:r>
      <w:r w:rsidRPr="0048719A">
        <w:t>.</w:t>
      </w:r>
      <w:r w:rsidR="009A590C" w:rsidRPr="0048719A">
        <w:t xml:space="preserve"> Määruse nr 67 § 8 lõike 5 punkti 11 kohaselt tuleb l</w:t>
      </w:r>
      <w:r w:rsidR="009A590C" w:rsidRPr="0048719A">
        <w:rPr>
          <w:color w:val="202020"/>
          <w:shd w:val="clear" w:color="auto" w:fill="FFFFFF"/>
        </w:rPr>
        <w:t>ühiajalise Eestis töötamise taotluses</w:t>
      </w:r>
      <w:r w:rsidR="002B4529" w:rsidRPr="002B4529">
        <w:t xml:space="preserve"> </w:t>
      </w:r>
      <w:r w:rsidR="002B4529" w:rsidRPr="0048719A">
        <w:t>märkida</w:t>
      </w:r>
      <w:r w:rsidR="009A590C" w:rsidRPr="0048719A">
        <w:t xml:space="preserve">, et tööandja tegutseb iduettevõttena. </w:t>
      </w:r>
      <w:r w:rsidR="0097224D" w:rsidRPr="0048719A">
        <w:t>Määruse muudatuste puhul ei ole tegemist</w:t>
      </w:r>
      <w:r w:rsidR="00984A53">
        <w:t xml:space="preserve"> </w:t>
      </w:r>
      <w:r w:rsidR="00DA24AC" w:rsidRPr="0048719A">
        <w:t>LTR</w:t>
      </w:r>
      <w:r w:rsidR="002B4529">
        <w:t>-i</w:t>
      </w:r>
      <w:r w:rsidR="00653308" w:rsidRPr="0048719A">
        <w:t xml:space="preserve"> </w:t>
      </w:r>
      <w:r w:rsidR="0097224D" w:rsidRPr="0048719A">
        <w:t>menetluse uuendusega, vaid õiguskord viiakse kooskõlla praktikas toimuvaga. Kehtiv</w:t>
      </w:r>
      <w:r w:rsidR="002B4529">
        <w:t>as</w:t>
      </w:r>
      <w:r w:rsidR="0097224D" w:rsidRPr="0048719A">
        <w:t xml:space="preserve"> regulatsioon</w:t>
      </w:r>
      <w:r w:rsidR="002B4529">
        <w:t>is</w:t>
      </w:r>
      <w:r w:rsidR="0097224D" w:rsidRPr="0048719A">
        <w:t xml:space="preserve"> sätesta</w:t>
      </w:r>
      <w:r w:rsidR="002B4529">
        <w:t>takse</w:t>
      </w:r>
      <w:r w:rsidR="0097224D" w:rsidRPr="0048719A">
        <w:t xml:space="preserve">, et taotlemisel esitab tööandja </w:t>
      </w:r>
      <w:r w:rsidR="00653308" w:rsidRPr="0048719A">
        <w:t xml:space="preserve">lühiajalise Eestis töötamise kohta </w:t>
      </w:r>
      <w:r w:rsidR="00653308" w:rsidRPr="0048719A">
        <w:rPr>
          <w:rFonts w:eastAsia="Times New Roman"/>
          <w:color w:val="202020"/>
          <w:lang w:eastAsia="et-EE"/>
          <w14:ligatures w14:val="none"/>
        </w:rPr>
        <w:t>lühiajalise töötamise taotlemise aluse</w:t>
      </w:r>
      <w:r w:rsidR="0097224D" w:rsidRPr="0048719A">
        <w:t xml:space="preserve">. Muudatusega viiakse määrus kooskõlla praktikaga. Praktikas puudub vajadus teha </w:t>
      </w:r>
      <w:r w:rsidR="00653308" w:rsidRPr="0048719A">
        <w:t>taotluses</w:t>
      </w:r>
      <w:r w:rsidR="0097224D" w:rsidRPr="0048719A">
        <w:t xml:space="preserve"> eraldi märget selle kohta, et tööandja tegutseb iduettevõttena. </w:t>
      </w:r>
      <w:proofErr w:type="spellStart"/>
      <w:r w:rsidR="0097224D" w:rsidRPr="0048719A">
        <w:t>PPA-le</w:t>
      </w:r>
      <w:proofErr w:type="spellEnd"/>
      <w:r w:rsidR="0097224D" w:rsidRPr="0048719A">
        <w:t xml:space="preserve"> piisab, kui </w:t>
      </w:r>
      <w:r w:rsidR="00653308" w:rsidRPr="0048719A">
        <w:t>taotluse</w:t>
      </w:r>
      <w:r w:rsidR="00892502">
        <w:t>s</w:t>
      </w:r>
      <w:r w:rsidR="0097224D" w:rsidRPr="0048719A">
        <w:t xml:space="preserve"> on märgitud elamisloa </w:t>
      </w:r>
      <w:r w:rsidR="00653308" w:rsidRPr="0048719A">
        <w:rPr>
          <w:rFonts w:eastAsia="Times New Roman"/>
          <w:color w:val="202020"/>
          <w:lang w:eastAsia="et-EE"/>
          <w14:ligatures w14:val="none"/>
        </w:rPr>
        <w:t>lühiajalise töötamise taotlemise alus</w:t>
      </w:r>
      <w:r w:rsidR="0097224D" w:rsidRPr="0048719A">
        <w:t>. Sellest koos ekspertkomisjonile esitatud taotluse numbriga piisab, et tuvastada ja kontrollida, kas tegemist on tööandjaga, kes tegutseb iduettevõttena.</w:t>
      </w:r>
    </w:p>
    <w:p w14:paraId="6A88D61C" w14:textId="77777777" w:rsidR="00BD097A" w:rsidRDefault="00BD097A" w:rsidP="009A590C">
      <w:pPr>
        <w:pStyle w:val="Default"/>
        <w:jc w:val="both"/>
      </w:pPr>
    </w:p>
    <w:p w14:paraId="4E747B40" w14:textId="2DF20B90" w:rsidR="00BD097A" w:rsidRPr="00BD097A" w:rsidRDefault="00BD097A" w:rsidP="005C51AA">
      <w:pPr>
        <w:pStyle w:val="Default"/>
        <w:jc w:val="both"/>
      </w:pPr>
      <w:r w:rsidRPr="0048719A">
        <w:rPr>
          <w:b/>
          <w:bCs/>
        </w:rPr>
        <w:t>Eelnõu § 1</w:t>
      </w:r>
      <w:r w:rsidR="00B74872">
        <w:rPr>
          <w:b/>
          <w:bCs/>
        </w:rPr>
        <w:t>3</w:t>
      </w:r>
      <w:r w:rsidRPr="0048719A">
        <w:rPr>
          <w:b/>
          <w:bCs/>
        </w:rPr>
        <w:t xml:space="preserve"> punktiga 1</w:t>
      </w:r>
      <w:r w:rsidR="00382C49">
        <w:rPr>
          <w:b/>
          <w:bCs/>
        </w:rPr>
        <w:t>9</w:t>
      </w:r>
      <w:r>
        <w:rPr>
          <w:b/>
          <w:bCs/>
        </w:rPr>
        <w:t xml:space="preserve"> </w:t>
      </w:r>
      <w:r>
        <w:t xml:space="preserve">täiendatakse </w:t>
      </w:r>
      <w:r w:rsidRPr="009A590C">
        <w:t>määruse nr 67 § 8 lõi</w:t>
      </w:r>
      <w:r>
        <w:t xml:space="preserve">kega 7 </w:t>
      </w:r>
      <w:r w:rsidR="00892502">
        <w:t xml:space="preserve">ja </w:t>
      </w:r>
      <w:r>
        <w:t xml:space="preserve">nähakse ette erisus </w:t>
      </w:r>
      <w:r w:rsidRPr="00BD097A">
        <w:rPr>
          <w:color w:val="auto"/>
        </w:rPr>
        <w:t>välismaalase elulooandmete esitamisest. Tööandjalt ei nõuta välismaalase elulooandmete esitamist, kui andmed on esitatud var</w:t>
      </w:r>
      <w:r w:rsidR="00892502">
        <w:rPr>
          <w:color w:val="auto"/>
        </w:rPr>
        <w:t>em</w:t>
      </w:r>
      <w:r w:rsidRPr="00BD097A">
        <w:rPr>
          <w:color w:val="auto"/>
        </w:rPr>
        <w:t xml:space="preserve"> välismaalase lühiajalise Eestis töötamise registreerimise, pikaajalise viisa või elamisloa taotlemisel ja need ei ole pärast eelmise välismaalase lühiajalise Eestis töötamise registreerimise, pikaajalise viisa või elamisloa taotluse esitamist muutunud. Kui tööandja või välismaalane on varasema menetluse raames </w:t>
      </w:r>
      <w:proofErr w:type="spellStart"/>
      <w:r w:rsidRPr="00BD097A">
        <w:rPr>
          <w:color w:val="auto"/>
        </w:rPr>
        <w:t>PPA</w:t>
      </w:r>
      <w:r w:rsidR="00892502">
        <w:rPr>
          <w:color w:val="auto"/>
        </w:rPr>
        <w:noBreakHyphen/>
      </w:r>
      <w:r w:rsidRPr="00BD097A">
        <w:rPr>
          <w:color w:val="auto"/>
        </w:rPr>
        <w:t>le</w:t>
      </w:r>
      <w:proofErr w:type="spellEnd"/>
      <w:r w:rsidRPr="00BD097A">
        <w:rPr>
          <w:color w:val="auto"/>
        </w:rPr>
        <w:t xml:space="preserve"> välismaalase elulooandmed </w:t>
      </w:r>
      <w:r w:rsidR="00CC41BC" w:rsidRPr="00BD097A">
        <w:rPr>
          <w:color w:val="auto"/>
        </w:rPr>
        <w:t xml:space="preserve">juba esitanud </w:t>
      </w:r>
      <w:r w:rsidR="00CC41BC">
        <w:rPr>
          <w:color w:val="auto"/>
        </w:rPr>
        <w:t>ja</w:t>
      </w:r>
      <w:r w:rsidR="00CC41BC" w:rsidRPr="00BD097A">
        <w:rPr>
          <w:color w:val="auto"/>
        </w:rPr>
        <w:t xml:space="preserve"> </w:t>
      </w:r>
      <w:r w:rsidRPr="00BD097A">
        <w:rPr>
          <w:color w:val="auto"/>
        </w:rPr>
        <w:t>asjaolud</w:t>
      </w:r>
      <w:r w:rsidR="00892502">
        <w:rPr>
          <w:color w:val="auto"/>
        </w:rPr>
        <w:t xml:space="preserve"> ei ole</w:t>
      </w:r>
      <w:r w:rsidRPr="00BD097A">
        <w:rPr>
          <w:color w:val="auto"/>
        </w:rPr>
        <w:t xml:space="preserve"> muutu</w:t>
      </w:r>
      <w:r w:rsidR="00892502">
        <w:rPr>
          <w:color w:val="auto"/>
        </w:rPr>
        <w:t>nud</w:t>
      </w:r>
      <w:r w:rsidRPr="00BD097A">
        <w:rPr>
          <w:color w:val="auto"/>
        </w:rPr>
        <w:t>, siis on ebamõistlik nõud</w:t>
      </w:r>
      <w:r w:rsidR="00892502">
        <w:rPr>
          <w:color w:val="auto"/>
        </w:rPr>
        <w:t>a</w:t>
      </w:r>
      <w:r w:rsidRPr="00BD097A">
        <w:rPr>
          <w:color w:val="auto"/>
        </w:rPr>
        <w:t xml:space="preserve"> samade andmete uuesti esitamist. </w:t>
      </w:r>
      <w:r w:rsidR="00892502">
        <w:rPr>
          <w:color w:val="auto"/>
        </w:rPr>
        <w:t>A</w:t>
      </w:r>
      <w:r w:rsidRPr="00BD097A">
        <w:rPr>
          <w:color w:val="auto"/>
        </w:rPr>
        <w:t xml:space="preserve">ndmete esitamisel </w:t>
      </w:r>
      <w:r w:rsidR="00892502" w:rsidRPr="00BD097A">
        <w:rPr>
          <w:color w:val="auto"/>
        </w:rPr>
        <w:t xml:space="preserve">kehtib </w:t>
      </w:r>
      <w:r w:rsidR="00892502">
        <w:rPr>
          <w:color w:val="auto"/>
        </w:rPr>
        <w:t>j</w:t>
      </w:r>
      <w:r w:rsidR="00892502" w:rsidRPr="00BD097A">
        <w:rPr>
          <w:color w:val="auto"/>
        </w:rPr>
        <w:t xml:space="preserve">ätkuvalt </w:t>
      </w:r>
      <w:r w:rsidRPr="00BD097A">
        <w:rPr>
          <w:color w:val="auto"/>
        </w:rPr>
        <w:t xml:space="preserve">minimaalsuse põhimõte ehk taotlemisel tuleb esitada üksnes andmed, mis ei ole </w:t>
      </w:r>
      <w:proofErr w:type="spellStart"/>
      <w:r w:rsidRPr="00BD097A">
        <w:rPr>
          <w:color w:val="auto"/>
        </w:rPr>
        <w:t>PPA-le</w:t>
      </w:r>
      <w:proofErr w:type="spellEnd"/>
      <w:r w:rsidRPr="00BD097A">
        <w:rPr>
          <w:color w:val="auto"/>
        </w:rPr>
        <w:t xml:space="preserve"> teada.</w:t>
      </w:r>
    </w:p>
    <w:p w14:paraId="110C5928" w14:textId="77777777" w:rsidR="00A45BB2" w:rsidRDefault="00A45BB2" w:rsidP="009A590C">
      <w:pPr>
        <w:pStyle w:val="Default"/>
        <w:jc w:val="both"/>
      </w:pPr>
    </w:p>
    <w:p w14:paraId="6CBFC75F" w14:textId="0250591F" w:rsidR="00863755" w:rsidRPr="001C09AA" w:rsidRDefault="003C00D5" w:rsidP="00784495">
      <w:pPr>
        <w:pStyle w:val="Default"/>
        <w:keepNext/>
        <w:jc w:val="both"/>
        <w:rPr>
          <w:color w:val="auto"/>
        </w:rPr>
      </w:pPr>
      <w:r w:rsidRPr="00B46D38">
        <w:rPr>
          <w:b/>
          <w:bCs/>
          <w:color w:val="4472C4" w:themeColor="accent1"/>
        </w:rPr>
        <w:lastRenderedPageBreak/>
        <w:t>Eelnõu §</w:t>
      </w:r>
      <w:r w:rsidR="00892502">
        <w:rPr>
          <w:b/>
          <w:bCs/>
          <w:color w:val="4472C4" w:themeColor="accent1"/>
        </w:rPr>
        <w:t>-ga</w:t>
      </w:r>
      <w:r w:rsidRPr="00B46D38">
        <w:rPr>
          <w:b/>
          <w:bCs/>
          <w:color w:val="4472C4" w:themeColor="accent1"/>
        </w:rPr>
        <w:t xml:space="preserve"> </w:t>
      </w:r>
      <w:r w:rsidR="0017625A">
        <w:rPr>
          <w:b/>
          <w:bCs/>
          <w:color w:val="4472C4" w:themeColor="accent1"/>
        </w:rPr>
        <w:t>1</w:t>
      </w:r>
      <w:r w:rsidR="00B74872">
        <w:rPr>
          <w:b/>
          <w:bCs/>
          <w:color w:val="4472C4" w:themeColor="accent1"/>
        </w:rPr>
        <w:t>4</w:t>
      </w:r>
      <w:r w:rsidRPr="009A590C">
        <w:rPr>
          <w:b/>
          <w:bCs/>
        </w:rPr>
        <w:t xml:space="preserve"> </w:t>
      </w:r>
      <w:r w:rsidRPr="001C09AA">
        <w:rPr>
          <w:color w:val="auto"/>
        </w:rPr>
        <w:t>sätesta</w:t>
      </w:r>
      <w:r w:rsidR="00892502">
        <w:rPr>
          <w:color w:val="auto"/>
        </w:rPr>
        <w:t>takse</w:t>
      </w:r>
      <w:r w:rsidRPr="001C09AA">
        <w:rPr>
          <w:color w:val="auto"/>
        </w:rPr>
        <w:t xml:space="preserve"> määruse jõustumi</w:t>
      </w:r>
      <w:r w:rsidR="00892502">
        <w:rPr>
          <w:color w:val="auto"/>
        </w:rPr>
        <w:t>n</w:t>
      </w:r>
      <w:r w:rsidRPr="001C09AA">
        <w:rPr>
          <w:color w:val="auto"/>
        </w:rPr>
        <w:t>e.</w:t>
      </w:r>
    </w:p>
    <w:p w14:paraId="696FBB31" w14:textId="77777777" w:rsidR="0017625A" w:rsidRPr="00F34706" w:rsidRDefault="0017625A" w:rsidP="00784495">
      <w:pPr>
        <w:pStyle w:val="Default"/>
        <w:keepNext/>
        <w:jc w:val="both"/>
      </w:pPr>
    </w:p>
    <w:p w14:paraId="6C1C1F2C" w14:textId="118E7DBB" w:rsidR="003962DA" w:rsidRPr="007A3EBA" w:rsidRDefault="003962DA" w:rsidP="00784495">
      <w:pPr>
        <w:pStyle w:val="Loendilik"/>
        <w:keepNext/>
        <w:numPr>
          <w:ilvl w:val="0"/>
          <w:numId w:val="13"/>
        </w:numPr>
        <w:jc w:val="both"/>
        <w:rPr>
          <w:rFonts w:eastAsia="Calibri"/>
        </w:rPr>
      </w:pPr>
      <w:r w:rsidRPr="00784495">
        <w:rPr>
          <w:rFonts w:eastAsia="Calibri"/>
        </w:rPr>
        <w:t xml:space="preserve">Eelnõu </w:t>
      </w:r>
      <w:r w:rsidR="00784495" w:rsidRPr="00784495">
        <w:rPr>
          <w:rFonts w:eastAsia="Calibri"/>
        </w:rPr>
        <w:t>§ 1, § 2, § 3 punktid 5–12, 15–17, 19, 21 ja 22, § 5, § 6, § 7 punktid 2, 6, 9–11, 13–14, 17–21 ja 28, § 8 punktid 1–6, 16–21, 28–30, 39, 44–45, 47–48, 54–55, 57</w:t>
      </w:r>
      <w:bookmarkStart w:id="71" w:name="_Hlk195263221"/>
      <w:r w:rsidR="00784495" w:rsidRPr="00784495">
        <w:rPr>
          <w:rFonts w:eastAsia="Calibri"/>
        </w:rPr>
        <w:t>–</w:t>
      </w:r>
      <w:bookmarkEnd w:id="71"/>
      <w:r w:rsidR="00784495" w:rsidRPr="00784495">
        <w:rPr>
          <w:rFonts w:eastAsia="Calibri"/>
        </w:rPr>
        <w:t>59, 61–63</w:t>
      </w:r>
      <w:r w:rsidR="00784495">
        <w:rPr>
          <w:rFonts w:eastAsia="Calibri"/>
        </w:rPr>
        <w:t xml:space="preserve"> ja </w:t>
      </w:r>
      <w:r w:rsidR="00784495" w:rsidRPr="00784495">
        <w:rPr>
          <w:rFonts w:eastAsia="Calibri"/>
        </w:rPr>
        <w:t>65–67, § 10 punkt 1, § 11 punktid 31, 33, 39 ja 44, § 12 punktid 1, 3 ja 5–6 ning § 13 punktid 1, 3, 6–10 ja 14–16</w:t>
      </w:r>
      <w:r w:rsidRPr="00784495">
        <w:rPr>
          <w:rFonts w:eastAsia="Calibri"/>
        </w:rPr>
        <w:t xml:space="preserve"> </w:t>
      </w:r>
      <w:r w:rsidRPr="007A3EBA">
        <w:rPr>
          <w:rFonts w:eastAsia="Calibri"/>
        </w:rPr>
        <w:t xml:space="preserve">jõustuvad </w:t>
      </w:r>
      <w:r w:rsidRPr="007A3EBA">
        <w:rPr>
          <w:rFonts w:eastAsia="Calibri"/>
          <w:b/>
          <w:bCs/>
        </w:rPr>
        <w:t>üldises korras</w:t>
      </w:r>
      <w:r w:rsidRPr="007A3EBA">
        <w:rPr>
          <w:rFonts w:eastAsia="Calibri"/>
        </w:rPr>
        <w:t>, sest nende jõustumine on seotud VMS-i muutmise eelnõu üldises korras jõustuvate muudatustega või nende rakendamine ei eelda ettevalmistus- ja üleminekuaega.</w:t>
      </w:r>
    </w:p>
    <w:p w14:paraId="5CF29D7B" w14:textId="77777777" w:rsidR="003962DA" w:rsidRPr="007A3EBA" w:rsidRDefault="003962DA" w:rsidP="003962DA">
      <w:pPr>
        <w:pStyle w:val="Loendilik"/>
        <w:ind w:left="360"/>
        <w:jc w:val="both"/>
        <w:rPr>
          <w:rFonts w:eastAsia="Calibri"/>
        </w:rPr>
      </w:pPr>
    </w:p>
    <w:p w14:paraId="1CDF7309" w14:textId="227A191F" w:rsidR="003962DA" w:rsidRPr="007A3EBA" w:rsidRDefault="003962DA" w:rsidP="003962DA">
      <w:pPr>
        <w:pStyle w:val="Loendilik"/>
        <w:numPr>
          <w:ilvl w:val="0"/>
          <w:numId w:val="13"/>
        </w:numPr>
        <w:jc w:val="both"/>
        <w:rPr>
          <w:rFonts w:eastAsia="Calibri"/>
        </w:rPr>
      </w:pPr>
      <w:r w:rsidRPr="007A3EBA">
        <w:rPr>
          <w:rFonts w:eastAsia="Calibri"/>
        </w:rPr>
        <w:t xml:space="preserve">Eelnõu </w:t>
      </w:r>
      <w:r w:rsidR="00784495" w:rsidRPr="00784495">
        <w:rPr>
          <w:rFonts w:eastAsia="Calibri"/>
        </w:rPr>
        <w:t>§ 3 punktid 2–4, 13 ja 20, § 4, § 7 punktid 1, 3–5, 7–8, 12, 15–16, 22–27 ja 29–34, § 8 punktid 7–15, 22–27, 31–38, 40–43, 46, 49–53, 56, 60, 64 ja 68, § 9, § 10 punkt 2, § 11 punktid 1–30, 32, 34–38, 40–43 ja 46–48, § 12 punktid 2 ja 4 ning § 13 punktid 2, 4–5, 11–13 ja 17–19</w:t>
      </w:r>
      <w:r w:rsidRPr="007A3EBA">
        <w:rPr>
          <w:rFonts w:eastAsia="Calibri"/>
        </w:rPr>
        <w:t xml:space="preserve"> jõustuvad </w:t>
      </w:r>
      <w:r w:rsidRPr="007A3EBA">
        <w:rPr>
          <w:rFonts w:eastAsia="Calibri"/>
          <w:b/>
          <w:bCs/>
        </w:rPr>
        <w:t>2026.</w:t>
      </w:r>
      <w:r w:rsidRPr="007A3EBA">
        <w:rPr>
          <w:rFonts w:eastAsia="Calibri"/>
          <w:b/>
        </w:rPr>
        <w:t xml:space="preserve"> aasta 1. jaanuaril</w:t>
      </w:r>
      <w:r w:rsidRPr="007A3EBA">
        <w:rPr>
          <w:rFonts w:eastAsia="Calibri"/>
        </w:rPr>
        <w:t xml:space="preserve">, sest nende rakendamiseks on vaja arendada viisaregistrit, </w:t>
      </w:r>
      <w:proofErr w:type="spellStart"/>
      <w:r w:rsidRPr="007A3EBA">
        <w:rPr>
          <w:rFonts w:eastAsia="Calibri"/>
        </w:rPr>
        <w:t>ETR-i</w:t>
      </w:r>
      <w:proofErr w:type="spellEnd"/>
      <w:r w:rsidRPr="007A3EBA">
        <w:rPr>
          <w:rFonts w:eastAsia="Calibri"/>
        </w:rPr>
        <w:t xml:space="preserve"> ja LTR-i ning seetõttu on vaja ka ettevalmistus- ja üleminekuaega.</w:t>
      </w:r>
    </w:p>
    <w:p w14:paraId="5CE22637" w14:textId="77777777" w:rsidR="003962DA" w:rsidRPr="007A3EBA" w:rsidRDefault="003962DA" w:rsidP="003962DA">
      <w:pPr>
        <w:pStyle w:val="Loendilik"/>
        <w:rPr>
          <w:rFonts w:eastAsia="Calibri"/>
        </w:rPr>
      </w:pPr>
    </w:p>
    <w:p w14:paraId="7801D9EC" w14:textId="375245DB" w:rsidR="003962DA" w:rsidRPr="007A3EBA" w:rsidRDefault="003962DA" w:rsidP="003962DA">
      <w:pPr>
        <w:pStyle w:val="Loendilik"/>
        <w:numPr>
          <w:ilvl w:val="0"/>
          <w:numId w:val="13"/>
        </w:numPr>
        <w:jc w:val="both"/>
        <w:rPr>
          <w:rFonts w:eastAsia="Calibri"/>
        </w:rPr>
      </w:pPr>
      <w:r w:rsidRPr="007A3EBA">
        <w:rPr>
          <w:rFonts w:eastAsia="Calibri"/>
        </w:rPr>
        <w:t xml:space="preserve">Eelnõu § 11 punkt 45 jõustub kuupäeval, mille Euroopa Komisjon määrab Euroopa Parlamendi ja nõukogu määruse (EL) 2018/1240 artikli 88 lõike 1 alusel vastu võetud otsuses Euroopa reisiinfo ja -lubade süsteemi kasutusele võtmiseks. Nimetatud kuupäeval jõustub ka </w:t>
      </w:r>
      <w:proofErr w:type="spellStart"/>
      <w:r w:rsidRPr="007A3EBA">
        <w:rPr>
          <w:rFonts w:eastAsia="Calibri"/>
        </w:rPr>
        <w:t>KrMS</w:t>
      </w:r>
      <w:proofErr w:type="spellEnd"/>
      <w:r w:rsidRPr="007A3EBA">
        <w:rPr>
          <w:rFonts w:eastAsia="Calibri"/>
        </w:rPr>
        <w:t>-i § 126</w:t>
      </w:r>
      <w:r w:rsidRPr="007A3EBA">
        <w:rPr>
          <w:rFonts w:eastAsia="Calibri"/>
          <w:vertAlign w:val="superscript"/>
        </w:rPr>
        <w:t>19</w:t>
      </w:r>
      <w:r w:rsidRPr="007A3EBA">
        <w:rPr>
          <w:rFonts w:eastAsia="Calibri"/>
        </w:rPr>
        <w:t xml:space="preserve">, millele määruse nr 71 uues </w:t>
      </w:r>
      <w:r w:rsidR="00DD7109">
        <w:rPr>
          <w:rFonts w:eastAsia="Calibri"/>
        </w:rPr>
        <w:t>paragrahvis</w:t>
      </w:r>
      <w:r w:rsidRPr="007A3EBA">
        <w:rPr>
          <w:rFonts w:eastAsia="Calibri"/>
        </w:rPr>
        <w:t xml:space="preserve"> viidatakse. Jõustumist ei saa siduda konkreetse kuupäevaga, sest Euroopa Komisjon ei ole veel ETIAS-e kasutusele võtmise kuupäeva otsustanud. Komisjoni otsus avaldatakse Euroopa Liidu Teatajas ja Siseministeerium korraldab Riigi Teataja teavitamise.</w:t>
      </w:r>
    </w:p>
    <w:p w14:paraId="7A12315C" w14:textId="77777777" w:rsidR="003962DA" w:rsidRPr="007A3EBA" w:rsidRDefault="003962DA" w:rsidP="003962DA">
      <w:pPr>
        <w:pStyle w:val="Loendilik"/>
        <w:rPr>
          <w:rFonts w:eastAsia="Calibri"/>
        </w:rPr>
      </w:pPr>
    </w:p>
    <w:p w14:paraId="26FC95BA" w14:textId="1370A78F" w:rsidR="003962DA" w:rsidRPr="007A3EBA" w:rsidRDefault="003962DA" w:rsidP="00382C49">
      <w:pPr>
        <w:pStyle w:val="Loendilik"/>
        <w:numPr>
          <w:ilvl w:val="0"/>
          <w:numId w:val="13"/>
        </w:numPr>
        <w:jc w:val="both"/>
        <w:rPr>
          <w:rFonts w:eastAsia="Calibri"/>
          <w:bCs/>
        </w:rPr>
      </w:pPr>
      <w:r w:rsidRPr="007A3EBA">
        <w:rPr>
          <w:rFonts w:eastAsia="Calibri"/>
          <w:bCs/>
        </w:rPr>
        <w:t>Eelnõu § 3 punktid 1, 14, 18 ja 2</w:t>
      </w:r>
      <w:r w:rsidR="00784495">
        <w:rPr>
          <w:rFonts w:eastAsia="Calibri"/>
          <w:bCs/>
        </w:rPr>
        <w:t>3</w:t>
      </w:r>
      <w:r w:rsidRPr="007A3EBA">
        <w:rPr>
          <w:rFonts w:eastAsia="Calibri"/>
          <w:bCs/>
        </w:rPr>
        <w:t xml:space="preserve">, millega muudetakse </w:t>
      </w:r>
      <w:proofErr w:type="spellStart"/>
      <w:r w:rsidRPr="007A3EBA">
        <w:rPr>
          <w:rFonts w:eastAsia="Calibri"/>
          <w:bCs/>
        </w:rPr>
        <w:t>ETR-i</w:t>
      </w:r>
      <w:proofErr w:type="spellEnd"/>
      <w:r w:rsidRPr="007A3EBA">
        <w:rPr>
          <w:rFonts w:eastAsia="Calibri"/>
          <w:bCs/>
        </w:rPr>
        <w:t xml:space="preserve"> nimetus elamislubade ja elamisõiguste andmekoguks ning </w:t>
      </w:r>
      <w:r w:rsidRPr="007A3EBA">
        <w:rPr>
          <w:rFonts w:eastAsia="Calibri"/>
        </w:rPr>
        <w:t>millega reguleeritakse paberivaba asjaajamist</w:t>
      </w:r>
      <w:r w:rsidRPr="007A3EBA">
        <w:rPr>
          <w:rFonts w:eastAsia="Calibri"/>
          <w:bCs/>
        </w:rPr>
        <w:t>, jõustuvad</w:t>
      </w:r>
      <w:r w:rsidRPr="007A3EBA">
        <w:rPr>
          <w:rFonts w:eastAsia="Calibri"/>
        </w:rPr>
        <w:t xml:space="preserve"> </w:t>
      </w:r>
      <w:r w:rsidRPr="007A3EBA">
        <w:rPr>
          <w:rFonts w:eastAsia="Calibri"/>
          <w:b/>
          <w:bCs/>
        </w:rPr>
        <w:t>2028. aasta 1. jaanuaril</w:t>
      </w:r>
      <w:r w:rsidRPr="00382C49">
        <w:rPr>
          <w:rFonts w:eastAsia="Calibri"/>
        </w:rPr>
        <w:t>,</w:t>
      </w:r>
      <w:r w:rsidRPr="007A3EBA">
        <w:rPr>
          <w:rFonts w:eastAsia="Calibri"/>
          <w:b/>
          <w:bCs/>
        </w:rPr>
        <w:t xml:space="preserve"> </w:t>
      </w:r>
      <w:r w:rsidRPr="007A3EBA">
        <w:rPr>
          <w:rFonts w:eastAsia="Calibri"/>
        </w:rPr>
        <w:t xml:space="preserve">sest muudatus on seotud VMS-i muutmise eelnõuga, millega muudetakse </w:t>
      </w:r>
      <w:proofErr w:type="spellStart"/>
      <w:r w:rsidRPr="007A3EBA">
        <w:rPr>
          <w:rFonts w:eastAsia="Calibri"/>
        </w:rPr>
        <w:t>ETR-i</w:t>
      </w:r>
      <w:proofErr w:type="spellEnd"/>
      <w:r w:rsidRPr="007A3EBA">
        <w:rPr>
          <w:rFonts w:eastAsia="Calibri"/>
        </w:rPr>
        <w:t xml:space="preserve"> nimetust 2028. aasta 1. jaanuarist</w:t>
      </w:r>
      <w:r w:rsidR="008D7C13">
        <w:rPr>
          <w:rFonts w:eastAsia="Calibri"/>
        </w:rPr>
        <w:t>,</w:t>
      </w:r>
      <w:r w:rsidRPr="007A3EBA">
        <w:rPr>
          <w:rFonts w:eastAsia="Calibri"/>
        </w:rPr>
        <w:t xml:space="preserve"> </w:t>
      </w:r>
      <w:r w:rsidR="008D7C13">
        <w:rPr>
          <w:rFonts w:eastAsia="Calibri"/>
        </w:rPr>
        <w:t>ning</w:t>
      </w:r>
      <w:r w:rsidRPr="007A3EBA">
        <w:rPr>
          <w:rFonts w:eastAsia="Calibri"/>
        </w:rPr>
        <w:t xml:space="preserve"> muudatus eelda</w:t>
      </w:r>
      <w:r w:rsidR="00080854">
        <w:rPr>
          <w:rFonts w:eastAsia="Calibri"/>
        </w:rPr>
        <w:t>b</w:t>
      </w:r>
      <w:r w:rsidRPr="007A3EBA">
        <w:rPr>
          <w:rFonts w:eastAsia="Calibri"/>
        </w:rPr>
        <w:t xml:space="preserve"> </w:t>
      </w:r>
      <w:proofErr w:type="spellStart"/>
      <w:r w:rsidRPr="007A3EBA">
        <w:rPr>
          <w:rFonts w:eastAsia="Calibri"/>
        </w:rPr>
        <w:t>ETR-i</w:t>
      </w:r>
      <w:proofErr w:type="spellEnd"/>
      <w:r w:rsidRPr="007A3EBA">
        <w:rPr>
          <w:rFonts w:eastAsia="Calibri"/>
        </w:rPr>
        <w:t xml:space="preserve"> arendustöid.</w:t>
      </w:r>
    </w:p>
    <w:p w14:paraId="713A38BE" w14:textId="77777777" w:rsidR="003F6376" w:rsidRPr="003F6376" w:rsidRDefault="003F6376" w:rsidP="003F6376">
      <w:pPr>
        <w:pStyle w:val="Loendilik"/>
        <w:ind w:left="360"/>
        <w:jc w:val="both"/>
        <w:rPr>
          <w:rFonts w:eastAsia="Calibri"/>
        </w:rPr>
      </w:pPr>
    </w:p>
    <w:p w14:paraId="1E975ACD" w14:textId="77777777" w:rsidR="00C24992" w:rsidRPr="00162366" w:rsidRDefault="00C24992" w:rsidP="00C24992">
      <w:pPr>
        <w:pStyle w:val="Default"/>
      </w:pPr>
      <w:r w:rsidRPr="00162366">
        <w:rPr>
          <w:b/>
          <w:bCs/>
        </w:rPr>
        <w:t>3. Eelnõu vastavus Euroopa Liidu õigusele</w:t>
      </w:r>
    </w:p>
    <w:p w14:paraId="2F83297D" w14:textId="77777777" w:rsidR="00C24992" w:rsidRPr="00F149C1" w:rsidRDefault="00C24992" w:rsidP="00C24992">
      <w:pPr>
        <w:pStyle w:val="Default"/>
      </w:pPr>
    </w:p>
    <w:p w14:paraId="3BBC54C3" w14:textId="0CA20FC4" w:rsidR="00400786" w:rsidRPr="00400786" w:rsidRDefault="00C24992" w:rsidP="00400786">
      <w:pPr>
        <w:pStyle w:val="Default"/>
      </w:pPr>
      <w:r w:rsidRPr="00F149C1">
        <w:t>Eelnõu</w:t>
      </w:r>
      <w:r>
        <w:t xml:space="preserve"> on kooskõlas </w:t>
      </w:r>
      <w:r w:rsidRPr="00F149C1">
        <w:t>Euroopa Liidu õigusega.</w:t>
      </w:r>
      <w:r w:rsidR="006934F6">
        <w:t xml:space="preserve"> Eelnõuga täpsustatakse </w:t>
      </w:r>
      <w:r w:rsidR="00400786">
        <w:t xml:space="preserve">siseriiklikku õigusesse üle võetud </w:t>
      </w:r>
      <w:r w:rsidR="00400786" w:rsidRPr="00400786">
        <w:t>Euroopa Liidu õigust:</w:t>
      </w:r>
    </w:p>
    <w:p w14:paraId="430C957B" w14:textId="39416C84" w:rsidR="00400786" w:rsidRPr="00400786" w:rsidRDefault="00400786" w:rsidP="00400786">
      <w:pPr>
        <w:pStyle w:val="Default"/>
        <w:numPr>
          <w:ilvl w:val="0"/>
          <w:numId w:val="2"/>
        </w:numPr>
      </w:pPr>
      <w:r w:rsidRPr="00400786">
        <w:t>hooajatöötajate direktiiv 2014/36/EL;</w:t>
      </w:r>
    </w:p>
    <w:p w14:paraId="407D7860" w14:textId="098BD686" w:rsidR="00400786" w:rsidRPr="00DE68CF" w:rsidRDefault="00400786" w:rsidP="00400786">
      <w:pPr>
        <w:pStyle w:val="Default"/>
        <w:numPr>
          <w:ilvl w:val="0"/>
          <w:numId w:val="2"/>
        </w:numPr>
      </w:pPr>
      <w:r w:rsidRPr="00400786">
        <w:rPr>
          <w:bCs/>
        </w:rPr>
        <w:t>direktiiv (EL) 2021/1883</w:t>
      </w:r>
      <w:r w:rsidR="00DE68CF">
        <w:rPr>
          <w:bCs/>
        </w:rPr>
        <w:t>;</w:t>
      </w:r>
    </w:p>
    <w:p w14:paraId="7A066582" w14:textId="298FC626" w:rsidR="00DE68CF" w:rsidRPr="0048719A" w:rsidRDefault="00DE68CF" w:rsidP="00400786">
      <w:pPr>
        <w:pStyle w:val="Default"/>
        <w:numPr>
          <w:ilvl w:val="0"/>
          <w:numId w:val="2"/>
        </w:numPr>
      </w:pPr>
      <w:r w:rsidRPr="0048719A">
        <w:t>direktiiv 2004/38/EÜ.</w:t>
      </w:r>
    </w:p>
    <w:p w14:paraId="227D2F84" w14:textId="77777777" w:rsidR="00CA270E" w:rsidRDefault="00CA270E" w:rsidP="00C24992">
      <w:pPr>
        <w:pStyle w:val="Default"/>
        <w:rPr>
          <w:b/>
          <w:bCs/>
        </w:rPr>
      </w:pPr>
    </w:p>
    <w:p w14:paraId="67783A9A" w14:textId="5F24DAA7" w:rsidR="00F56262" w:rsidRPr="0039337E" w:rsidRDefault="00F56262" w:rsidP="00F56262">
      <w:pPr>
        <w:ind w:right="-1"/>
        <w:jc w:val="both"/>
        <w:rPr>
          <w:rFonts w:eastAsia="Calibri"/>
          <w:bCs/>
          <w14:ligatures w14:val="none"/>
        </w:rPr>
      </w:pPr>
      <w:r w:rsidRPr="0039337E">
        <w:rPr>
          <w:rFonts w:eastAsia="Calibri"/>
          <w14:ligatures w14:val="none"/>
        </w:rPr>
        <w:t>Eelnõu koostamisel on arvestatud ka</w:t>
      </w:r>
      <w:r>
        <w:rPr>
          <w:rFonts w:eastAsia="Calibri"/>
          <w14:ligatures w14:val="none"/>
        </w:rPr>
        <w:t xml:space="preserve"> viisaeeskirja, </w:t>
      </w:r>
      <w:proofErr w:type="spellStart"/>
      <w:r>
        <w:rPr>
          <w:rFonts w:eastAsia="Calibri"/>
          <w14:ligatures w14:val="none"/>
        </w:rPr>
        <w:t>VIS</w:t>
      </w:r>
      <w:r w:rsidR="00CC5A81">
        <w:rPr>
          <w:rFonts w:eastAsia="Calibri"/>
          <w14:ligatures w14:val="none"/>
        </w:rPr>
        <w:t>-i</w:t>
      </w:r>
      <w:proofErr w:type="spellEnd"/>
      <w:r>
        <w:rPr>
          <w:rFonts w:eastAsia="Calibri"/>
          <w14:ligatures w14:val="none"/>
        </w:rPr>
        <w:t xml:space="preserve"> määrus</w:t>
      </w:r>
      <w:r w:rsidR="00CC5A81">
        <w:rPr>
          <w:rFonts w:eastAsia="Calibri"/>
          <w14:ligatures w14:val="none"/>
        </w:rPr>
        <w:t>t</w:t>
      </w:r>
      <w:r>
        <w:rPr>
          <w:rFonts w:eastAsia="Calibri"/>
          <w14:ligatures w14:val="none"/>
        </w:rPr>
        <w:t xml:space="preserve"> </w:t>
      </w:r>
      <w:r w:rsidR="00CC5A81">
        <w:rPr>
          <w:rFonts w:eastAsia="Calibri"/>
          <w14:ligatures w14:val="none"/>
        </w:rPr>
        <w:t>ja</w:t>
      </w:r>
      <w:r w:rsidR="00CC5A81" w:rsidRPr="0039337E">
        <w:rPr>
          <w:rFonts w:eastAsia="Calibri"/>
          <w14:ligatures w14:val="none"/>
        </w:rPr>
        <w:t xml:space="preserve"> </w:t>
      </w:r>
      <w:r w:rsidRPr="0039337E">
        <w:rPr>
          <w:rFonts w:eastAsia="Calibri"/>
          <w14:ligatures w14:val="none"/>
        </w:rPr>
        <w:t>isikuandmete töötlemise põhimõtteid, mis on kooskõlas</w:t>
      </w:r>
      <w:r>
        <w:rPr>
          <w:rFonts w:eastAsia="Calibri"/>
          <w14:ligatures w14:val="none"/>
        </w:rPr>
        <w:t xml:space="preserve"> isikuandmete kaitse </w:t>
      </w:r>
      <w:proofErr w:type="spellStart"/>
      <w:r>
        <w:rPr>
          <w:rFonts w:eastAsia="Calibri"/>
          <w14:ligatures w14:val="none"/>
        </w:rPr>
        <w:t>üldmäärusega</w:t>
      </w:r>
      <w:proofErr w:type="spellEnd"/>
      <w:r>
        <w:rPr>
          <w:rFonts w:eastAsia="Calibri"/>
          <w14:ligatures w14:val="none"/>
        </w:rPr>
        <w:t>.</w:t>
      </w:r>
    </w:p>
    <w:p w14:paraId="40A3D03B" w14:textId="77777777" w:rsidR="00C24992" w:rsidRPr="0048719A" w:rsidRDefault="00C24992" w:rsidP="00C24992">
      <w:pPr>
        <w:pStyle w:val="Default"/>
        <w:rPr>
          <w:b/>
          <w:bCs/>
        </w:rPr>
      </w:pPr>
    </w:p>
    <w:p w14:paraId="527EBEBB" w14:textId="77777777" w:rsidR="00005CE7" w:rsidRPr="0048719A" w:rsidRDefault="00005CE7" w:rsidP="00005CE7">
      <w:pPr>
        <w:pStyle w:val="Default"/>
        <w:keepNext/>
      </w:pPr>
      <w:r w:rsidRPr="0048719A">
        <w:rPr>
          <w:b/>
          <w:bCs/>
        </w:rPr>
        <w:t>4. Määruse mõjud</w:t>
      </w:r>
    </w:p>
    <w:p w14:paraId="6367F5A8" w14:textId="77777777" w:rsidR="00005CE7" w:rsidRPr="0048719A" w:rsidRDefault="00005CE7" w:rsidP="00005CE7">
      <w:pPr>
        <w:pStyle w:val="Default"/>
        <w:keepNext/>
      </w:pPr>
    </w:p>
    <w:p w14:paraId="20F9E229" w14:textId="442AC135" w:rsidR="009113FA" w:rsidRDefault="009113FA" w:rsidP="0069631C">
      <w:pPr>
        <w:pStyle w:val="Default"/>
        <w:jc w:val="both"/>
      </w:pPr>
      <w:r>
        <w:t xml:space="preserve">Eelnõuga </w:t>
      </w:r>
      <w:r w:rsidRPr="00846FD0">
        <w:t xml:space="preserve">viiakse siseministri määrused kooskõlla seadusega, samuti ajakohastatud menetluspraktika ja muutunud julgeolekuolukorra vajadustega ning tagatakse viisa, elamisloa ja </w:t>
      </w:r>
      <w:r w:rsidR="0069631C">
        <w:t>LTR</w:t>
      </w:r>
      <w:r w:rsidR="0050524C">
        <w:t>-i</w:t>
      </w:r>
      <w:r w:rsidR="0069631C">
        <w:t xml:space="preserve"> </w:t>
      </w:r>
      <w:r w:rsidRPr="00846FD0">
        <w:t>taotluste sujuv menetlemine haldusorganis.</w:t>
      </w:r>
    </w:p>
    <w:p w14:paraId="2D660567" w14:textId="77777777" w:rsidR="009113FA" w:rsidRDefault="009113FA" w:rsidP="009113FA">
      <w:pPr>
        <w:jc w:val="both"/>
        <w:rPr>
          <w:szCs w:val="24"/>
        </w:rPr>
      </w:pPr>
    </w:p>
    <w:p w14:paraId="3DEA1756" w14:textId="77777777" w:rsidR="009113FA" w:rsidRPr="00E948B6" w:rsidRDefault="009113FA" w:rsidP="009113FA">
      <w:pPr>
        <w:pStyle w:val="Default"/>
        <w:contextualSpacing/>
        <w:jc w:val="both"/>
        <w:rPr>
          <w:color w:val="auto"/>
        </w:rPr>
      </w:pPr>
      <w:r w:rsidRPr="00E948B6">
        <w:rPr>
          <w:color w:val="auto"/>
        </w:rPr>
        <w:t>Eelnõuga tehakse järgmised olulisemad muudatused:</w:t>
      </w:r>
    </w:p>
    <w:p w14:paraId="2EC854FB" w14:textId="562D77F6" w:rsidR="0069631C" w:rsidRPr="0069631C" w:rsidRDefault="009113FA" w:rsidP="009113FA">
      <w:pPr>
        <w:pStyle w:val="Default"/>
        <w:numPr>
          <w:ilvl w:val="0"/>
          <w:numId w:val="20"/>
        </w:numPr>
        <w:contextualSpacing/>
        <w:jc w:val="both"/>
        <w:rPr>
          <w:color w:val="auto"/>
        </w:rPr>
      </w:pPr>
      <w:r w:rsidRPr="0069631C">
        <w:rPr>
          <w:color w:val="auto"/>
        </w:rPr>
        <w:t>LTR</w:t>
      </w:r>
      <w:r w:rsidR="0050524C">
        <w:rPr>
          <w:color w:val="auto"/>
        </w:rPr>
        <w:t>-i</w:t>
      </w:r>
      <w:r w:rsidRPr="0069631C">
        <w:rPr>
          <w:color w:val="auto"/>
        </w:rPr>
        <w:t xml:space="preserve"> taotlemisel on tööandjal kohustus esitada </w:t>
      </w:r>
      <w:r w:rsidRPr="0069631C">
        <w:rPr>
          <w:i/>
          <w:iCs/>
          <w:color w:val="auto"/>
        </w:rPr>
        <w:t>välismaalase elulooandmed</w:t>
      </w:r>
      <w:r w:rsidRPr="0069631C">
        <w:rPr>
          <w:color w:val="auto"/>
        </w:rPr>
        <w:t xml:space="preserve"> ja </w:t>
      </w:r>
      <w:r w:rsidRPr="0069631C">
        <w:rPr>
          <w:i/>
          <w:iCs/>
          <w:color w:val="auto"/>
        </w:rPr>
        <w:t>Eestis töötamist tõendav dokument</w:t>
      </w:r>
      <w:r w:rsidRPr="0069631C">
        <w:rPr>
          <w:color w:val="auto"/>
        </w:rPr>
        <w:t>;</w:t>
      </w:r>
    </w:p>
    <w:p w14:paraId="06797D9D" w14:textId="39BE0464" w:rsidR="0069631C" w:rsidRPr="007A3EBA" w:rsidRDefault="009113FA" w:rsidP="009113FA">
      <w:pPr>
        <w:pStyle w:val="Default"/>
        <w:numPr>
          <w:ilvl w:val="0"/>
          <w:numId w:val="20"/>
        </w:numPr>
        <w:contextualSpacing/>
        <w:jc w:val="both"/>
        <w:rPr>
          <w:color w:val="auto"/>
        </w:rPr>
      </w:pPr>
      <w:r w:rsidRPr="0069631C">
        <w:rPr>
          <w:color w:val="auto"/>
        </w:rPr>
        <w:lastRenderedPageBreak/>
        <w:t xml:space="preserve">pikaajalise viisa taotlemisel on välismaalasel kohustus esitada </w:t>
      </w:r>
      <w:r w:rsidRPr="0069631C">
        <w:rPr>
          <w:i/>
          <w:iCs/>
          <w:color w:val="auto"/>
        </w:rPr>
        <w:t>pangakonto väljavõte</w:t>
      </w:r>
      <w:r w:rsidRPr="0069631C">
        <w:rPr>
          <w:color w:val="auto"/>
        </w:rPr>
        <w:t xml:space="preserve">, </w:t>
      </w:r>
      <w:r w:rsidRPr="007A3EBA">
        <w:rPr>
          <w:i/>
          <w:iCs/>
          <w:color w:val="auto"/>
        </w:rPr>
        <w:t>reisipileti broneering Eestisse</w:t>
      </w:r>
      <w:r w:rsidRPr="007A3EBA">
        <w:rPr>
          <w:color w:val="auto"/>
        </w:rPr>
        <w:t xml:space="preserve">, </w:t>
      </w:r>
      <w:r w:rsidRPr="007A3EBA">
        <w:rPr>
          <w:i/>
          <w:iCs/>
          <w:color w:val="auto"/>
        </w:rPr>
        <w:t>dokument välisriigis karis</w:t>
      </w:r>
      <w:r w:rsidR="007C0AF0" w:rsidRPr="007A3EBA">
        <w:rPr>
          <w:i/>
          <w:iCs/>
          <w:color w:val="auto"/>
        </w:rPr>
        <w:t>tamise</w:t>
      </w:r>
      <w:r w:rsidRPr="007A3EBA">
        <w:rPr>
          <w:i/>
          <w:iCs/>
          <w:color w:val="auto"/>
        </w:rPr>
        <w:t xml:space="preserve"> kohta</w:t>
      </w:r>
      <w:r w:rsidRPr="007A3EBA">
        <w:rPr>
          <w:color w:val="auto"/>
        </w:rPr>
        <w:t xml:space="preserve"> ja </w:t>
      </w:r>
      <w:r w:rsidRPr="007A3EBA">
        <w:rPr>
          <w:i/>
          <w:iCs/>
          <w:color w:val="auto"/>
        </w:rPr>
        <w:t>sotsiaalmeedia kontode andmed</w:t>
      </w:r>
      <w:r w:rsidRPr="007A3EBA">
        <w:rPr>
          <w:color w:val="auto"/>
        </w:rPr>
        <w:t xml:space="preserve"> ning sarnaselt elamisloa taotlemisel esitatavatele andmetele ka </w:t>
      </w:r>
      <w:r w:rsidRPr="007A3EBA">
        <w:rPr>
          <w:i/>
          <w:iCs/>
          <w:color w:val="auto"/>
        </w:rPr>
        <w:t xml:space="preserve">elulooandmed, pereliikmete ja lähedaste sugulaste andmed </w:t>
      </w:r>
      <w:r w:rsidRPr="007A3EBA">
        <w:rPr>
          <w:color w:val="auto"/>
        </w:rPr>
        <w:t>ning</w:t>
      </w:r>
      <w:r w:rsidRPr="007A3EBA">
        <w:rPr>
          <w:i/>
          <w:iCs/>
          <w:color w:val="auto"/>
        </w:rPr>
        <w:t xml:space="preserve"> ajateenistuses, r</w:t>
      </w:r>
      <w:r w:rsidRPr="007A3EBA">
        <w:rPr>
          <w:rStyle w:val="normaltextrun"/>
          <w:i/>
          <w:iCs/>
          <w:color w:val="auto"/>
          <w:bdr w:val="none" w:sz="0" w:space="0" w:color="auto" w:frame="1"/>
        </w:rPr>
        <w:t>elvajõududes, kaadrisõjaväelasena või luure- või julgeolekuteenistuses teenimise ja töötamise andmed</w:t>
      </w:r>
      <w:r w:rsidRPr="007A3EBA">
        <w:rPr>
          <w:color w:val="auto"/>
        </w:rPr>
        <w:t>;</w:t>
      </w:r>
    </w:p>
    <w:p w14:paraId="5DD24624" w14:textId="52C631B9" w:rsidR="0069631C" w:rsidRPr="007A3EBA" w:rsidRDefault="009113FA" w:rsidP="009113FA">
      <w:pPr>
        <w:pStyle w:val="Default"/>
        <w:numPr>
          <w:ilvl w:val="0"/>
          <w:numId w:val="20"/>
        </w:numPr>
        <w:contextualSpacing/>
        <w:jc w:val="both"/>
        <w:rPr>
          <w:color w:val="auto"/>
        </w:rPr>
      </w:pPr>
      <w:r w:rsidRPr="007A3EBA">
        <w:rPr>
          <w:color w:val="auto"/>
        </w:rPr>
        <w:t>tähtajalise elamisloa ja selle pikendamise taotlemisel on välismaalasel kohustus esitada sarnaselt pikaajalise viisa taotlemisel esitatavatele dokumentide</w:t>
      </w:r>
      <w:r w:rsidR="00FE7D51">
        <w:rPr>
          <w:color w:val="auto"/>
        </w:rPr>
        <w:t>le</w:t>
      </w:r>
      <w:r w:rsidRPr="007A3EBA">
        <w:rPr>
          <w:color w:val="auto"/>
        </w:rPr>
        <w:t xml:space="preserve"> ja andmetele ka </w:t>
      </w:r>
      <w:r w:rsidRPr="007A3EBA">
        <w:rPr>
          <w:i/>
          <w:iCs/>
          <w:color w:val="auto"/>
        </w:rPr>
        <w:t>pangakonto väljavõte</w:t>
      </w:r>
      <w:r w:rsidRPr="007A3EBA">
        <w:rPr>
          <w:color w:val="auto"/>
        </w:rPr>
        <w:t xml:space="preserve">, </w:t>
      </w:r>
      <w:r w:rsidRPr="007A3EBA">
        <w:rPr>
          <w:i/>
          <w:iCs/>
          <w:color w:val="auto"/>
        </w:rPr>
        <w:t xml:space="preserve">dokument välisriigis </w:t>
      </w:r>
      <w:r w:rsidR="007C0AF0" w:rsidRPr="007A3EBA">
        <w:rPr>
          <w:i/>
          <w:iCs/>
          <w:color w:val="auto"/>
        </w:rPr>
        <w:t>karistamise</w:t>
      </w:r>
      <w:r w:rsidRPr="007A3EBA">
        <w:rPr>
          <w:i/>
          <w:iCs/>
          <w:color w:val="auto"/>
        </w:rPr>
        <w:t xml:space="preserve"> kohta</w:t>
      </w:r>
      <w:r w:rsidRPr="007A3EBA">
        <w:rPr>
          <w:color w:val="auto"/>
        </w:rPr>
        <w:t xml:space="preserve"> ja </w:t>
      </w:r>
      <w:r w:rsidRPr="007A3EBA">
        <w:rPr>
          <w:i/>
          <w:iCs/>
          <w:color w:val="auto"/>
        </w:rPr>
        <w:t>sotsiaalmeedia kontode andmed</w:t>
      </w:r>
      <w:r w:rsidRPr="007A3EBA">
        <w:rPr>
          <w:color w:val="auto"/>
        </w:rPr>
        <w:t>;</w:t>
      </w:r>
    </w:p>
    <w:p w14:paraId="55050CDC" w14:textId="3364F26A" w:rsidR="0069631C" w:rsidRPr="007A3EBA" w:rsidRDefault="009113FA" w:rsidP="009113FA">
      <w:pPr>
        <w:pStyle w:val="Default"/>
        <w:numPr>
          <w:ilvl w:val="0"/>
          <w:numId w:val="20"/>
        </w:numPr>
        <w:contextualSpacing/>
        <w:jc w:val="both"/>
        <w:rPr>
          <w:color w:val="auto"/>
        </w:rPr>
      </w:pPr>
      <w:r w:rsidRPr="007A3EBA">
        <w:rPr>
          <w:color w:val="auto"/>
        </w:rPr>
        <w:t>töötamise eesmärgil tähtajalise elamisloa taotlemisel tuleb sarnaselt LTR</w:t>
      </w:r>
      <w:r w:rsidR="00866C5E">
        <w:rPr>
          <w:color w:val="auto"/>
        </w:rPr>
        <w:t>-i</w:t>
      </w:r>
      <w:r w:rsidRPr="007A3EBA">
        <w:rPr>
          <w:color w:val="auto"/>
        </w:rPr>
        <w:t xml:space="preserve"> taotlemisele välismaalasel esitada </w:t>
      </w:r>
      <w:r w:rsidRPr="007A3EBA">
        <w:rPr>
          <w:i/>
          <w:iCs/>
          <w:color w:val="auto"/>
        </w:rPr>
        <w:t>Eestis töötamist tõendav dokument</w:t>
      </w:r>
      <w:r w:rsidR="0069631C" w:rsidRPr="007A3EBA">
        <w:rPr>
          <w:color w:val="auto"/>
        </w:rPr>
        <w:t>;</w:t>
      </w:r>
    </w:p>
    <w:p w14:paraId="77FC90EF" w14:textId="030EEF6C" w:rsidR="0069631C" w:rsidRPr="007A3EBA" w:rsidRDefault="0069631C" w:rsidP="0069631C">
      <w:pPr>
        <w:pStyle w:val="Default"/>
        <w:numPr>
          <w:ilvl w:val="0"/>
          <w:numId w:val="20"/>
        </w:numPr>
        <w:contextualSpacing/>
        <w:jc w:val="both"/>
        <w:rPr>
          <w:color w:val="auto"/>
        </w:rPr>
      </w:pPr>
      <w:r w:rsidRPr="007A3EBA">
        <w:t xml:space="preserve">ajakohastatakse pikaajalise viisa taotluse </w:t>
      </w:r>
      <w:r w:rsidR="00122E76">
        <w:t>ja</w:t>
      </w:r>
      <w:r w:rsidR="00122E76" w:rsidRPr="007A3EBA">
        <w:t xml:space="preserve"> </w:t>
      </w:r>
      <w:r w:rsidRPr="007A3EBA">
        <w:t>tähtajalise elamisloa taotluse menetlustähtaegasid;</w:t>
      </w:r>
    </w:p>
    <w:p w14:paraId="2A88E0F3" w14:textId="18A86344" w:rsidR="0069631C" w:rsidRPr="007A3EBA" w:rsidRDefault="0069631C" w:rsidP="0069631C">
      <w:pPr>
        <w:pStyle w:val="Default"/>
        <w:numPr>
          <w:ilvl w:val="0"/>
          <w:numId w:val="20"/>
        </w:numPr>
        <w:contextualSpacing/>
        <w:jc w:val="both"/>
        <w:rPr>
          <w:color w:val="auto"/>
        </w:rPr>
      </w:pPr>
      <w:r w:rsidRPr="007A3EBA">
        <w:t>alandatakse kaugtöö tegemise eesmärgil viisa taotlejate piisavate rahaliste vahendite määra</w:t>
      </w:r>
      <w:r w:rsidR="00122E76">
        <w:t>,</w:t>
      </w:r>
      <w:r w:rsidRPr="007A3EBA">
        <w:t xml:space="preserve"> viies selle teiste EL</w:t>
      </w:r>
      <w:r w:rsidR="00122E76">
        <w:t>-i</w:t>
      </w:r>
      <w:r w:rsidRPr="007A3EBA">
        <w:t xml:space="preserve"> liikmesriikidega sarnasemale tasemele.</w:t>
      </w:r>
    </w:p>
    <w:p w14:paraId="3AF81B4D" w14:textId="77777777" w:rsidR="0069631C" w:rsidRPr="007A3EBA" w:rsidRDefault="0069631C" w:rsidP="0069631C">
      <w:pPr>
        <w:pStyle w:val="Default"/>
        <w:ind w:left="720"/>
        <w:contextualSpacing/>
        <w:jc w:val="both"/>
        <w:rPr>
          <w:color w:val="auto"/>
        </w:rPr>
      </w:pPr>
    </w:p>
    <w:p w14:paraId="6925F2BD" w14:textId="3F14C0CA" w:rsidR="009113FA" w:rsidRPr="005C76BC" w:rsidRDefault="0069631C" w:rsidP="009113FA">
      <w:pPr>
        <w:pStyle w:val="Default"/>
        <w:contextualSpacing/>
        <w:jc w:val="both"/>
      </w:pPr>
      <w:r w:rsidRPr="007A3EBA">
        <w:t>Enam</w:t>
      </w:r>
      <w:r w:rsidR="005A7AEA">
        <w:t>iku</w:t>
      </w:r>
      <w:r w:rsidRPr="007A3EBA">
        <w:t xml:space="preserve"> muudatuste puhul ei ole tegemist menetluste uuendustega, vaid õiguskord viiakse kooskõlla praktikaga. Muudatused, mis puudutavad </w:t>
      </w:r>
      <w:r w:rsidRPr="007A3EBA">
        <w:rPr>
          <w:i/>
          <w:iCs/>
        </w:rPr>
        <w:t>sotsiaalmeedia kontode andmete</w:t>
      </w:r>
      <w:r w:rsidRPr="007A3EBA">
        <w:t xml:space="preserve"> ja </w:t>
      </w:r>
      <w:r w:rsidRPr="007A3EBA">
        <w:rPr>
          <w:i/>
          <w:iCs/>
        </w:rPr>
        <w:t xml:space="preserve">välisriigis </w:t>
      </w:r>
      <w:r w:rsidR="007C0AF0" w:rsidRPr="007A3EBA">
        <w:rPr>
          <w:i/>
          <w:iCs/>
          <w:color w:val="auto"/>
        </w:rPr>
        <w:t>karistamise</w:t>
      </w:r>
      <w:r w:rsidRPr="007A3EBA">
        <w:rPr>
          <w:i/>
          <w:iCs/>
        </w:rPr>
        <w:t xml:space="preserve"> kohta dokumendi</w:t>
      </w:r>
      <w:r w:rsidRPr="007A3EBA">
        <w:t xml:space="preserve"> esitamist</w:t>
      </w:r>
      <w:r w:rsidR="005A7AEA">
        <w:t>,</w:t>
      </w:r>
      <w:r w:rsidRPr="007A3EBA">
        <w:t xml:space="preserve"> võimaldavad haldusorganil hinnata taotlejaga seonduvaid</w:t>
      </w:r>
      <w:r w:rsidRPr="0069631C">
        <w:t xml:space="preserve"> asjaolusid tervikuna ja põhjalikumalt veenduda, et Eesti</w:t>
      </w:r>
      <w:r w:rsidR="00FF3075">
        <w:t>sse</w:t>
      </w:r>
      <w:r w:rsidRPr="0069631C">
        <w:t xml:space="preserve"> saabuvad välismaalased ei kujuta ohtu riigi julgeolekule </w:t>
      </w:r>
      <w:r w:rsidR="005A7AEA">
        <w:t>ega</w:t>
      </w:r>
      <w:r w:rsidRPr="0069631C">
        <w:t xml:space="preserve"> avalikule korrale.</w:t>
      </w:r>
    </w:p>
    <w:p w14:paraId="5627C385" w14:textId="77777777" w:rsidR="009113FA" w:rsidRPr="003A2076" w:rsidRDefault="009113FA" w:rsidP="00F61630">
      <w:pPr>
        <w:pStyle w:val="Default"/>
        <w:jc w:val="both"/>
      </w:pPr>
    </w:p>
    <w:p w14:paraId="26481330" w14:textId="58D827C1" w:rsidR="00005CE7" w:rsidRPr="0048719A" w:rsidRDefault="00EC74CE" w:rsidP="003A2076">
      <w:pPr>
        <w:pStyle w:val="Default"/>
        <w:keepNext/>
        <w:rPr>
          <w:b/>
          <w:bCs/>
        </w:rPr>
      </w:pPr>
      <w:r>
        <w:rPr>
          <w:b/>
          <w:bCs/>
        </w:rPr>
        <w:t>4.</w:t>
      </w:r>
      <w:r w:rsidR="00C11EFF">
        <w:rPr>
          <w:b/>
          <w:bCs/>
        </w:rPr>
        <w:t>1</w:t>
      </w:r>
      <w:r w:rsidR="00D315E6">
        <w:rPr>
          <w:b/>
          <w:bCs/>
        </w:rPr>
        <w:t>.</w:t>
      </w:r>
      <w:r>
        <w:rPr>
          <w:b/>
          <w:bCs/>
        </w:rPr>
        <w:t xml:space="preserve"> </w:t>
      </w:r>
      <w:r w:rsidR="00005CE7" w:rsidRPr="0048719A">
        <w:rPr>
          <w:b/>
          <w:bCs/>
        </w:rPr>
        <w:t>Mõju riigiasutuste korraldusele</w:t>
      </w:r>
    </w:p>
    <w:p w14:paraId="24D172D4" w14:textId="77777777" w:rsidR="00005CE7" w:rsidRPr="0048719A" w:rsidRDefault="00005CE7" w:rsidP="003A2076">
      <w:pPr>
        <w:keepNext/>
      </w:pPr>
    </w:p>
    <w:p w14:paraId="4CE06489" w14:textId="0E9BFF5A" w:rsidR="00EC74CE" w:rsidRDefault="00005CE7" w:rsidP="003A2076">
      <w:pPr>
        <w:keepNext/>
        <w:jc w:val="both"/>
      </w:pPr>
      <w:r w:rsidRPr="00EC74CE">
        <w:rPr>
          <w:b/>
        </w:rPr>
        <w:t>Sihtrühm</w:t>
      </w:r>
      <w:r w:rsidR="00CD5F11" w:rsidRPr="00EC74CE">
        <w:rPr>
          <w:b/>
        </w:rPr>
        <w:t>:</w:t>
      </w:r>
    </w:p>
    <w:p w14:paraId="62EADDBB" w14:textId="77777777" w:rsidR="00EC74CE" w:rsidRPr="00E76DBF" w:rsidRDefault="00CD5F11" w:rsidP="00EC74CE">
      <w:pPr>
        <w:pStyle w:val="Loendilik"/>
        <w:numPr>
          <w:ilvl w:val="0"/>
          <w:numId w:val="22"/>
        </w:numPr>
        <w:jc w:val="both"/>
        <w:rPr>
          <w:rFonts w:eastAsia="Arial Unicode MS"/>
          <w:b/>
          <w:bCs/>
          <w:u w:color="000000"/>
          <w:lang w:eastAsia="et-EE"/>
        </w:rPr>
      </w:pPr>
      <w:r w:rsidRPr="00DE39D8">
        <w:rPr>
          <w:rFonts w:eastAsia="Arial Unicode MS"/>
          <w:u w:color="000000"/>
          <w:lang w:eastAsia="et-EE"/>
        </w:rPr>
        <w:t>PPA</w:t>
      </w:r>
      <w:r w:rsidR="00005CE7" w:rsidRPr="00DE39D8">
        <w:rPr>
          <w:rFonts w:eastAsia="Arial Unicode MS"/>
          <w:u w:color="000000"/>
          <w:lang w:eastAsia="et-EE"/>
        </w:rPr>
        <w:t xml:space="preserve"> ametnikud</w:t>
      </w:r>
      <w:r w:rsidR="00EC74CE" w:rsidRPr="00DE39D8">
        <w:rPr>
          <w:rFonts w:eastAsia="Arial Unicode MS"/>
          <w:u w:color="000000"/>
          <w:lang w:eastAsia="et-EE"/>
        </w:rPr>
        <w:t>,</w:t>
      </w:r>
      <w:r w:rsidR="00005CE7" w:rsidRPr="00DE39D8">
        <w:rPr>
          <w:rFonts w:eastAsia="Arial Unicode MS"/>
          <w:u w:color="000000"/>
          <w:lang w:eastAsia="et-EE"/>
        </w:rPr>
        <w:t xml:space="preserve"> kes </w:t>
      </w:r>
      <w:r w:rsidR="00EC74CE" w:rsidRPr="00DE39D8">
        <w:rPr>
          <w:rFonts w:eastAsia="Arial Unicode MS"/>
          <w:u w:color="000000"/>
          <w:lang w:eastAsia="et-EE"/>
        </w:rPr>
        <w:t>teevad</w:t>
      </w:r>
      <w:r w:rsidR="00005CE7" w:rsidRPr="00DE39D8">
        <w:rPr>
          <w:rFonts w:eastAsia="Arial Unicode MS"/>
          <w:u w:color="000000"/>
          <w:lang w:eastAsia="et-EE"/>
        </w:rPr>
        <w:t xml:space="preserve"> viisa</w:t>
      </w:r>
      <w:r w:rsidR="00EC74CE" w:rsidRPr="00DE39D8">
        <w:rPr>
          <w:rFonts w:eastAsia="Arial Unicode MS"/>
          <w:u w:color="000000"/>
          <w:lang w:eastAsia="et-EE"/>
        </w:rPr>
        <w:t xml:space="preserve">, lühiajalise Eestis töötamise registreerimise </w:t>
      </w:r>
      <w:r w:rsidR="00EC74CE">
        <w:rPr>
          <w:rFonts w:eastAsia="Arial Unicode MS"/>
          <w:u w:color="000000"/>
          <w:lang w:eastAsia="et-EE"/>
        </w:rPr>
        <w:t>ning</w:t>
      </w:r>
      <w:r w:rsidR="00EC74CE" w:rsidRPr="00DE39D8">
        <w:rPr>
          <w:rFonts w:eastAsia="Arial Unicode MS"/>
          <w:u w:color="000000"/>
          <w:lang w:eastAsia="et-EE"/>
        </w:rPr>
        <w:t xml:space="preserve"> </w:t>
      </w:r>
      <w:r w:rsidR="00EC74CE" w:rsidRPr="00E76DBF">
        <w:rPr>
          <w:rFonts w:eastAsia="Arial Unicode MS"/>
          <w:u w:color="000000"/>
          <w:lang w:eastAsia="et-EE"/>
        </w:rPr>
        <w:t>elamisloa eel- ja järelkontrolli, s.o umbes 250 ametnikku</w:t>
      </w:r>
      <w:r w:rsidR="00EC74CE">
        <w:rPr>
          <w:rFonts w:eastAsia="Arial Unicode MS"/>
          <w:u w:color="000000"/>
          <w:lang w:eastAsia="et-EE"/>
        </w:rPr>
        <w:t>;</w:t>
      </w:r>
    </w:p>
    <w:p w14:paraId="6749318A" w14:textId="77777777" w:rsidR="00EC74CE" w:rsidRPr="00E76DBF" w:rsidRDefault="00EC74CE" w:rsidP="00EC74CE">
      <w:pPr>
        <w:numPr>
          <w:ilvl w:val="0"/>
          <w:numId w:val="22"/>
        </w:numPr>
        <w:contextualSpacing/>
        <w:jc w:val="both"/>
        <w:rPr>
          <w:rFonts w:eastAsia="Arial Unicode MS"/>
          <w:b/>
          <w:bCs/>
          <w:u w:color="000000"/>
          <w:lang w:eastAsia="et-EE"/>
          <w14:ligatures w14:val="none"/>
        </w:rPr>
      </w:pPr>
      <w:r w:rsidRPr="00E76DBF">
        <w:rPr>
          <w:rFonts w:eastAsia="Arial Unicode MS"/>
          <w:u w:color="000000"/>
          <w:lang w:eastAsia="et-EE"/>
          <w14:ligatures w14:val="none"/>
        </w:rPr>
        <w:t>konsulaarametnikud, kes viivad läbi viisamenetlusi</w:t>
      </w:r>
      <w:r w:rsidR="00CD5F11" w:rsidRPr="00E76DBF">
        <w:rPr>
          <w:rFonts w:eastAsia="Arial Unicode MS"/>
          <w:u w:color="000000"/>
          <w:lang w:eastAsia="et-EE"/>
          <w14:ligatures w14:val="none"/>
        </w:rPr>
        <w:t xml:space="preserve"> ja </w:t>
      </w:r>
      <w:r w:rsidRPr="00E76DBF">
        <w:rPr>
          <w:rFonts w:eastAsia="Arial Unicode MS"/>
          <w:u w:color="000000"/>
          <w:lang w:eastAsia="et-EE"/>
          <w14:ligatures w14:val="none"/>
        </w:rPr>
        <w:t xml:space="preserve">võtavad vastu tähtajalise </w:t>
      </w:r>
      <w:r w:rsidR="00CD5F11" w:rsidRPr="00E76DBF">
        <w:rPr>
          <w:rFonts w:eastAsia="Arial Unicode MS"/>
          <w:u w:color="000000"/>
          <w:lang w:eastAsia="et-EE"/>
          <w14:ligatures w14:val="none"/>
        </w:rPr>
        <w:t>elamisloa taotlusi</w:t>
      </w:r>
      <w:r w:rsidRPr="00E76DBF">
        <w:rPr>
          <w:rFonts w:eastAsia="Arial Unicode MS"/>
          <w:u w:color="000000"/>
          <w:lang w:eastAsia="et-EE"/>
          <w14:ligatures w14:val="none"/>
        </w:rPr>
        <w:t>, s.o umbes 40 konsulaarametnikku;</w:t>
      </w:r>
    </w:p>
    <w:p w14:paraId="753939BF" w14:textId="3CD53CDF" w:rsidR="00005CE7" w:rsidRPr="0048719A" w:rsidRDefault="00CD5F11" w:rsidP="00CD5F11">
      <w:pPr>
        <w:jc w:val="both"/>
      </w:pPr>
      <w:r w:rsidRPr="0048719A">
        <w:t>Aast</w:t>
      </w:r>
      <w:r w:rsidR="00607938" w:rsidRPr="0048719A">
        <w:rPr>
          <w:rFonts w:eastAsia="Times New Roman" w:cs="Tahoma"/>
          <w:kern w:val="24"/>
          <w:szCs w:val="24"/>
          <w:lang w:eastAsia="et-EE"/>
        </w:rPr>
        <w:t>al 202</w:t>
      </w:r>
      <w:r w:rsidR="009D4FCF" w:rsidRPr="0048719A">
        <w:rPr>
          <w:rFonts w:eastAsia="Times New Roman" w:cs="Tahoma"/>
          <w:kern w:val="24"/>
          <w:szCs w:val="24"/>
          <w:lang w:eastAsia="et-EE"/>
        </w:rPr>
        <w:t>3</w:t>
      </w:r>
      <w:r w:rsidR="00607938" w:rsidRPr="0048719A">
        <w:rPr>
          <w:rFonts w:eastAsia="Times New Roman" w:cs="Tahoma"/>
          <w:kern w:val="24"/>
          <w:szCs w:val="24"/>
          <w:lang w:eastAsia="et-EE"/>
        </w:rPr>
        <w:t xml:space="preserve"> oli riigiametnikke Eestis </w:t>
      </w:r>
      <w:r w:rsidR="009D4FCF" w:rsidRPr="0048719A">
        <w:rPr>
          <w:rFonts w:eastAsia="Times New Roman" w:cs="Tahoma"/>
          <w:kern w:val="24"/>
          <w:szCs w:val="24"/>
          <w:lang w:eastAsia="et-EE"/>
        </w:rPr>
        <w:t>7120</w:t>
      </w:r>
      <w:r w:rsidR="00607938" w:rsidRPr="0048719A">
        <w:rPr>
          <w:rStyle w:val="Allmrkuseviide"/>
          <w:rFonts w:eastAsia="Times New Roman" w:cs="Tahoma"/>
          <w:kern w:val="24"/>
          <w:szCs w:val="24"/>
          <w:lang w:eastAsia="et-EE"/>
        </w:rPr>
        <w:footnoteReference w:id="36"/>
      </w:r>
      <w:r w:rsidR="00607938" w:rsidRPr="0048719A">
        <w:rPr>
          <w:rFonts w:eastAsia="Times New Roman" w:cs="Tahoma"/>
          <w:kern w:val="24"/>
          <w:szCs w:val="24"/>
          <w:lang w:eastAsia="et-EE"/>
        </w:rPr>
        <w:t xml:space="preserve">. Seega on </w:t>
      </w:r>
      <w:r w:rsidR="009D4FCF" w:rsidRPr="0048719A">
        <w:rPr>
          <w:rFonts w:eastAsia="Times New Roman" w:cs="Tahoma"/>
          <w:kern w:val="24"/>
          <w:szCs w:val="24"/>
          <w:lang w:eastAsia="et-EE"/>
        </w:rPr>
        <w:t xml:space="preserve">PPA ametnike </w:t>
      </w:r>
      <w:r w:rsidR="00EC74CE">
        <w:rPr>
          <w:rFonts w:eastAsia="Times New Roman" w:cs="Tahoma"/>
          <w:kern w:val="24"/>
          <w:szCs w:val="24"/>
          <w:lang w:eastAsia="et-EE"/>
        </w:rPr>
        <w:t xml:space="preserve">ja konsulaarametnike </w:t>
      </w:r>
      <w:r w:rsidR="009D4FCF" w:rsidRPr="0048719A">
        <w:rPr>
          <w:rFonts w:eastAsia="Times New Roman" w:cs="Tahoma"/>
          <w:kern w:val="24"/>
          <w:szCs w:val="24"/>
          <w:lang w:eastAsia="et-EE"/>
        </w:rPr>
        <w:t xml:space="preserve">arv </w:t>
      </w:r>
      <w:r w:rsidR="00607938" w:rsidRPr="0048719A">
        <w:rPr>
          <w:rFonts w:eastAsia="Times New Roman" w:cs="Tahoma"/>
          <w:kern w:val="24"/>
          <w:szCs w:val="24"/>
          <w:lang w:eastAsia="et-EE"/>
        </w:rPr>
        <w:t>võrreldes riigiametnike koguarvuga väike.</w:t>
      </w:r>
    </w:p>
    <w:p w14:paraId="18BE228A" w14:textId="77777777" w:rsidR="00005CE7" w:rsidRPr="0048719A" w:rsidRDefault="00005CE7" w:rsidP="00CD5F11">
      <w:pPr>
        <w:jc w:val="both"/>
        <w:rPr>
          <w:u w:val="single"/>
        </w:rPr>
      </w:pPr>
    </w:p>
    <w:p w14:paraId="4C925867" w14:textId="7129B2F6" w:rsidR="00AA286E" w:rsidRPr="00AA286E" w:rsidRDefault="00AA286E" w:rsidP="00005CE7">
      <w:pPr>
        <w:jc w:val="both"/>
      </w:pPr>
      <w:r>
        <w:rPr>
          <w:b/>
          <w:bCs/>
        </w:rPr>
        <w:t xml:space="preserve">Mõju ulatus </w:t>
      </w:r>
      <w:r>
        <w:t xml:space="preserve">on väike. </w:t>
      </w:r>
      <w:r w:rsidR="00352052">
        <w:t>M</w:t>
      </w:r>
      <w:r w:rsidR="00E40490" w:rsidRPr="0048719A">
        <w:t>ääruse kehtestamisega ei muutu märkimisväärselt haldusorganite töökorraldus. Muudatuste tulemusena viiakse õiguskord kooskõlla praktikas toimuvaga</w:t>
      </w:r>
      <w:r w:rsidR="00E40490">
        <w:t xml:space="preserve"> </w:t>
      </w:r>
      <w:r w:rsidR="00E40490" w:rsidRPr="00623D63">
        <w:t xml:space="preserve">ning </w:t>
      </w:r>
      <w:r w:rsidR="00352052">
        <w:t>antakse</w:t>
      </w:r>
      <w:r w:rsidR="00352052" w:rsidRPr="00623D63">
        <w:t xml:space="preserve"> </w:t>
      </w:r>
      <w:r w:rsidR="00E40490" w:rsidRPr="00623D63">
        <w:t>haldusorganile piisavalt aega taotlusega seonduvate asjaolude hindamiseks</w:t>
      </w:r>
      <w:r w:rsidR="00E40490" w:rsidRPr="0048719A">
        <w:t>. Seega</w:t>
      </w:r>
      <w:r w:rsidR="00984A53">
        <w:t xml:space="preserve"> </w:t>
      </w:r>
      <w:r w:rsidR="00E40490" w:rsidRPr="0048719A">
        <w:t>paraneb eelduslikult menetluste kvaliteet ja arusaadavus haldusvälistele isikutele, avalda</w:t>
      </w:r>
      <w:r w:rsidR="00352052">
        <w:t>des</w:t>
      </w:r>
      <w:r w:rsidR="00E40490" w:rsidRPr="0048719A">
        <w:t xml:space="preserve"> positiivset mõju riigiasutuste töökorraldusele. Lisaks aitavad muudatused kaasa turvalisuse, avaliku korra ja riigi julgeoleku tagamisele, mistõttu on muudatustel positiivne mõju </w:t>
      </w:r>
      <w:r w:rsidR="00730805">
        <w:t xml:space="preserve">ka </w:t>
      </w:r>
      <w:r w:rsidR="00E40490" w:rsidRPr="0048719A">
        <w:t>asutuste töökorraldusele.</w:t>
      </w:r>
    </w:p>
    <w:p w14:paraId="78269D40" w14:textId="77777777" w:rsidR="00AA286E" w:rsidRDefault="00AA286E" w:rsidP="00005CE7">
      <w:pPr>
        <w:jc w:val="both"/>
        <w:rPr>
          <w:u w:val="single"/>
        </w:rPr>
      </w:pPr>
    </w:p>
    <w:p w14:paraId="481596F2" w14:textId="77777777" w:rsidR="00E40490" w:rsidRPr="0070495F" w:rsidRDefault="00E40490" w:rsidP="00E40490">
      <w:pPr>
        <w:jc w:val="both"/>
        <w:rPr>
          <w:rFonts w:eastAsia="Calibri"/>
          <w:color w:val="000000"/>
          <w14:ligatures w14:val="none"/>
        </w:rPr>
      </w:pPr>
      <w:r w:rsidRPr="0070495F">
        <w:rPr>
          <w:rFonts w:eastAsia="Calibri"/>
          <w:b/>
          <w:bCs/>
          <w:color w:val="000000"/>
          <w14:ligatures w14:val="none"/>
        </w:rPr>
        <w:t xml:space="preserve">Mõju avaldumise sagedus </w:t>
      </w:r>
      <w:r w:rsidRPr="0070495F">
        <w:rPr>
          <w:rFonts w:eastAsia="Calibri"/>
          <w:color w:val="000000"/>
          <w14:ligatures w14:val="none"/>
        </w:rPr>
        <w:t>on väike, kuna eelnõuga ei muudeta riigiasutuste põhiülesandeid ja töökorraldusmuudatused on ühekordsed.</w:t>
      </w:r>
    </w:p>
    <w:p w14:paraId="7F4CAA5C" w14:textId="77777777" w:rsidR="00E40490" w:rsidRPr="0070495F" w:rsidRDefault="00E40490" w:rsidP="00E40490">
      <w:pPr>
        <w:jc w:val="both"/>
        <w:rPr>
          <w:rFonts w:eastAsia="Calibri"/>
          <w:color w:val="000000"/>
          <w14:ligatures w14:val="none"/>
        </w:rPr>
      </w:pPr>
    </w:p>
    <w:p w14:paraId="3B309391" w14:textId="12B587FE" w:rsidR="00E40490" w:rsidRPr="0070495F" w:rsidRDefault="00E40490" w:rsidP="00E40490">
      <w:pPr>
        <w:jc w:val="both"/>
        <w:rPr>
          <w:rFonts w:eastAsia="Calibri"/>
          <w:color w:val="000000"/>
          <w14:ligatures w14:val="none"/>
        </w:rPr>
      </w:pPr>
      <w:r w:rsidRPr="0070495F">
        <w:rPr>
          <w:rFonts w:eastAsia="Calibri"/>
          <w:b/>
          <w:bCs/>
          <w:color w:val="000000"/>
          <w14:ligatures w14:val="none"/>
        </w:rPr>
        <w:t xml:space="preserve">Ebasoovitava mõju kaasnemise risk </w:t>
      </w:r>
      <w:r w:rsidRPr="0070495F">
        <w:rPr>
          <w:rFonts w:eastAsia="Calibri"/>
          <w:color w:val="000000"/>
          <w14:ligatures w14:val="none"/>
        </w:rPr>
        <w:t xml:space="preserve">on keskmine. </w:t>
      </w:r>
      <w:r w:rsidRPr="00865936">
        <w:rPr>
          <w:rFonts w:eastAsia="Times New Roman" w:cs="Tahoma"/>
          <w:kern w:val="24"/>
          <w:szCs w:val="24"/>
          <w:lang w:eastAsia="et-EE"/>
        </w:rPr>
        <w:t xml:space="preserve">Muudatuste rakendamiseks on vaja teha arendustöid, </w:t>
      </w:r>
      <w:r>
        <w:rPr>
          <w:rFonts w:eastAsia="Times New Roman" w:cs="Tahoma"/>
          <w:kern w:val="24"/>
          <w:szCs w:val="24"/>
          <w:lang w:eastAsia="et-EE"/>
        </w:rPr>
        <w:t>kuid muudatused</w:t>
      </w:r>
      <w:r w:rsidRPr="0048719A">
        <w:rPr>
          <w:rFonts w:eastAsia="Times New Roman" w:cs="Tahoma"/>
          <w:kern w:val="24"/>
          <w:szCs w:val="24"/>
          <w:lang w:eastAsia="et-EE"/>
        </w:rPr>
        <w:t xml:space="preserve"> ei </w:t>
      </w:r>
      <w:r>
        <w:rPr>
          <w:rFonts w:eastAsia="Times New Roman" w:cs="Tahoma"/>
          <w:kern w:val="24"/>
          <w:szCs w:val="24"/>
          <w:lang w:eastAsia="et-EE"/>
        </w:rPr>
        <w:t>mõjuta oluliselt</w:t>
      </w:r>
      <w:r w:rsidRPr="00865936">
        <w:rPr>
          <w:rFonts w:eastAsia="Times New Roman" w:cs="Tahoma"/>
          <w:kern w:val="24"/>
          <w:szCs w:val="24"/>
          <w:lang w:eastAsia="et-EE"/>
        </w:rPr>
        <w:t xml:space="preserve"> asutuse senist töökorraldust.</w:t>
      </w:r>
      <w:r w:rsidRPr="0048719A">
        <w:rPr>
          <w:rFonts w:eastAsia="Times New Roman" w:cs="Tahoma"/>
          <w:kern w:val="24"/>
          <w:szCs w:val="24"/>
          <w:lang w:eastAsia="et-EE"/>
        </w:rPr>
        <w:t xml:space="preserve"> </w:t>
      </w:r>
      <w:r w:rsidRPr="0070495F">
        <w:rPr>
          <w:rFonts w:eastAsia="Calibri"/>
          <w:color w:val="000000"/>
          <w14:ligatures w14:val="none"/>
        </w:rPr>
        <w:t>Võimalikke riske, et muudatustest ei olda teadlikud ning need ei rakendu eesmärgipäraselt, aitab maandada tõhus ja pidev teavitus- ja koolitustegevus.</w:t>
      </w:r>
    </w:p>
    <w:p w14:paraId="5199FD2A" w14:textId="77777777" w:rsidR="00E40490" w:rsidRPr="0070495F" w:rsidRDefault="00E40490" w:rsidP="00E40490">
      <w:pPr>
        <w:jc w:val="both"/>
        <w:rPr>
          <w:rFonts w:eastAsia="Calibri"/>
          <w:b/>
          <w:bCs/>
          <w14:ligatures w14:val="none"/>
        </w:rPr>
      </w:pPr>
    </w:p>
    <w:p w14:paraId="5C2665A0" w14:textId="329FD262" w:rsidR="00E40490" w:rsidRDefault="00E40490" w:rsidP="00E40490">
      <w:pPr>
        <w:jc w:val="both"/>
        <w:rPr>
          <w:u w:val="single"/>
        </w:rPr>
      </w:pPr>
      <w:r w:rsidRPr="0070495F">
        <w:rPr>
          <w:rFonts w:eastAsia="Calibri"/>
          <w:b/>
          <w:bCs/>
          <w14:ligatures w14:val="none"/>
        </w:rPr>
        <w:t>Järeldus mõju olulisuse kohta:</w:t>
      </w:r>
      <w:r w:rsidRPr="0070495F">
        <w:rPr>
          <w:rFonts w:eastAsia="Calibri"/>
          <w14:ligatures w14:val="none"/>
        </w:rPr>
        <w:t xml:space="preserve"> muudatustega kaasneb sihtrühmale oluline positiivne mõju, kuna </w:t>
      </w:r>
      <w:r w:rsidRPr="005C76BC">
        <w:t xml:space="preserve">õiguskord viiakse </w:t>
      </w:r>
      <w:r w:rsidRPr="0069631C">
        <w:t>kooskõlla praktikag</w:t>
      </w:r>
      <w:r>
        <w:t xml:space="preserve">a </w:t>
      </w:r>
      <w:r w:rsidRPr="00846FD0">
        <w:t>ja muutunud julgeolekuolukorra vajadustega ning</w:t>
      </w:r>
      <w:r>
        <w:t xml:space="preserve"> seeläbi</w:t>
      </w:r>
      <w:r w:rsidRPr="00846FD0">
        <w:t xml:space="preserve"> tagatakse viisa, elamisloa ja </w:t>
      </w:r>
      <w:r>
        <w:t>LTR</w:t>
      </w:r>
      <w:r w:rsidR="00261A73">
        <w:t>-i</w:t>
      </w:r>
      <w:r>
        <w:t xml:space="preserve"> </w:t>
      </w:r>
      <w:r w:rsidRPr="00846FD0">
        <w:t>taotluste sujuv menetlemine haldusorganis</w:t>
      </w:r>
      <w:r>
        <w:t xml:space="preserve">. </w:t>
      </w:r>
      <w:r w:rsidRPr="0070495F">
        <w:rPr>
          <w:rFonts w:eastAsia="Calibri"/>
          <w14:ligatures w14:val="none"/>
        </w:rPr>
        <w:t xml:space="preserve">See omakorda aitab kaasa VMS-i tõhusamale rakendamisele </w:t>
      </w:r>
      <w:r>
        <w:rPr>
          <w:rFonts w:eastAsia="Calibri"/>
          <w14:ligatures w14:val="none"/>
        </w:rPr>
        <w:t>ning</w:t>
      </w:r>
      <w:r w:rsidRPr="0070495F">
        <w:rPr>
          <w:rFonts w:eastAsia="Calibri"/>
          <w14:ligatures w14:val="none"/>
        </w:rPr>
        <w:t xml:space="preserve"> lihtsustab PPA </w:t>
      </w:r>
      <w:r>
        <w:rPr>
          <w:rFonts w:eastAsia="Calibri"/>
          <w14:ligatures w14:val="none"/>
        </w:rPr>
        <w:t>ja</w:t>
      </w:r>
      <w:r w:rsidRPr="0097219C">
        <w:rPr>
          <w:rFonts w:eastAsia="Calibri"/>
          <w14:ligatures w14:val="none"/>
        </w:rPr>
        <w:t xml:space="preserve"> </w:t>
      </w:r>
      <w:r>
        <w:rPr>
          <w:rFonts w:eastAsia="Calibri"/>
          <w14:ligatures w14:val="none"/>
        </w:rPr>
        <w:t>konsulaar</w:t>
      </w:r>
      <w:r w:rsidRPr="0097219C">
        <w:rPr>
          <w:rFonts w:eastAsia="Calibri"/>
          <w14:ligatures w14:val="none"/>
        </w:rPr>
        <w:t>ametnike tööd.</w:t>
      </w:r>
    </w:p>
    <w:p w14:paraId="5CF986E1" w14:textId="77777777" w:rsidR="00607938" w:rsidRPr="0048719A" w:rsidRDefault="00607938" w:rsidP="00FA1EFA">
      <w:pPr>
        <w:widowControl w:val="0"/>
        <w:suppressAutoHyphens/>
        <w:jc w:val="both"/>
        <w:rPr>
          <w:rFonts w:eastAsia="Times New Roman" w:cs="Tahoma"/>
          <w:kern w:val="24"/>
          <w:szCs w:val="24"/>
          <w:lang w:eastAsia="et-EE"/>
        </w:rPr>
      </w:pPr>
    </w:p>
    <w:p w14:paraId="2DDE9A35" w14:textId="410C02AF" w:rsidR="00853B8C" w:rsidRPr="00623D63" w:rsidRDefault="00C11EFF" w:rsidP="00FA1EFA">
      <w:pPr>
        <w:widowControl w:val="0"/>
        <w:suppressAutoHyphens/>
        <w:jc w:val="both"/>
        <w:rPr>
          <w:rFonts w:eastAsia="Times New Roman" w:cs="Tahoma"/>
          <w:b/>
          <w:kern w:val="24"/>
          <w:szCs w:val="24"/>
          <w:lang w:eastAsia="et-EE"/>
        </w:rPr>
      </w:pPr>
      <w:r>
        <w:rPr>
          <w:rFonts w:eastAsia="Times New Roman" w:cs="Tahoma"/>
          <w:b/>
          <w:bCs/>
          <w:kern w:val="24"/>
          <w:szCs w:val="24"/>
          <w:lang w:eastAsia="et-EE"/>
        </w:rPr>
        <w:t>4.2</w:t>
      </w:r>
      <w:r w:rsidR="00261A73">
        <w:rPr>
          <w:rFonts w:eastAsia="Times New Roman" w:cs="Tahoma"/>
          <w:b/>
          <w:bCs/>
          <w:kern w:val="24"/>
          <w:szCs w:val="24"/>
          <w:lang w:eastAsia="et-EE"/>
        </w:rPr>
        <w:t>.</w:t>
      </w:r>
      <w:r>
        <w:rPr>
          <w:rFonts w:eastAsia="Times New Roman" w:cs="Tahoma"/>
          <w:b/>
          <w:bCs/>
          <w:kern w:val="24"/>
          <w:szCs w:val="24"/>
          <w:lang w:eastAsia="et-EE"/>
        </w:rPr>
        <w:t xml:space="preserve"> </w:t>
      </w:r>
      <w:r w:rsidR="00853B8C" w:rsidRPr="00623D63">
        <w:rPr>
          <w:rFonts w:eastAsia="Times New Roman" w:cs="Tahoma"/>
          <w:b/>
          <w:bCs/>
          <w:kern w:val="24"/>
          <w:szCs w:val="24"/>
          <w:lang w:eastAsia="et-EE"/>
        </w:rPr>
        <w:t xml:space="preserve">Mõju </w:t>
      </w:r>
      <w:r w:rsidRPr="00840D8F">
        <w:rPr>
          <w:rFonts w:eastAsia="Calibri"/>
          <w:b/>
          <w:bCs/>
          <w14:ligatures w14:val="none"/>
        </w:rPr>
        <w:t>riigi julgeolekule</w:t>
      </w:r>
      <w:r>
        <w:rPr>
          <w:rFonts w:eastAsia="Calibri"/>
          <w:b/>
          <w:bCs/>
          <w14:ligatures w14:val="none"/>
        </w:rPr>
        <w:t xml:space="preserve"> ja </w:t>
      </w:r>
      <w:proofErr w:type="spellStart"/>
      <w:r>
        <w:rPr>
          <w:rFonts w:eastAsia="Calibri"/>
          <w:b/>
          <w:bCs/>
          <w14:ligatures w14:val="none"/>
        </w:rPr>
        <w:t>siseturvalisusele</w:t>
      </w:r>
      <w:proofErr w:type="spellEnd"/>
    </w:p>
    <w:p w14:paraId="65AE3180" w14:textId="37AE990C" w:rsidR="00853B8C" w:rsidRPr="00623D63" w:rsidRDefault="00853B8C" w:rsidP="00FA1EFA">
      <w:pPr>
        <w:widowControl w:val="0"/>
        <w:suppressAutoHyphens/>
        <w:jc w:val="both"/>
        <w:rPr>
          <w:rFonts w:eastAsia="Times New Roman" w:cs="Tahoma"/>
          <w:kern w:val="24"/>
          <w:szCs w:val="24"/>
          <w:lang w:eastAsia="et-EE"/>
        </w:rPr>
      </w:pPr>
    </w:p>
    <w:p w14:paraId="709562D0" w14:textId="7F53E725" w:rsidR="00853B8C" w:rsidRPr="00623D63" w:rsidRDefault="00853B8C" w:rsidP="00853B8C">
      <w:pPr>
        <w:widowControl w:val="0"/>
        <w:suppressAutoHyphens/>
        <w:jc w:val="both"/>
        <w:rPr>
          <w:rFonts w:eastAsia="Times New Roman" w:cs="Times New Roman"/>
          <w:kern w:val="24"/>
          <w:szCs w:val="24"/>
          <w:lang w:eastAsia="et-EE"/>
        </w:rPr>
      </w:pPr>
      <w:r w:rsidRPr="00C73EE0">
        <w:rPr>
          <w:rFonts w:eastAsia="Times New Roman" w:cs="Times New Roman"/>
          <w:b/>
          <w:kern w:val="24"/>
          <w:szCs w:val="24"/>
          <w:lang w:eastAsia="et-EE"/>
        </w:rPr>
        <w:t>Sihtrühm:</w:t>
      </w:r>
      <w:r w:rsidRPr="00853B8C">
        <w:rPr>
          <w:rFonts w:eastAsia="Times New Roman" w:cs="Times New Roman"/>
          <w:kern w:val="24"/>
          <w:szCs w:val="24"/>
          <w:lang w:eastAsia="et-EE"/>
        </w:rPr>
        <w:t xml:space="preserve"> Eesti elanikud. 202</w:t>
      </w:r>
      <w:r w:rsidRPr="00623D63">
        <w:rPr>
          <w:rFonts w:eastAsia="Times New Roman" w:cs="Times New Roman"/>
          <w:kern w:val="24"/>
          <w:szCs w:val="24"/>
          <w:lang w:eastAsia="et-EE"/>
        </w:rPr>
        <w:t>5</w:t>
      </w:r>
      <w:r w:rsidRPr="00853B8C">
        <w:rPr>
          <w:rFonts w:eastAsia="Times New Roman" w:cs="Times New Roman"/>
          <w:kern w:val="24"/>
          <w:szCs w:val="24"/>
          <w:lang w:eastAsia="et-EE"/>
        </w:rPr>
        <w:t>. aasta alguse seisuga elas Eestis 1 36</w:t>
      </w:r>
      <w:r w:rsidRPr="00623D63">
        <w:rPr>
          <w:rFonts w:eastAsia="Times New Roman" w:cs="Times New Roman"/>
          <w:kern w:val="24"/>
          <w:szCs w:val="24"/>
          <w:lang w:eastAsia="et-EE"/>
        </w:rPr>
        <w:t>9</w:t>
      </w:r>
      <w:r w:rsidRPr="00853B8C">
        <w:rPr>
          <w:rFonts w:eastAsia="Times New Roman" w:cs="Times New Roman"/>
          <w:kern w:val="24"/>
          <w:szCs w:val="24"/>
          <w:lang w:eastAsia="et-EE"/>
        </w:rPr>
        <w:t xml:space="preserve"> </w:t>
      </w:r>
      <w:r w:rsidRPr="00623D63">
        <w:rPr>
          <w:rFonts w:eastAsia="Times New Roman" w:cs="Times New Roman"/>
          <w:kern w:val="24"/>
          <w:szCs w:val="24"/>
          <w:lang w:eastAsia="et-EE"/>
        </w:rPr>
        <w:t>285</w:t>
      </w:r>
      <w:r w:rsidRPr="00853B8C">
        <w:rPr>
          <w:rFonts w:eastAsia="Times New Roman" w:cs="Times New Roman"/>
          <w:kern w:val="24"/>
          <w:szCs w:val="24"/>
          <w:lang w:eastAsia="et-EE"/>
        </w:rPr>
        <w:t xml:space="preserve"> inimest.</w:t>
      </w:r>
      <w:r w:rsidRPr="00623D63">
        <w:rPr>
          <w:rStyle w:val="Allmrkuseviide"/>
          <w:rFonts w:eastAsia="Times New Roman" w:cs="Times New Roman"/>
          <w:kern w:val="24"/>
          <w:szCs w:val="24"/>
          <w:lang w:eastAsia="et-EE"/>
        </w:rPr>
        <w:footnoteReference w:id="37"/>
      </w:r>
    </w:p>
    <w:p w14:paraId="643678FF" w14:textId="77777777" w:rsidR="00853B8C" w:rsidRPr="00853B8C" w:rsidRDefault="00853B8C" w:rsidP="00853B8C">
      <w:pPr>
        <w:widowControl w:val="0"/>
        <w:suppressAutoHyphens/>
        <w:jc w:val="both"/>
        <w:rPr>
          <w:rFonts w:eastAsia="Times New Roman" w:cs="Times New Roman"/>
          <w:kern w:val="24"/>
          <w:szCs w:val="24"/>
          <w:lang w:eastAsia="et-EE"/>
        </w:rPr>
      </w:pPr>
    </w:p>
    <w:p w14:paraId="0C78550B" w14:textId="3FCEA024" w:rsidR="00590045" w:rsidRPr="00623D63" w:rsidRDefault="00853B8C" w:rsidP="00853B8C">
      <w:pPr>
        <w:widowControl w:val="0"/>
        <w:suppressAutoHyphens/>
        <w:jc w:val="both"/>
        <w:rPr>
          <w:rFonts w:eastAsia="Times New Roman" w:cs="Times New Roman"/>
          <w:kern w:val="24"/>
          <w:szCs w:val="24"/>
          <w:lang w:eastAsia="et-EE"/>
        </w:rPr>
      </w:pPr>
      <w:r w:rsidRPr="00C73EE0">
        <w:rPr>
          <w:rFonts w:eastAsia="Times New Roman" w:cs="Times New Roman"/>
          <w:b/>
          <w:kern w:val="24"/>
          <w:szCs w:val="24"/>
          <w:lang w:eastAsia="et-EE"/>
        </w:rPr>
        <w:t xml:space="preserve">Mõju </w:t>
      </w:r>
      <w:r w:rsidR="00C73EE0" w:rsidRPr="00C73EE0">
        <w:rPr>
          <w:rFonts w:eastAsia="Times New Roman" w:cs="Times New Roman"/>
          <w:b/>
          <w:bCs/>
          <w:kern w:val="24"/>
          <w:szCs w:val="24"/>
          <w:lang w:eastAsia="et-EE"/>
        </w:rPr>
        <w:t>ulatus</w:t>
      </w:r>
      <w:r w:rsidR="00C73EE0">
        <w:rPr>
          <w:rFonts w:eastAsia="Times New Roman" w:cs="Times New Roman"/>
          <w:b/>
          <w:bCs/>
          <w:kern w:val="24"/>
          <w:szCs w:val="24"/>
          <w:lang w:eastAsia="et-EE"/>
        </w:rPr>
        <w:t xml:space="preserve"> </w:t>
      </w:r>
      <w:r w:rsidR="00C73EE0">
        <w:rPr>
          <w:rFonts w:eastAsia="Times New Roman" w:cs="Times New Roman"/>
          <w:kern w:val="24"/>
          <w:szCs w:val="24"/>
          <w:lang w:eastAsia="et-EE"/>
        </w:rPr>
        <w:t>on keskmine. M</w:t>
      </w:r>
      <w:r w:rsidRPr="00623D63">
        <w:rPr>
          <w:rFonts w:eastAsia="Times New Roman" w:cs="Times New Roman"/>
          <w:kern w:val="24"/>
          <w:szCs w:val="24"/>
          <w:lang w:eastAsia="et-EE"/>
        </w:rPr>
        <w:t>uudatustega täiendatakse taotlejalt küsitava</w:t>
      </w:r>
      <w:r w:rsidR="004858C8">
        <w:rPr>
          <w:rFonts w:eastAsia="Times New Roman" w:cs="Times New Roman"/>
          <w:kern w:val="24"/>
          <w:szCs w:val="24"/>
          <w:lang w:eastAsia="et-EE"/>
        </w:rPr>
        <w:t>te</w:t>
      </w:r>
      <w:r w:rsidRPr="00623D63">
        <w:rPr>
          <w:rFonts w:eastAsia="Times New Roman" w:cs="Times New Roman"/>
          <w:kern w:val="24"/>
          <w:szCs w:val="24"/>
          <w:lang w:eastAsia="et-EE"/>
        </w:rPr>
        <w:t xml:space="preserve"> andmete ja dokumentide hulka</w:t>
      </w:r>
      <w:r w:rsidR="00590045" w:rsidRPr="00623D63">
        <w:rPr>
          <w:rFonts w:eastAsia="Times New Roman" w:cs="Times New Roman"/>
          <w:kern w:val="24"/>
          <w:szCs w:val="24"/>
          <w:lang w:eastAsia="et-EE"/>
        </w:rPr>
        <w:t xml:space="preserve">, et haldusorganil oleks võimalik hinnata taotlejaga seonduvaid asjaolusid tervikuna. </w:t>
      </w:r>
      <w:r w:rsidR="00C7548C" w:rsidRPr="00623D63">
        <w:rPr>
          <w:rFonts w:eastAsia="Times New Roman" w:cs="Times New Roman"/>
          <w:kern w:val="24"/>
          <w:szCs w:val="24"/>
          <w:lang w:eastAsia="et-EE"/>
        </w:rPr>
        <w:t>Samuti on haldusorganile antud vajaduse</w:t>
      </w:r>
      <w:r w:rsidR="004858C8">
        <w:rPr>
          <w:rFonts w:eastAsia="Times New Roman" w:cs="Times New Roman"/>
          <w:kern w:val="24"/>
          <w:szCs w:val="24"/>
          <w:lang w:eastAsia="et-EE"/>
        </w:rPr>
        <w:t xml:space="preserve"> korral</w:t>
      </w:r>
      <w:r w:rsidR="00C7548C" w:rsidRPr="00623D63">
        <w:rPr>
          <w:rFonts w:eastAsia="Times New Roman" w:cs="Times New Roman"/>
          <w:kern w:val="24"/>
          <w:szCs w:val="24"/>
          <w:lang w:eastAsia="et-EE"/>
        </w:rPr>
        <w:t xml:space="preserve"> </w:t>
      </w:r>
      <w:r w:rsidR="004858C8">
        <w:rPr>
          <w:rFonts w:eastAsia="Times New Roman" w:cs="Times New Roman"/>
          <w:kern w:val="24"/>
          <w:szCs w:val="24"/>
          <w:lang w:eastAsia="et-EE"/>
        </w:rPr>
        <w:t>lisa</w:t>
      </w:r>
      <w:r w:rsidR="00C7548C" w:rsidRPr="00623D63">
        <w:rPr>
          <w:rFonts w:eastAsia="Times New Roman" w:cs="Times New Roman"/>
          <w:kern w:val="24"/>
          <w:szCs w:val="24"/>
          <w:lang w:eastAsia="et-EE"/>
        </w:rPr>
        <w:t xml:space="preserve">aega, et taotlusega seonduvaid asjaolusid hinnata. </w:t>
      </w:r>
      <w:r w:rsidR="004858C8">
        <w:rPr>
          <w:rFonts w:eastAsia="Times New Roman" w:cs="Times New Roman"/>
          <w:kern w:val="24"/>
          <w:szCs w:val="24"/>
          <w:lang w:eastAsia="et-EE"/>
        </w:rPr>
        <w:t>M</w:t>
      </w:r>
      <w:r w:rsidR="00590045" w:rsidRPr="00623D63">
        <w:t>uutunud julgeolekuolukorra</w:t>
      </w:r>
      <w:r w:rsidR="004858C8">
        <w:t xml:space="preserve"> tõttu</w:t>
      </w:r>
      <w:r w:rsidR="00590045" w:rsidRPr="00623D63">
        <w:t xml:space="preserve"> on haldusorganil vaja põhjalikumalt hinnata nii taotleja tausta kui ka tema esitatud andmete usaldusväärsust ning veenduda, et Eesti</w:t>
      </w:r>
      <w:r w:rsidR="004858C8">
        <w:t>sse</w:t>
      </w:r>
      <w:r w:rsidR="00590045" w:rsidRPr="00623D63">
        <w:t xml:space="preserve"> saabuvad välismaalased ei kujuta ohtu riigi julgeolekule </w:t>
      </w:r>
      <w:r w:rsidR="004858C8">
        <w:t>ega</w:t>
      </w:r>
      <w:r w:rsidR="004858C8" w:rsidRPr="00623D63">
        <w:t xml:space="preserve"> </w:t>
      </w:r>
      <w:r w:rsidR="00590045" w:rsidRPr="00623D63">
        <w:t>avalikule korrale. Seeläbi aita</w:t>
      </w:r>
      <w:r w:rsidR="00B47FBA">
        <w:t>vad</w:t>
      </w:r>
      <w:r w:rsidR="00590045" w:rsidRPr="00623D63">
        <w:t xml:space="preserve"> muudatus</w:t>
      </w:r>
      <w:r w:rsidR="00B47FBA">
        <w:t>ed</w:t>
      </w:r>
      <w:r w:rsidR="00590045" w:rsidRPr="00623D63">
        <w:t xml:space="preserve"> senisest </w:t>
      </w:r>
      <w:r w:rsidRPr="00853B8C">
        <w:rPr>
          <w:rFonts w:eastAsia="Times New Roman" w:cs="Times New Roman"/>
          <w:kern w:val="24"/>
          <w:szCs w:val="24"/>
          <w:lang w:eastAsia="et-EE"/>
        </w:rPr>
        <w:t xml:space="preserve">tõhusamalt tagada avalikku korda, turvalisust ja sisejulgeolekut, sealhulgas ennetada võimalikke ohte. </w:t>
      </w:r>
      <w:r w:rsidR="004858C8">
        <w:rPr>
          <w:rFonts w:eastAsia="Times New Roman" w:cs="Times New Roman"/>
          <w:kern w:val="24"/>
          <w:szCs w:val="24"/>
          <w:lang w:eastAsia="et-EE"/>
        </w:rPr>
        <w:t>Seega</w:t>
      </w:r>
      <w:r w:rsidR="004858C8" w:rsidRPr="00853B8C">
        <w:rPr>
          <w:rFonts w:eastAsia="Times New Roman" w:cs="Times New Roman"/>
          <w:kern w:val="24"/>
          <w:szCs w:val="24"/>
          <w:lang w:eastAsia="et-EE"/>
        </w:rPr>
        <w:t xml:space="preserve"> </w:t>
      </w:r>
      <w:r w:rsidR="004858C8">
        <w:rPr>
          <w:rFonts w:eastAsia="Times New Roman" w:cs="Times New Roman"/>
          <w:kern w:val="24"/>
          <w:szCs w:val="24"/>
          <w:lang w:eastAsia="et-EE"/>
        </w:rPr>
        <w:t>suurenda</w:t>
      </w:r>
      <w:r w:rsidR="00B47FBA">
        <w:rPr>
          <w:rFonts w:eastAsia="Times New Roman" w:cs="Times New Roman"/>
          <w:kern w:val="24"/>
          <w:szCs w:val="24"/>
          <w:lang w:eastAsia="et-EE"/>
        </w:rPr>
        <w:t>vad</w:t>
      </w:r>
      <w:r w:rsidR="004858C8" w:rsidRPr="00853B8C">
        <w:rPr>
          <w:rFonts w:eastAsia="Times New Roman" w:cs="Times New Roman"/>
          <w:kern w:val="24"/>
          <w:szCs w:val="24"/>
          <w:lang w:eastAsia="et-EE"/>
        </w:rPr>
        <w:t xml:space="preserve"> </w:t>
      </w:r>
      <w:r w:rsidRPr="00853B8C">
        <w:rPr>
          <w:rFonts w:eastAsia="Times New Roman" w:cs="Times New Roman"/>
          <w:kern w:val="24"/>
          <w:szCs w:val="24"/>
          <w:lang w:eastAsia="et-EE"/>
        </w:rPr>
        <w:t>muudatus</w:t>
      </w:r>
      <w:r w:rsidR="00B47FBA">
        <w:rPr>
          <w:rFonts w:eastAsia="Times New Roman" w:cs="Times New Roman"/>
          <w:kern w:val="24"/>
          <w:szCs w:val="24"/>
          <w:lang w:eastAsia="et-EE"/>
        </w:rPr>
        <w:t>ed</w:t>
      </w:r>
      <w:r w:rsidRPr="00853B8C">
        <w:rPr>
          <w:rFonts w:eastAsia="Times New Roman" w:cs="Times New Roman"/>
          <w:kern w:val="24"/>
          <w:szCs w:val="24"/>
          <w:lang w:eastAsia="et-EE"/>
        </w:rPr>
        <w:t xml:space="preserve"> ka elanike turvatun</w:t>
      </w:r>
      <w:r w:rsidR="004858C8">
        <w:rPr>
          <w:rFonts w:eastAsia="Times New Roman" w:cs="Times New Roman"/>
          <w:kern w:val="24"/>
          <w:szCs w:val="24"/>
          <w:lang w:eastAsia="et-EE"/>
        </w:rPr>
        <w:t>net</w:t>
      </w:r>
      <w:r w:rsidRPr="00853B8C">
        <w:rPr>
          <w:rFonts w:eastAsia="Times New Roman" w:cs="Times New Roman"/>
          <w:kern w:val="24"/>
          <w:szCs w:val="24"/>
          <w:lang w:eastAsia="et-EE"/>
        </w:rPr>
        <w:t xml:space="preserve"> ja elukeskkonna turvalisus</w:t>
      </w:r>
      <w:r w:rsidR="004858C8">
        <w:rPr>
          <w:rFonts w:eastAsia="Times New Roman" w:cs="Times New Roman"/>
          <w:kern w:val="24"/>
          <w:szCs w:val="24"/>
          <w:lang w:eastAsia="et-EE"/>
        </w:rPr>
        <w:t>t</w:t>
      </w:r>
      <w:r w:rsidRPr="00853B8C">
        <w:rPr>
          <w:rFonts w:eastAsia="Times New Roman" w:cs="Times New Roman"/>
          <w:kern w:val="24"/>
          <w:szCs w:val="24"/>
          <w:lang w:eastAsia="et-EE"/>
        </w:rPr>
        <w:t xml:space="preserve">. </w:t>
      </w:r>
      <w:r w:rsidR="004858C8">
        <w:rPr>
          <w:rFonts w:eastAsia="Times New Roman" w:cs="Times New Roman"/>
          <w:kern w:val="24"/>
          <w:szCs w:val="24"/>
          <w:lang w:eastAsia="et-EE"/>
        </w:rPr>
        <w:t>Järelikult</w:t>
      </w:r>
      <w:r w:rsidR="004858C8" w:rsidRPr="00853B8C">
        <w:rPr>
          <w:rFonts w:eastAsia="Times New Roman" w:cs="Times New Roman"/>
          <w:kern w:val="24"/>
          <w:szCs w:val="24"/>
          <w:lang w:eastAsia="et-EE"/>
        </w:rPr>
        <w:t xml:space="preserve"> </w:t>
      </w:r>
      <w:r w:rsidR="00590045" w:rsidRPr="00853B8C">
        <w:rPr>
          <w:rFonts w:eastAsia="Times New Roman" w:cs="Times New Roman"/>
          <w:kern w:val="24"/>
          <w:szCs w:val="24"/>
          <w:lang w:eastAsia="et-EE"/>
        </w:rPr>
        <w:t>on muudatus</w:t>
      </w:r>
      <w:r w:rsidR="00B47FBA">
        <w:rPr>
          <w:rFonts w:eastAsia="Times New Roman" w:cs="Times New Roman"/>
          <w:kern w:val="24"/>
          <w:szCs w:val="24"/>
          <w:lang w:eastAsia="et-EE"/>
        </w:rPr>
        <w:t>t</w:t>
      </w:r>
      <w:r w:rsidR="00590045" w:rsidRPr="00853B8C">
        <w:rPr>
          <w:rFonts w:eastAsia="Times New Roman" w:cs="Times New Roman"/>
          <w:kern w:val="24"/>
          <w:szCs w:val="24"/>
          <w:lang w:eastAsia="et-EE"/>
        </w:rPr>
        <w:t>el positiivne mõju Eesti sisejulgeolekule, sealhulgas laiemalt Schengeni ala toimimisele ja liikmesriikide sisejulgeoleku tagamisele.</w:t>
      </w:r>
    </w:p>
    <w:p w14:paraId="7A1854B5" w14:textId="77777777" w:rsidR="00590045" w:rsidRPr="00623D63" w:rsidRDefault="00590045" w:rsidP="00853B8C">
      <w:pPr>
        <w:widowControl w:val="0"/>
        <w:suppressAutoHyphens/>
        <w:jc w:val="both"/>
        <w:rPr>
          <w:rFonts w:eastAsia="Times New Roman" w:cs="Times New Roman"/>
          <w:kern w:val="24"/>
          <w:szCs w:val="24"/>
          <w:lang w:eastAsia="et-EE"/>
        </w:rPr>
      </w:pPr>
    </w:p>
    <w:p w14:paraId="7E9474D5" w14:textId="77777777" w:rsidR="00C73EE0" w:rsidRPr="00840D8F" w:rsidRDefault="00C73EE0" w:rsidP="00C73EE0">
      <w:pPr>
        <w:jc w:val="both"/>
        <w:rPr>
          <w:rFonts w:eastAsia="Calibri"/>
          <w:color w:val="000000"/>
          <w14:ligatures w14:val="none"/>
        </w:rPr>
      </w:pPr>
      <w:r w:rsidRPr="00840D8F">
        <w:rPr>
          <w:rFonts w:eastAsia="Calibri"/>
          <w:b/>
          <w:bCs/>
          <w:color w:val="000000"/>
          <w14:ligatures w14:val="none"/>
        </w:rPr>
        <w:t xml:space="preserve">Mõju avaldumise sagedus </w:t>
      </w:r>
      <w:r w:rsidRPr="00840D8F">
        <w:rPr>
          <w:rFonts w:eastAsia="Calibri"/>
          <w:bCs/>
          <w:iCs/>
          <w:color w:val="000000"/>
          <w14:ligatures w14:val="none"/>
        </w:rPr>
        <w:t xml:space="preserve">on </w:t>
      </w:r>
      <w:r w:rsidRPr="00840D8F">
        <w:rPr>
          <w:rFonts w:eastAsia="Calibri"/>
          <w:color w:val="000000"/>
          <w14:ligatures w14:val="none"/>
        </w:rPr>
        <w:t>väike, kuna muudatused ei mõjuta Eesti elanike igapäevast elukorraldust ega senist toimimist. Samuti on Eesti elanike kokkupuude muudatustega ebaregulaarne ja juhuslik.</w:t>
      </w:r>
    </w:p>
    <w:p w14:paraId="17143DD3" w14:textId="77777777" w:rsidR="00C73EE0" w:rsidRDefault="00C73EE0" w:rsidP="00853B8C">
      <w:pPr>
        <w:widowControl w:val="0"/>
        <w:suppressAutoHyphens/>
        <w:jc w:val="both"/>
        <w:rPr>
          <w:rFonts w:eastAsia="Times New Roman" w:cs="Times New Roman"/>
          <w:kern w:val="24"/>
          <w:szCs w:val="24"/>
          <w:lang w:eastAsia="et-EE"/>
        </w:rPr>
      </w:pPr>
    </w:p>
    <w:p w14:paraId="7D143AEC" w14:textId="74E8A90A" w:rsidR="00C73EE0" w:rsidRPr="00840D8F" w:rsidRDefault="00C73EE0" w:rsidP="00C73EE0">
      <w:pPr>
        <w:jc w:val="both"/>
        <w:rPr>
          <w:rFonts w:eastAsia="Calibri"/>
          <w:color w:val="000000"/>
          <w14:ligatures w14:val="none"/>
        </w:rPr>
      </w:pPr>
      <w:r w:rsidRPr="00840D8F">
        <w:rPr>
          <w:rFonts w:eastAsia="Calibri"/>
          <w:b/>
          <w:bCs/>
          <w:color w:val="000000"/>
          <w14:ligatures w14:val="none"/>
        </w:rPr>
        <w:t>Ebasoovitava mõju kaasnemise risk</w:t>
      </w:r>
      <w:r w:rsidRPr="00840D8F">
        <w:rPr>
          <w:rFonts w:eastAsia="Calibri"/>
          <w14:ligatures w14:val="none"/>
        </w:rPr>
        <w:t xml:space="preserve"> </w:t>
      </w:r>
      <w:r w:rsidRPr="00840D8F">
        <w:rPr>
          <w:rFonts w:eastAsia="Calibri"/>
          <w:color w:val="000000"/>
          <w14:ligatures w14:val="none"/>
        </w:rPr>
        <w:t xml:space="preserve">on keskmine. Võimalikku ebasoovitavat mõju, mis võib tuleneda </w:t>
      </w:r>
      <w:r w:rsidRPr="00840D8F">
        <w:rPr>
          <w:rFonts w:eastAsia="Times New Roman"/>
          <w14:ligatures w14:val="none"/>
        </w:rPr>
        <w:t>viisa, elamisloa või muu töötamise regulatsiooni väärkasutusest</w:t>
      </w:r>
      <w:r w:rsidRPr="00840D8F">
        <w:rPr>
          <w:rFonts w:eastAsia="Calibri"/>
          <w:color w:val="000000"/>
          <w14:ligatures w14:val="none"/>
        </w:rPr>
        <w:t>, aitavad vältida VMS</w:t>
      </w:r>
      <w:r w:rsidRPr="00840D8F">
        <w:rPr>
          <w:rFonts w:eastAsia="Calibri"/>
          <w:color w:val="000000"/>
          <w14:ligatures w14:val="none"/>
        </w:rPr>
        <w:noBreakHyphen/>
        <w:t>s sätestatud tingimused ja kaalutlusõigus Eestis ajutiseks viibimiseks</w:t>
      </w:r>
      <w:r>
        <w:rPr>
          <w:rFonts w:eastAsia="Calibri"/>
          <w:color w:val="000000"/>
          <w14:ligatures w14:val="none"/>
        </w:rPr>
        <w:t xml:space="preserve">, </w:t>
      </w:r>
      <w:r w:rsidRPr="00840D8F">
        <w:rPr>
          <w:rFonts w:eastAsia="Calibri"/>
          <w:color w:val="000000"/>
          <w14:ligatures w14:val="none"/>
        </w:rPr>
        <w:t>elamiseks</w:t>
      </w:r>
      <w:r>
        <w:rPr>
          <w:rFonts w:eastAsia="Calibri"/>
          <w:color w:val="000000"/>
          <w14:ligatures w14:val="none"/>
        </w:rPr>
        <w:t xml:space="preserve"> ja töötamiseks viisa või elamisloa andmisel </w:t>
      </w:r>
      <w:r w:rsidRPr="00840D8F">
        <w:rPr>
          <w:rFonts w:eastAsia="Calibri"/>
          <w:color w:val="000000"/>
          <w14:ligatures w14:val="none"/>
        </w:rPr>
        <w:t xml:space="preserve">või sellest keeldumisel, samuti PPA tõhus järelkontrollimenetlus. Nii eel- kui ka järelkontrolli menetluses on võimalik selgitada ja maandada välismaalasega seotud võimalikke julgeolekuriske. Eesti elanikele on muudatused pigem soodsad, kuna </w:t>
      </w:r>
      <w:r>
        <w:rPr>
          <w:rFonts w:eastAsia="Calibri"/>
          <w:color w:val="000000"/>
          <w14:ligatures w14:val="none"/>
        </w:rPr>
        <w:t>muudatus</w:t>
      </w:r>
      <w:r w:rsidR="00FE6723">
        <w:rPr>
          <w:rFonts w:eastAsia="Calibri"/>
          <w:color w:val="000000"/>
          <w14:ligatures w14:val="none"/>
        </w:rPr>
        <w:t>t</w:t>
      </w:r>
      <w:r>
        <w:rPr>
          <w:rFonts w:eastAsia="Calibri"/>
          <w:color w:val="000000"/>
          <w14:ligatures w14:val="none"/>
        </w:rPr>
        <w:t>ega</w:t>
      </w:r>
      <w:r w:rsidRPr="00840D8F">
        <w:rPr>
          <w:rFonts w:eastAsia="Calibri"/>
          <w:color w:val="000000"/>
          <w14:ligatures w14:val="none"/>
        </w:rPr>
        <w:t xml:space="preserve"> suureneb tõenäosus, et Eestis tegutsevad </w:t>
      </w:r>
      <w:r>
        <w:rPr>
          <w:rFonts w:eastAsia="Calibri"/>
          <w:color w:val="000000"/>
          <w14:ligatures w14:val="none"/>
        </w:rPr>
        <w:t>õiguskuulekad välismaalased</w:t>
      </w:r>
      <w:r w:rsidRPr="00840D8F">
        <w:rPr>
          <w:rFonts w:eastAsia="Calibri"/>
          <w:color w:val="000000"/>
          <w14:ligatures w14:val="none"/>
        </w:rPr>
        <w:t xml:space="preserve">. See omakorda suurendab </w:t>
      </w:r>
      <w:r>
        <w:rPr>
          <w:rFonts w:eastAsia="Calibri"/>
          <w:color w:val="000000"/>
          <w14:ligatures w14:val="none"/>
        </w:rPr>
        <w:t>riigi</w:t>
      </w:r>
      <w:r w:rsidRPr="00840D8F">
        <w:rPr>
          <w:rFonts w:eastAsia="Calibri"/>
          <w:color w:val="000000"/>
          <w14:ligatures w14:val="none"/>
        </w:rPr>
        <w:t xml:space="preserve"> julgeolekut ja </w:t>
      </w:r>
      <w:r>
        <w:rPr>
          <w:rFonts w:eastAsia="Calibri"/>
          <w:color w:val="000000"/>
          <w14:ligatures w14:val="none"/>
        </w:rPr>
        <w:t xml:space="preserve">elanike </w:t>
      </w:r>
      <w:r w:rsidRPr="00840D8F">
        <w:rPr>
          <w:rFonts w:eastAsia="Calibri"/>
          <w:color w:val="000000"/>
          <w14:ligatures w14:val="none"/>
        </w:rPr>
        <w:t>turvatunnet.</w:t>
      </w:r>
    </w:p>
    <w:p w14:paraId="3027AC92" w14:textId="77777777" w:rsidR="00C73EE0" w:rsidRDefault="00C73EE0" w:rsidP="00853B8C">
      <w:pPr>
        <w:widowControl w:val="0"/>
        <w:suppressAutoHyphens/>
        <w:jc w:val="both"/>
        <w:rPr>
          <w:rFonts w:eastAsia="Times New Roman" w:cs="Times New Roman"/>
          <w:kern w:val="24"/>
          <w:szCs w:val="24"/>
          <w:lang w:eastAsia="et-EE"/>
        </w:rPr>
      </w:pPr>
    </w:p>
    <w:p w14:paraId="3FDFA023" w14:textId="27715AB1" w:rsidR="00386466" w:rsidRDefault="00386466" w:rsidP="00386466">
      <w:pPr>
        <w:jc w:val="both"/>
        <w:rPr>
          <w:rFonts w:eastAsia="Calibri"/>
          <w:color w:val="000000"/>
          <w14:ligatures w14:val="none"/>
        </w:rPr>
      </w:pPr>
      <w:r w:rsidRPr="00840D8F">
        <w:rPr>
          <w:rFonts w:eastAsia="Calibri"/>
          <w:b/>
          <w:bCs/>
          <w14:ligatures w14:val="none"/>
        </w:rPr>
        <w:t xml:space="preserve">Järeldus mõju olulisuse kohta: </w:t>
      </w:r>
      <w:r w:rsidRPr="00840D8F">
        <w:rPr>
          <w:rFonts w:eastAsia="Calibri"/>
          <w:color w:val="000000"/>
          <w14:ligatures w14:val="none"/>
        </w:rPr>
        <w:t>muudatustel on Eesti elanikele oluline positiivne mõju, sest need aitavad seista ebaseadusliku sisserände ning viisade ja elamislubade väärkasutuse vastu, et tagada avalik kord</w:t>
      </w:r>
      <w:r>
        <w:rPr>
          <w:rFonts w:eastAsia="Calibri"/>
          <w:color w:val="000000"/>
          <w14:ligatures w14:val="none"/>
        </w:rPr>
        <w:t xml:space="preserve"> ja </w:t>
      </w:r>
      <w:r w:rsidRPr="00840D8F">
        <w:rPr>
          <w:rFonts w:eastAsia="Calibri"/>
          <w:color w:val="000000"/>
          <w14:ligatures w14:val="none"/>
        </w:rPr>
        <w:t xml:space="preserve">ohjeldada kuritegevust. Muudatusel on seega ka positiivne mõju Eesti </w:t>
      </w:r>
      <w:proofErr w:type="spellStart"/>
      <w:r>
        <w:rPr>
          <w:rFonts w:eastAsia="Calibri"/>
          <w:color w:val="000000"/>
          <w14:ligatures w14:val="none"/>
        </w:rPr>
        <w:t>siseturvalisusele</w:t>
      </w:r>
      <w:proofErr w:type="spellEnd"/>
      <w:r>
        <w:rPr>
          <w:rFonts w:eastAsia="Calibri"/>
          <w:color w:val="000000"/>
          <w14:ligatures w14:val="none"/>
        </w:rPr>
        <w:t xml:space="preserve"> ja </w:t>
      </w:r>
      <w:r w:rsidRPr="00840D8F">
        <w:rPr>
          <w:rFonts w:eastAsia="Calibri"/>
          <w:color w:val="000000"/>
          <w14:ligatures w14:val="none"/>
        </w:rPr>
        <w:t xml:space="preserve">julgeolekule, sealhulgas </w:t>
      </w:r>
      <w:r>
        <w:rPr>
          <w:rFonts w:eastAsia="Calibri"/>
          <w:color w:val="000000"/>
          <w14:ligatures w14:val="none"/>
        </w:rPr>
        <w:t xml:space="preserve">laiemalt </w:t>
      </w:r>
      <w:r w:rsidRPr="00840D8F">
        <w:rPr>
          <w:rFonts w:eastAsia="Calibri"/>
          <w:color w:val="000000"/>
          <w14:ligatures w14:val="none"/>
        </w:rPr>
        <w:t>Schengeni ala toimimisele ja liikmesriikide julgeoleku tagamisele.</w:t>
      </w:r>
    </w:p>
    <w:p w14:paraId="284ECA54" w14:textId="77777777" w:rsidR="00C11EFF" w:rsidRDefault="00C11EFF" w:rsidP="00386466">
      <w:pPr>
        <w:jc w:val="both"/>
        <w:rPr>
          <w:rFonts w:eastAsia="Calibri"/>
          <w:color w:val="000000"/>
          <w14:ligatures w14:val="none"/>
        </w:rPr>
      </w:pPr>
    </w:p>
    <w:p w14:paraId="062EAF3E" w14:textId="1DE1D5E7" w:rsidR="00C11EFF" w:rsidRDefault="00C11EFF" w:rsidP="00C11EFF">
      <w:pPr>
        <w:pStyle w:val="Default"/>
        <w:jc w:val="both"/>
        <w:rPr>
          <w:b/>
          <w:bCs/>
        </w:rPr>
      </w:pPr>
      <w:r>
        <w:rPr>
          <w:b/>
          <w:bCs/>
        </w:rPr>
        <w:t>4.3</w:t>
      </w:r>
      <w:r w:rsidR="0051252E">
        <w:rPr>
          <w:b/>
          <w:bCs/>
        </w:rPr>
        <w:t>.</w:t>
      </w:r>
      <w:r>
        <w:rPr>
          <w:b/>
          <w:bCs/>
        </w:rPr>
        <w:t xml:space="preserve"> Mõju majandusele</w:t>
      </w:r>
    </w:p>
    <w:p w14:paraId="1833E333" w14:textId="77777777" w:rsidR="00C11EFF" w:rsidRDefault="00C11EFF" w:rsidP="00C11EFF">
      <w:pPr>
        <w:pStyle w:val="Default"/>
        <w:jc w:val="both"/>
        <w:rPr>
          <w:b/>
          <w:bCs/>
        </w:rPr>
      </w:pPr>
    </w:p>
    <w:p w14:paraId="1451F2C5" w14:textId="7B22AF75" w:rsidR="00610933" w:rsidRDefault="00C11EFF" w:rsidP="00610933">
      <w:pPr>
        <w:contextualSpacing/>
        <w:jc w:val="both"/>
        <w:rPr>
          <w:rFonts w:eastAsia="Arial Unicode MS"/>
          <w:u w:color="000000"/>
          <w:lang w:eastAsia="et-EE"/>
          <w14:ligatures w14:val="none"/>
        </w:rPr>
      </w:pPr>
      <w:r w:rsidRPr="00840D8F">
        <w:rPr>
          <w:rFonts w:eastAsia="Arial Unicode MS"/>
          <w:b/>
          <w:bCs/>
          <w:u w:color="000000"/>
          <w:lang w:eastAsia="et-EE"/>
          <w14:ligatures w14:val="none"/>
        </w:rPr>
        <w:t>Sihtrühm</w:t>
      </w:r>
      <w:r w:rsidRPr="00382C49">
        <w:rPr>
          <w:rFonts w:eastAsia="Arial Unicode MS"/>
          <w:b/>
          <w:bCs/>
          <w:u w:color="000000"/>
          <w:lang w:eastAsia="et-EE"/>
          <w14:ligatures w14:val="none"/>
        </w:rPr>
        <w:t>:</w:t>
      </w:r>
      <w:r w:rsidRPr="00840D8F">
        <w:rPr>
          <w:rFonts w:eastAsia="Arial Unicode MS"/>
          <w:u w:color="000000"/>
          <w:lang w:eastAsia="et-EE"/>
          <w14:ligatures w14:val="none"/>
        </w:rPr>
        <w:t xml:space="preserve"> tööandjad, kes kasutavad </w:t>
      </w:r>
      <w:proofErr w:type="spellStart"/>
      <w:r w:rsidRPr="00840D8F">
        <w:rPr>
          <w:rFonts w:eastAsia="Arial Unicode MS"/>
          <w:u w:color="000000"/>
          <w:lang w:eastAsia="et-EE"/>
          <w14:ligatures w14:val="none"/>
        </w:rPr>
        <w:t>välistööjõudu</w:t>
      </w:r>
      <w:proofErr w:type="spellEnd"/>
      <w:r w:rsidRPr="00840D8F">
        <w:rPr>
          <w:rFonts w:eastAsia="Arial Unicode MS"/>
          <w:u w:color="000000"/>
          <w:lang w:eastAsia="et-EE"/>
          <w14:ligatures w14:val="none"/>
        </w:rPr>
        <w:t>. Statistikaameti andmetel</w:t>
      </w:r>
      <w:r w:rsidRPr="00840D8F">
        <w:rPr>
          <w:rFonts w:eastAsia="Arial Unicode MS"/>
          <w:u w:color="000000"/>
          <w:vertAlign w:val="superscript"/>
          <w:lang w:eastAsia="et-EE"/>
          <w14:ligatures w14:val="none"/>
        </w:rPr>
        <w:footnoteReference w:id="38"/>
      </w:r>
      <w:r w:rsidRPr="00840D8F">
        <w:rPr>
          <w:rFonts w:eastAsia="Arial Unicode MS"/>
          <w:u w:color="000000"/>
          <w:lang w:eastAsia="et-EE"/>
          <w14:ligatures w14:val="none"/>
        </w:rPr>
        <w:t xml:space="preserve"> on 202</w:t>
      </w:r>
      <w:r>
        <w:rPr>
          <w:rFonts w:eastAsia="Arial Unicode MS"/>
          <w:u w:color="000000"/>
          <w:lang w:eastAsia="et-EE"/>
          <w14:ligatures w14:val="none"/>
        </w:rPr>
        <w:t>4</w:t>
      </w:r>
      <w:r w:rsidRPr="00840D8F">
        <w:rPr>
          <w:rFonts w:eastAsia="Arial Unicode MS"/>
          <w:u w:color="000000"/>
          <w:lang w:eastAsia="et-EE"/>
          <w14:ligatures w14:val="none"/>
        </w:rPr>
        <w:t xml:space="preserve">. aasta seisuga </w:t>
      </w:r>
      <w:r w:rsidR="0009061C" w:rsidRPr="00840D8F">
        <w:rPr>
          <w:rFonts w:eastAsia="Arial Unicode MS"/>
          <w:u w:color="000000"/>
          <w:lang w:eastAsia="et-EE"/>
          <w14:ligatures w14:val="none"/>
        </w:rPr>
        <w:t>Eestis 153</w:t>
      </w:r>
      <w:r w:rsidR="0009061C">
        <w:rPr>
          <w:rFonts w:eastAsia="Arial Unicode MS"/>
          <w:u w:color="000000"/>
          <w:lang w:eastAsia="et-EE"/>
          <w14:ligatures w14:val="none"/>
        </w:rPr>
        <w:t xml:space="preserve"> 378 </w:t>
      </w:r>
      <w:r w:rsidRPr="00840D8F">
        <w:rPr>
          <w:rFonts w:eastAsia="Arial Unicode MS"/>
          <w:u w:color="000000"/>
          <w:lang w:eastAsia="et-EE"/>
          <w14:ligatures w14:val="none"/>
        </w:rPr>
        <w:t>majanduslikult aktiivse</w:t>
      </w:r>
      <w:r w:rsidR="0009061C">
        <w:rPr>
          <w:rFonts w:eastAsia="Arial Unicode MS"/>
          <w:u w:color="000000"/>
          <w:lang w:eastAsia="et-EE"/>
          <w14:ligatures w14:val="none"/>
        </w:rPr>
        <w:t>t</w:t>
      </w:r>
      <w:r w:rsidRPr="00840D8F">
        <w:rPr>
          <w:rFonts w:eastAsia="Arial Unicode MS"/>
          <w:u w:color="000000"/>
          <w:lang w:eastAsia="et-EE"/>
          <w14:ligatures w14:val="none"/>
        </w:rPr>
        <w:t xml:space="preserve"> ettevõt</w:t>
      </w:r>
      <w:r w:rsidR="0009061C">
        <w:rPr>
          <w:rFonts w:eastAsia="Arial Unicode MS"/>
          <w:u w:color="000000"/>
          <w:lang w:eastAsia="et-EE"/>
          <w14:ligatures w14:val="none"/>
        </w:rPr>
        <w:t>et</w:t>
      </w:r>
      <w:r w:rsidRPr="00840D8F">
        <w:rPr>
          <w:rFonts w:eastAsia="Arial Unicode MS"/>
          <w:u w:color="000000"/>
          <w:lang w:eastAsia="et-EE"/>
          <w14:ligatures w14:val="none"/>
        </w:rPr>
        <w:t xml:space="preserve">. </w:t>
      </w:r>
      <w:bookmarkStart w:id="72" w:name="_Hlk156569286"/>
      <w:r w:rsidR="00532C3D">
        <w:rPr>
          <w:rFonts w:eastAsia="Arial Unicode MS"/>
          <w:u w:color="000000"/>
          <w:lang w:eastAsia="et-EE"/>
          <w14:ligatures w14:val="none"/>
        </w:rPr>
        <w:t>Viimastel aastatel</w:t>
      </w:r>
      <w:r w:rsidRPr="00840D8F">
        <w:rPr>
          <w:rFonts w:eastAsia="Arial Unicode MS"/>
          <w:u w:color="000000"/>
          <w:lang w:eastAsia="et-EE"/>
          <w14:ligatures w14:val="none"/>
        </w:rPr>
        <w:t xml:space="preserve"> on VMS-i alusel lühiajalise Eestis töötamise registreerimist taotlenud </w:t>
      </w:r>
      <w:r w:rsidR="007C7DEF" w:rsidRPr="00382C49">
        <w:rPr>
          <w:rFonts w:eastAsia="Arial Unicode MS"/>
          <w:u w:color="000000"/>
          <w:lang w:eastAsia="et-EE"/>
          <w14:ligatures w14:val="none"/>
        </w:rPr>
        <w:t>u</w:t>
      </w:r>
      <w:r w:rsidR="007C7DEF" w:rsidRPr="00840D8F">
        <w:rPr>
          <w:rFonts w:eastAsia="Arial Unicode MS"/>
          <w:u w:color="000000"/>
          <w:lang w:eastAsia="et-EE"/>
          <w14:ligatures w14:val="none"/>
        </w:rPr>
        <w:t xml:space="preserve"> </w:t>
      </w:r>
      <w:r w:rsidRPr="00840D8F">
        <w:rPr>
          <w:rFonts w:eastAsia="Arial Unicode MS"/>
          <w:u w:color="000000"/>
          <w:lang w:eastAsia="et-EE"/>
          <w14:ligatures w14:val="none"/>
        </w:rPr>
        <w:t>9000 tööandjat ja välismaalased</w:t>
      </w:r>
      <w:r w:rsidR="007C7DEF">
        <w:rPr>
          <w:rFonts w:eastAsia="Arial Unicode MS"/>
          <w:u w:color="000000"/>
          <w:lang w:eastAsia="et-EE"/>
          <w14:ligatures w14:val="none"/>
        </w:rPr>
        <w:t xml:space="preserve"> on</w:t>
      </w:r>
      <w:r w:rsidRPr="00840D8F">
        <w:rPr>
          <w:rFonts w:eastAsia="Arial Unicode MS"/>
          <w:u w:color="000000"/>
          <w:lang w:eastAsia="et-EE"/>
          <w14:ligatures w14:val="none"/>
        </w:rPr>
        <w:t xml:space="preserve"> taotlenud tähtajalist elamisluba töötamiseks </w:t>
      </w:r>
      <w:r w:rsidR="007C7DEF">
        <w:rPr>
          <w:rFonts w:eastAsia="Arial Unicode MS"/>
          <w:u w:color="000000"/>
          <w:lang w:eastAsia="et-EE"/>
          <w14:ligatures w14:val="none"/>
        </w:rPr>
        <w:t xml:space="preserve">u </w:t>
      </w:r>
      <w:bookmarkEnd w:id="72"/>
      <w:r w:rsidR="00532C3D">
        <w:rPr>
          <w:rFonts w:eastAsia="Arial Unicode MS"/>
          <w:u w:color="000000"/>
          <w:lang w:eastAsia="et-EE"/>
          <w14:ligatures w14:val="none"/>
        </w:rPr>
        <w:t>3500 juhul</w:t>
      </w:r>
      <w:r w:rsidRPr="00840D8F">
        <w:rPr>
          <w:rFonts w:eastAsia="Arial Unicode MS"/>
          <w:u w:color="000000"/>
          <w:lang w:eastAsia="et-EE"/>
          <w14:ligatures w14:val="none"/>
        </w:rPr>
        <w:t>.</w:t>
      </w:r>
      <w:r w:rsidR="00610933">
        <w:rPr>
          <w:rFonts w:eastAsia="Arial Unicode MS"/>
          <w:u w:color="000000"/>
          <w:lang w:eastAsia="et-EE"/>
          <w14:ligatures w14:val="none"/>
        </w:rPr>
        <w:t xml:space="preserve"> </w:t>
      </w:r>
      <w:r w:rsidR="00610933" w:rsidRPr="00840D8F">
        <w:rPr>
          <w:rFonts w:eastAsia="Arial Unicode MS"/>
          <w:u w:color="000000"/>
          <w:lang w:eastAsia="et-EE"/>
          <w14:ligatures w14:val="none"/>
        </w:rPr>
        <w:t xml:space="preserve">Seega on tööandjaid, kes tõenäoliselt </w:t>
      </w:r>
      <w:r w:rsidR="00610933" w:rsidRPr="00840D8F">
        <w:rPr>
          <w:rFonts w:eastAsia="Arial Unicode MS"/>
          <w:u w:color="000000"/>
          <w:lang w:eastAsia="et-EE"/>
          <w14:ligatures w14:val="none"/>
        </w:rPr>
        <w:lastRenderedPageBreak/>
        <w:t>võtavad tööle välismaalasi, võrreldes kõigi Eesti majanduslikult aktiivsete ettevõtetega vähe ja sihtrühm on väike.</w:t>
      </w:r>
    </w:p>
    <w:p w14:paraId="46B4B09D" w14:textId="77777777" w:rsidR="009F1343" w:rsidRDefault="009F1343" w:rsidP="00610933">
      <w:pPr>
        <w:contextualSpacing/>
        <w:jc w:val="both"/>
        <w:rPr>
          <w:rFonts w:eastAsia="Arial Unicode MS"/>
          <w:u w:color="000000"/>
          <w:lang w:eastAsia="et-EE"/>
          <w14:ligatures w14:val="none"/>
        </w:rPr>
      </w:pPr>
    </w:p>
    <w:p w14:paraId="097B50C3" w14:textId="7867B268" w:rsidR="009F1343" w:rsidRPr="00840D8F" w:rsidRDefault="009F1343" w:rsidP="009F1343">
      <w:pPr>
        <w:contextualSpacing/>
        <w:jc w:val="both"/>
        <w:rPr>
          <w:rFonts w:eastAsia="Calibri"/>
          <w14:ligatures w14:val="none"/>
        </w:rPr>
      </w:pPr>
      <w:r>
        <w:rPr>
          <w:rFonts w:eastAsia="Arial Unicode MS"/>
          <w:u w:color="000000"/>
          <w:lang w:eastAsia="et-EE"/>
          <w14:ligatures w14:val="none"/>
        </w:rPr>
        <w:t>LTR</w:t>
      </w:r>
      <w:r w:rsidR="00D40F92">
        <w:rPr>
          <w:rFonts w:eastAsia="Arial Unicode MS"/>
          <w:u w:color="000000"/>
          <w:lang w:eastAsia="et-EE"/>
          <w14:ligatures w14:val="none"/>
        </w:rPr>
        <w:t>-i</w:t>
      </w:r>
      <w:r>
        <w:rPr>
          <w:rFonts w:eastAsia="Arial Unicode MS"/>
          <w:u w:color="000000"/>
          <w:lang w:eastAsia="et-EE"/>
          <w14:ligatures w14:val="none"/>
        </w:rPr>
        <w:t xml:space="preserve"> ja töötamise eesmärgil tähtajalise elamisloa taotluste statistika on </w:t>
      </w:r>
      <w:r w:rsidR="00CF14E3">
        <w:rPr>
          <w:rFonts w:eastAsia="Arial Unicode MS"/>
          <w:u w:color="000000"/>
          <w:lang w:eastAsia="et-EE"/>
          <w14:ligatures w14:val="none"/>
        </w:rPr>
        <w:t xml:space="preserve">esitatud </w:t>
      </w:r>
      <w:r w:rsidRPr="00840D8F">
        <w:rPr>
          <w:rFonts w:eastAsia="Arial Unicode MS"/>
          <w:u w:color="000000"/>
          <w:lang w:eastAsia="et-EE"/>
          <w14:ligatures w14:val="none"/>
        </w:rPr>
        <w:t>tabe</w:t>
      </w:r>
      <w:r>
        <w:rPr>
          <w:rFonts w:eastAsia="Arial Unicode MS"/>
          <w:u w:color="000000"/>
          <w:lang w:eastAsia="et-EE"/>
          <w14:ligatures w14:val="none"/>
        </w:rPr>
        <w:t xml:space="preserve">lis </w:t>
      </w:r>
      <w:r w:rsidR="00280910">
        <w:rPr>
          <w:rFonts w:eastAsia="Arial Unicode MS"/>
          <w:u w:color="000000"/>
          <w:lang w:eastAsia="et-EE"/>
          <w14:ligatures w14:val="none"/>
        </w:rPr>
        <w:t>3</w:t>
      </w:r>
      <w:r>
        <w:rPr>
          <w:rFonts w:eastAsia="Arial Unicode MS"/>
          <w:u w:color="000000"/>
          <w:lang w:eastAsia="et-EE"/>
          <w14:ligatures w14:val="none"/>
        </w:rPr>
        <w:t>. LTR</w:t>
      </w:r>
      <w:r w:rsidR="00CF14E3">
        <w:rPr>
          <w:rFonts w:eastAsia="Arial Unicode MS"/>
          <w:u w:color="000000"/>
          <w:lang w:eastAsia="et-EE"/>
          <w14:ligatures w14:val="none"/>
        </w:rPr>
        <w:noBreakHyphen/>
        <w:t>i</w:t>
      </w:r>
      <w:r>
        <w:rPr>
          <w:rFonts w:eastAsia="Arial Unicode MS"/>
          <w:u w:color="000000"/>
          <w:lang w:eastAsia="et-EE"/>
          <w14:ligatures w14:val="none"/>
        </w:rPr>
        <w:t xml:space="preserve"> on</w:t>
      </w:r>
      <w:r w:rsidRPr="00392A66">
        <w:rPr>
          <w:rFonts w:eastAsia="Arial Unicode MS"/>
          <w:u w:color="000000"/>
          <w:lang w:eastAsia="et-EE"/>
          <w14:ligatures w14:val="none"/>
        </w:rPr>
        <w:t xml:space="preserve"> 202</w:t>
      </w:r>
      <w:r>
        <w:rPr>
          <w:rFonts w:eastAsia="Arial Unicode MS"/>
          <w:u w:color="000000"/>
          <w:lang w:eastAsia="et-EE"/>
          <w14:ligatures w14:val="none"/>
        </w:rPr>
        <w:t>4</w:t>
      </w:r>
      <w:r w:rsidRPr="00392A66">
        <w:rPr>
          <w:rFonts w:eastAsia="Arial Unicode MS"/>
          <w:u w:color="000000"/>
          <w:lang w:eastAsia="et-EE"/>
          <w14:ligatures w14:val="none"/>
        </w:rPr>
        <w:t>. aastal võrreldes varasema</w:t>
      </w:r>
      <w:r>
        <w:rPr>
          <w:rFonts w:eastAsia="Arial Unicode MS"/>
          <w:u w:color="000000"/>
          <w:lang w:eastAsia="et-EE"/>
          <w14:ligatures w14:val="none"/>
        </w:rPr>
        <w:t>te aastatega</w:t>
      </w:r>
      <w:r w:rsidRPr="00392A66">
        <w:rPr>
          <w:rFonts w:eastAsia="Arial Unicode MS"/>
          <w:u w:color="000000"/>
          <w:lang w:eastAsia="et-EE"/>
          <w14:ligatures w14:val="none"/>
        </w:rPr>
        <w:t xml:space="preserve"> </w:t>
      </w:r>
      <w:r>
        <w:rPr>
          <w:rFonts w:eastAsia="Arial Unicode MS"/>
          <w:u w:color="000000"/>
          <w:lang w:eastAsia="et-EE"/>
          <w14:ligatures w14:val="none"/>
        </w:rPr>
        <w:t>registreeritud</w:t>
      </w:r>
      <w:r w:rsidRPr="00B741F1">
        <w:rPr>
          <w:rFonts w:eastAsia="Arial Unicode MS"/>
          <w:u w:color="000000"/>
          <w:lang w:eastAsia="et-EE"/>
          <w14:ligatures w14:val="none"/>
        </w:rPr>
        <w:t xml:space="preserve"> </w:t>
      </w:r>
      <w:r w:rsidRPr="00392A66">
        <w:rPr>
          <w:rFonts w:eastAsia="Arial Unicode MS"/>
          <w:u w:color="000000"/>
          <w:lang w:eastAsia="et-EE"/>
          <w14:ligatures w14:val="none"/>
        </w:rPr>
        <w:t>vähe</w:t>
      </w:r>
      <w:r>
        <w:rPr>
          <w:rFonts w:eastAsia="Arial Unicode MS"/>
          <w:u w:color="000000"/>
          <w:lang w:eastAsia="et-EE"/>
          <w14:ligatures w14:val="none"/>
        </w:rPr>
        <w:t>m.</w:t>
      </w:r>
      <w:r w:rsidRPr="00392A66">
        <w:rPr>
          <w:rFonts w:eastAsia="Arial Unicode MS"/>
          <w:u w:color="000000"/>
          <w:lang w:eastAsia="et-EE"/>
          <w14:ligatures w14:val="none"/>
        </w:rPr>
        <w:t xml:space="preserve"> </w:t>
      </w:r>
      <w:r>
        <w:rPr>
          <w:rFonts w:eastAsia="Arial Unicode MS"/>
          <w:u w:color="000000"/>
          <w:lang w:eastAsia="et-EE"/>
          <w14:ligatures w14:val="none"/>
        </w:rPr>
        <w:t>P</w:t>
      </w:r>
      <w:r w:rsidRPr="00392A66">
        <w:rPr>
          <w:rFonts w:eastAsia="Arial Unicode MS"/>
          <w:u w:color="000000"/>
          <w:lang w:eastAsia="et-EE"/>
          <w14:ligatures w14:val="none"/>
        </w:rPr>
        <w:t>õhjus on eelkõige</w:t>
      </w:r>
      <w:r>
        <w:rPr>
          <w:rFonts w:eastAsia="Arial Unicode MS"/>
          <w:u w:color="000000"/>
          <w:lang w:eastAsia="et-EE"/>
          <w14:ligatures w14:val="none"/>
        </w:rPr>
        <w:t xml:space="preserve"> selles, et</w:t>
      </w:r>
      <w:r w:rsidRPr="00392A66">
        <w:rPr>
          <w:rFonts w:eastAsia="Arial Unicode MS"/>
          <w:u w:color="000000"/>
          <w:lang w:eastAsia="et-EE"/>
          <w14:ligatures w14:val="none"/>
        </w:rPr>
        <w:t xml:space="preserve"> Ukraina kodanik</w:t>
      </w:r>
      <w:r>
        <w:rPr>
          <w:rFonts w:eastAsia="Arial Unicode MS"/>
          <w:u w:color="000000"/>
          <w:lang w:eastAsia="et-EE"/>
          <w14:ligatures w14:val="none"/>
        </w:rPr>
        <w:t>ud</w:t>
      </w:r>
      <w:r w:rsidRPr="00392A66">
        <w:rPr>
          <w:rFonts w:eastAsia="Arial Unicode MS"/>
          <w:u w:color="000000"/>
          <w:lang w:eastAsia="et-EE"/>
          <w14:ligatures w14:val="none"/>
        </w:rPr>
        <w:t xml:space="preserve"> </w:t>
      </w:r>
      <w:r>
        <w:rPr>
          <w:rFonts w:eastAsia="Arial Unicode MS"/>
          <w:u w:color="000000"/>
          <w:lang w:eastAsia="et-EE"/>
          <w14:ligatures w14:val="none"/>
        </w:rPr>
        <w:t xml:space="preserve">on taotlenud </w:t>
      </w:r>
      <w:r w:rsidRPr="00392A66">
        <w:rPr>
          <w:rFonts w:eastAsia="Arial Unicode MS"/>
          <w:u w:color="000000"/>
          <w:lang w:eastAsia="et-EE"/>
          <w14:ligatures w14:val="none"/>
        </w:rPr>
        <w:t>rahvusvahelis</w:t>
      </w:r>
      <w:r>
        <w:rPr>
          <w:rFonts w:eastAsia="Arial Unicode MS"/>
          <w:u w:color="000000"/>
          <w:lang w:eastAsia="et-EE"/>
          <w14:ligatures w14:val="none"/>
        </w:rPr>
        <w:t>t</w:t>
      </w:r>
      <w:r w:rsidRPr="00392A66">
        <w:rPr>
          <w:rFonts w:eastAsia="Arial Unicode MS"/>
          <w:u w:color="000000"/>
          <w:lang w:eastAsia="et-EE"/>
          <w14:ligatures w14:val="none"/>
        </w:rPr>
        <w:t xml:space="preserve"> ja ajutis</w:t>
      </w:r>
      <w:r>
        <w:rPr>
          <w:rFonts w:eastAsia="Arial Unicode MS"/>
          <w:u w:color="000000"/>
          <w:lang w:eastAsia="et-EE"/>
          <w14:ligatures w14:val="none"/>
        </w:rPr>
        <w:t>t</w:t>
      </w:r>
      <w:r w:rsidRPr="00392A66">
        <w:rPr>
          <w:rFonts w:eastAsia="Arial Unicode MS"/>
          <w:u w:color="000000"/>
          <w:lang w:eastAsia="et-EE"/>
          <w14:ligatures w14:val="none"/>
        </w:rPr>
        <w:t xml:space="preserve"> kaitse</w:t>
      </w:r>
      <w:r>
        <w:rPr>
          <w:rFonts w:eastAsia="Arial Unicode MS"/>
          <w:u w:color="000000"/>
          <w:lang w:eastAsia="et-EE"/>
          <w14:ligatures w14:val="none"/>
        </w:rPr>
        <w:t>t</w:t>
      </w:r>
      <w:r w:rsidRPr="00392A66">
        <w:rPr>
          <w:rFonts w:eastAsia="Arial Unicode MS"/>
          <w:u w:color="000000"/>
          <w:lang w:eastAsia="et-EE"/>
          <w14:ligatures w14:val="none"/>
        </w:rPr>
        <w:t xml:space="preserve"> ning Vene</w:t>
      </w:r>
      <w:r>
        <w:rPr>
          <w:rFonts w:eastAsia="Arial Unicode MS"/>
          <w:u w:color="000000"/>
          <w:lang w:eastAsia="et-EE"/>
          <w14:ligatures w14:val="none"/>
        </w:rPr>
        <w:t xml:space="preserve">maa </w:t>
      </w:r>
      <w:r w:rsidRPr="00392A66">
        <w:rPr>
          <w:rFonts w:eastAsia="Arial Unicode MS"/>
          <w:u w:color="000000"/>
          <w:lang w:eastAsia="et-EE"/>
          <w14:ligatures w14:val="none"/>
        </w:rPr>
        <w:t xml:space="preserve">ja Valgevene kodanikele </w:t>
      </w:r>
      <w:r>
        <w:rPr>
          <w:rFonts w:eastAsia="Arial Unicode MS"/>
          <w:u w:color="000000"/>
          <w:lang w:eastAsia="et-EE"/>
          <w14:ligatures w14:val="none"/>
        </w:rPr>
        <w:t xml:space="preserve">on </w:t>
      </w:r>
      <w:r w:rsidRPr="00392A66">
        <w:rPr>
          <w:rFonts w:eastAsia="Arial Unicode MS"/>
          <w:u w:color="000000"/>
          <w:lang w:eastAsia="et-EE"/>
          <w14:ligatures w14:val="none"/>
        </w:rPr>
        <w:t>kehtestatud sanktsioonid.</w:t>
      </w:r>
    </w:p>
    <w:p w14:paraId="5AD603E2" w14:textId="77777777" w:rsidR="009F1343" w:rsidRPr="00840D8F" w:rsidRDefault="009F1343" w:rsidP="009F1343">
      <w:pPr>
        <w:jc w:val="both"/>
        <w:rPr>
          <w:rFonts w:eastAsia="Calibri"/>
          <w:color w:val="000000"/>
          <w14:ligatures w14:val="none"/>
        </w:rPr>
      </w:pPr>
    </w:p>
    <w:p w14:paraId="5F5FD409" w14:textId="2E5F1887" w:rsidR="009F1343" w:rsidRPr="00840D8F" w:rsidRDefault="009F1343" w:rsidP="009F1343">
      <w:pPr>
        <w:keepNext/>
        <w:jc w:val="both"/>
        <w:rPr>
          <w:rFonts w:eastAsia="Calibri"/>
          <w:color w:val="000000"/>
          <w14:ligatures w14:val="none"/>
        </w:rPr>
      </w:pPr>
      <w:r w:rsidRPr="00840D8F">
        <w:rPr>
          <w:rFonts w:eastAsia="Calibri"/>
          <w:b/>
          <w14:ligatures w14:val="none"/>
        </w:rPr>
        <w:t xml:space="preserve">Tabel </w:t>
      </w:r>
      <w:r>
        <w:rPr>
          <w:rFonts w:eastAsia="Calibri"/>
          <w:b/>
          <w14:ligatures w14:val="none"/>
        </w:rPr>
        <w:t>3</w:t>
      </w:r>
      <w:r w:rsidRPr="00840D8F">
        <w:rPr>
          <w:rFonts w:eastAsia="Calibri"/>
          <w:b/>
          <w14:ligatures w14:val="none"/>
        </w:rPr>
        <w:t xml:space="preserve">. </w:t>
      </w:r>
      <w:r>
        <w:rPr>
          <w:rFonts w:eastAsia="Calibri"/>
          <w14:ligatures w14:val="none"/>
        </w:rPr>
        <w:t>LTR</w:t>
      </w:r>
      <w:r w:rsidR="00D40F92">
        <w:rPr>
          <w:rFonts w:eastAsia="Calibri"/>
          <w14:ligatures w14:val="none"/>
        </w:rPr>
        <w:t>-i</w:t>
      </w:r>
      <w:r>
        <w:rPr>
          <w:rFonts w:eastAsia="Calibri"/>
          <w:color w:val="000000"/>
          <w14:ligatures w14:val="none"/>
        </w:rPr>
        <w:t xml:space="preserve"> taotlused</w:t>
      </w:r>
      <w:r w:rsidRPr="00840D8F">
        <w:rPr>
          <w:rFonts w:eastAsia="Calibri"/>
          <w:color w:val="000000"/>
          <w14:ligatures w14:val="none"/>
        </w:rPr>
        <w:t xml:space="preserve"> ja töötamiseks esmakordse tähtajalise elamisloa andmise otsuste arv aastatel 2019–2023 (allikas: PPA)</w:t>
      </w:r>
    </w:p>
    <w:tbl>
      <w:tblPr>
        <w:tblW w:w="5000" w:type="pct"/>
        <w:tblCellMar>
          <w:left w:w="70" w:type="dxa"/>
          <w:right w:w="70" w:type="dxa"/>
        </w:tblCellMar>
        <w:tblLook w:val="04A0" w:firstRow="1" w:lastRow="0" w:firstColumn="1" w:lastColumn="0" w:noHBand="0" w:noVBand="1"/>
      </w:tblPr>
      <w:tblGrid>
        <w:gridCol w:w="5086"/>
        <w:gridCol w:w="1140"/>
        <w:gridCol w:w="1419"/>
        <w:gridCol w:w="1407"/>
      </w:tblGrid>
      <w:tr w:rsidR="009F1343" w:rsidRPr="00840D8F" w14:paraId="45F34C51" w14:textId="77777777" w:rsidTr="00532C3D">
        <w:trPr>
          <w:trHeight w:val="330"/>
        </w:trPr>
        <w:tc>
          <w:tcPr>
            <w:tcW w:w="2809" w:type="pct"/>
            <w:tcBorders>
              <w:top w:val="single" w:sz="8" w:space="0" w:color="auto"/>
              <w:left w:val="single" w:sz="8" w:space="0" w:color="auto"/>
              <w:bottom w:val="single" w:sz="8" w:space="0" w:color="auto"/>
              <w:right w:val="single" w:sz="8" w:space="0" w:color="auto"/>
            </w:tcBorders>
            <w:shd w:val="clear" w:color="000000" w:fill="D9E1F2"/>
            <w:noWrap/>
            <w:vAlign w:val="center"/>
            <w:hideMark/>
          </w:tcPr>
          <w:p w14:paraId="7A563C6D" w14:textId="77777777" w:rsidR="009F1343" w:rsidRPr="00840D8F" w:rsidRDefault="009F1343" w:rsidP="009F1343">
            <w:pPr>
              <w:keepNext/>
              <w:jc w:val="center"/>
              <w:rPr>
                <w:rFonts w:eastAsia="Times New Roman"/>
                <w:color w:val="000000"/>
                <w:lang w:eastAsia="et-EE"/>
                <w14:ligatures w14:val="none"/>
              </w:rPr>
            </w:pPr>
          </w:p>
        </w:tc>
        <w:tc>
          <w:tcPr>
            <w:tcW w:w="630" w:type="pct"/>
            <w:tcBorders>
              <w:top w:val="single" w:sz="8" w:space="0" w:color="auto"/>
              <w:left w:val="nil"/>
              <w:bottom w:val="single" w:sz="8" w:space="0" w:color="auto"/>
              <w:right w:val="single" w:sz="8" w:space="0" w:color="auto"/>
            </w:tcBorders>
            <w:shd w:val="clear" w:color="000000" w:fill="D9E1F2"/>
            <w:noWrap/>
            <w:vAlign w:val="center"/>
            <w:hideMark/>
          </w:tcPr>
          <w:p w14:paraId="3B2B4D6A" w14:textId="1FB98C6F" w:rsidR="009F1343" w:rsidRPr="00840D8F" w:rsidRDefault="009F1343" w:rsidP="009F1343">
            <w:pPr>
              <w:jc w:val="center"/>
              <w:rPr>
                <w:rFonts w:eastAsia="Times New Roman"/>
                <w:b/>
                <w:bCs/>
                <w:color w:val="000000"/>
                <w:lang w:eastAsia="et-EE"/>
                <w14:ligatures w14:val="none"/>
              </w:rPr>
            </w:pPr>
            <w:r w:rsidRPr="00840D8F">
              <w:rPr>
                <w:rFonts w:eastAsia="Times New Roman"/>
                <w:b/>
                <w:bCs/>
                <w:color w:val="000000"/>
                <w:lang w:eastAsia="et-EE"/>
                <w14:ligatures w14:val="none"/>
              </w:rPr>
              <w:t>202</w:t>
            </w:r>
            <w:r>
              <w:rPr>
                <w:rFonts w:eastAsia="Times New Roman"/>
                <w:b/>
                <w:bCs/>
                <w:color w:val="000000"/>
                <w:lang w:eastAsia="et-EE"/>
                <w14:ligatures w14:val="none"/>
              </w:rPr>
              <w:t>3</w:t>
            </w:r>
          </w:p>
        </w:tc>
        <w:tc>
          <w:tcPr>
            <w:tcW w:w="784" w:type="pct"/>
            <w:tcBorders>
              <w:top w:val="single" w:sz="8" w:space="0" w:color="auto"/>
              <w:left w:val="nil"/>
              <w:bottom w:val="single" w:sz="8" w:space="0" w:color="auto"/>
              <w:right w:val="single" w:sz="8" w:space="0" w:color="auto"/>
            </w:tcBorders>
            <w:shd w:val="clear" w:color="000000" w:fill="D9E1F2"/>
            <w:noWrap/>
            <w:vAlign w:val="center"/>
            <w:hideMark/>
          </w:tcPr>
          <w:p w14:paraId="0745B5A6" w14:textId="2043F7B4" w:rsidR="009F1343" w:rsidRPr="00840D8F" w:rsidRDefault="009F1343" w:rsidP="009F1343">
            <w:pPr>
              <w:jc w:val="center"/>
              <w:rPr>
                <w:rFonts w:eastAsia="Times New Roman"/>
                <w:b/>
                <w:bCs/>
                <w:color w:val="000000"/>
                <w:lang w:eastAsia="et-EE"/>
                <w14:ligatures w14:val="none"/>
              </w:rPr>
            </w:pPr>
            <w:r w:rsidRPr="00840D8F">
              <w:rPr>
                <w:rFonts w:eastAsia="Times New Roman"/>
                <w:b/>
                <w:bCs/>
                <w:color w:val="000000"/>
                <w:lang w:eastAsia="et-EE"/>
                <w14:ligatures w14:val="none"/>
              </w:rPr>
              <w:t>202</w:t>
            </w:r>
            <w:r>
              <w:rPr>
                <w:rFonts w:eastAsia="Times New Roman"/>
                <w:b/>
                <w:bCs/>
                <w:color w:val="000000"/>
                <w:lang w:eastAsia="et-EE"/>
                <w14:ligatures w14:val="none"/>
              </w:rPr>
              <w:t>4</w:t>
            </w:r>
          </w:p>
        </w:tc>
        <w:tc>
          <w:tcPr>
            <w:tcW w:w="777" w:type="pct"/>
            <w:tcBorders>
              <w:top w:val="single" w:sz="8" w:space="0" w:color="auto"/>
              <w:left w:val="nil"/>
              <w:bottom w:val="single" w:sz="8" w:space="0" w:color="auto"/>
              <w:right w:val="single" w:sz="8" w:space="0" w:color="auto"/>
            </w:tcBorders>
            <w:shd w:val="clear" w:color="000000" w:fill="D9E1F2"/>
            <w:vAlign w:val="center"/>
            <w:hideMark/>
          </w:tcPr>
          <w:p w14:paraId="1856687D" w14:textId="3F10A74B" w:rsidR="009F1343" w:rsidRPr="00840D8F" w:rsidRDefault="009F1343" w:rsidP="009F1343">
            <w:pPr>
              <w:jc w:val="center"/>
              <w:rPr>
                <w:rFonts w:eastAsia="Times New Roman"/>
                <w:b/>
                <w:bCs/>
                <w:color w:val="000000"/>
                <w:lang w:eastAsia="et-EE"/>
                <w14:ligatures w14:val="none"/>
              </w:rPr>
            </w:pPr>
            <w:r w:rsidRPr="00840D8F">
              <w:rPr>
                <w:rFonts w:eastAsia="Times New Roman"/>
                <w:b/>
                <w:bCs/>
                <w:color w:val="000000"/>
                <w:lang w:eastAsia="et-EE"/>
                <w14:ligatures w14:val="none"/>
              </w:rPr>
              <w:t>202</w:t>
            </w:r>
            <w:r>
              <w:rPr>
                <w:rFonts w:eastAsia="Times New Roman"/>
                <w:b/>
                <w:bCs/>
                <w:color w:val="000000"/>
                <w:lang w:eastAsia="et-EE"/>
                <w14:ligatures w14:val="none"/>
              </w:rPr>
              <w:t>5 (03.02)</w:t>
            </w:r>
          </w:p>
        </w:tc>
      </w:tr>
      <w:tr w:rsidR="009F1343" w:rsidRPr="00840D8F" w14:paraId="4CD6EB09" w14:textId="77777777" w:rsidTr="00532C3D">
        <w:trPr>
          <w:trHeight w:val="330"/>
        </w:trPr>
        <w:tc>
          <w:tcPr>
            <w:tcW w:w="2809" w:type="pct"/>
            <w:tcBorders>
              <w:top w:val="nil"/>
              <w:left w:val="single" w:sz="8" w:space="0" w:color="auto"/>
              <w:bottom w:val="single" w:sz="8" w:space="0" w:color="auto"/>
              <w:right w:val="single" w:sz="8" w:space="0" w:color="auto"/>
            </w:tcBorders>
            <w:shd w:val="clear" w:color="auto" w:fill="auto"/>
            <w:noWrap/>
            <w:vAlign w:val="center"/>
            <w:hideMark/>
          </w:tcPr>
          <w:p w14:paraId="21C38F27" w14:textId="42D6FBFF" w:rsidR="009F1343" w:rsidRPr="00840D8F" w:rsidRDefault="009F1343" w:rsidP="009F1343">
            <w:pPr>
              <w:rPr>
                <w:rFonts w:eastAsia="Times New Roman"/>
                <w:color w:val="000000"/>
                <w:lang w:eastAsia="et-EE"/>
                <w14:ligatures w14:val="none"/>
              </w:rPr>
            </w:pPr>
            <w:r w:rsidRPr="0048719A">
              <w:rPr>
                <w:rFonts w:eastAsia="Times New Roman" w:cs="Times New Roman"/>
                <w:szCs w:val="24"/>
                <w:lang w:eastAsia="et-EE"/>
                <w14:ligatures w14:val="none"/>
              </w:rPr>
              <w:t>LTR</w:t>
            </w:r>
            <w:r w:rsidR="00A17490">
              <w:rPr>
                <w:rFonts w:eastAsia="Times New Roman" w:cs="Times New Roman"/>
                <w:szCs w:val="24"/>
                <w:lang w:eastAsia="et-EE"/>
                <w14:ligatures w14:val="none"/>
              </w:rPr>
              <w:t>-i</w:t>
            </w:r>
            <w:r w:rsidRPr="0048719A">
              <w:rPr>
                <w:rFonts w:eastAsia="Times New Roman" w:cs="Times New Roman"/>
                <w:szCs w:val="24"/>
                <w:lang w:eastAsia="et-EE"/>
                <w14:ligatures w14:val="none"/>
              </w:rPr>
              <w:t xml:space="preserve"> taotlused</w:t>
            </w:r>
          </w:p>
        </w:tc>
        <w:tc>
          <w:tcPr>
            <w:tcW w:w="630" w:type="pct"/>
            <w:tcBorders>
              <w:top w:val="nil"/>
              <w:left w:val="nil"/>
              <w:bottom w:val="single" w:sz="8" w:space="0" w:color="auto"/>
              <w:right w:val="single" w:sz="8" w:space="0" w:color="auto"/>
            </w:tcBorders>
            <w:shd w:val="clear" w:color="auto" w:fill="auto"/>
            <w:noWrap/>
            <w:vAlign w:val="center"/>
            <w:hideMark/>
          </w:tcPr>
          <w:p w14:paraId="148A0E8F" w14:textId="4E1CD7F2" w:rsidR="009F1343" w:rsidRPr="00840D8F" w:rsidRDefault="009F1343" w:rsidP="009F1343">
            <w:pPr>
              <w:jc w:val="center"/>
              <w:rPr>
                <w:rFonts w:eastAsia="Times New Roman"/>
                <w:color w:val="000000"/>
                <w:lang w:eastAsia="et-EE"/>
                <w14:ligatures w14:val="none"/>
              </w:rPr>
            </w:pPr>
            <w:r w:rsidRPr="0048719A">
              <w:rPr>
                <w:rFonts w:eastAsia="Times New Roman" w:cs="Times New Roman"/>
                <w:szCs w:val="24"/>
                <w:lang w:eastAsia="et-EE"/>
                <w14:ligatures w14:val="none"/>
              </w:rPr>
              <w:t>993</w:t>
            </w:r>
            <w:r>
              <w:rPr>
                <w:rFonts w:eastAsia="Times New Roman" w:cs="Times New Roman"/>
                <w:szCs w:val="24"/>
                <w:lang w:eastAsia="et-EE"/>
                <w14:ligatures w14:val="none"/>
              </w:rPr>
              <w:t>9</w:t>
            </w:r>
          </w:p>
        </w:tc>
        <w:tc>
          <w:tcPr>
            <w:tcW w:w="784" w:type="pct"/>
            <w:tcBorders>
              <w:top w:val="nil"/>
              <w:left w:val="nil"/>
              <w:bottom w:val="single" w:sz="8" w:space="0" w:color="auto"/>
              <w:right w:val="single" w:sz="8" w:space="0" w:color="auto"/>
            </w:tcBorders>
            <w:shd w:val="clear" w:color="auto" w:fill="auto"/>
            <w:noWrap/>
            <w:vAlign w:val="bottom"/>
          </w:tcPr>
          <w:p w14:paraId="0F5D3867" w14:textId="43954DCF" w:rsidR="009F1343" w:rsidRPr="00840D8F" w:rsidRDefault="009F1343" w:rsidP="009F1343">
            <w:pPr>
              <w:jc w:val="center"/>
              <w:rPr>
                <w:rFonts w:eastAsia="Times New Roman"/>
                <w:color w:val="000000"/>
                <w:lang w:eastAsia="et-EE"/>
                <w14:ligatures w14:val="none"/>
              </w:rPr>
            </w:pPr>
            <w:r w:rsidRPr="0048719A">
              <w:rPr>
                <w:rFonts w:eastAsia="Times New Roman" w:cs="Times New Roman"/>
                <w:szCs w:val="24"/>
                <w:lang w:eastAsia="et-EE"/>
                <w14:ligatures w14:val="none"/>
              </w:rPr>
              <w:t>6</w:t>
            </w:r>
            <w:r>
              <w:rPr>
                <w:rFonts w:eastAsia="Times New Roman" w:cs="Times New Roman"/>
                <w:szCs w:val="24"/>
                <w:lang w:eastAsia="et-EE"/>
                <w14:ligatures w14:val="none"/>
              </w:rPr>
              <w:t>737</w:t>
            </w:r>
          </w:p>
        </w:tc>
        <w:tc>
          <w:tcPr>
            <w:tcW w:w="777" w:type="pct"/>
            <w:tcBorders>
              <w:top w:val="nil"/>
              <w:left w:val="nil"/>
              <w:bottom w:val="single" w:sz="8" w:space="0" w:color="auto"/>
              <w:right w:val="single" w:sz="8" w:space="0" w:color="auto"/>
            </w:tcBorders>
            <w:shd w:val="clear" w:color="auto" w:fill="auto"/>
          </w:tcPr>
          <w:p w14:paraId="06498098" w14:textId="4BC43A6B" w:rsidR="009F1343" w:rsidRPr="00840D8F" w:rsidRDefault="009F1343" w:rsidP="009F1343">
            <w:pPr>
              <w:jc w:val="center"/>
              <w:rPr>
                <w:rFonts w:eastAsia="Times New Roman"/>
                <w:color w:val="000000"/>
                <w:lang w:eastAsia="et-EE"/>
                <w14:ligatures w14:val="none"/>
              </w:rPr>
            </w:pPr>
            <w:r>
              <w:rPr>
                <w:rFonts w:eastAsia="Times New Roman" w:cs="Times New Roman"/>
                <w:szCs w:val="24"/>
                <w:lang w:eastAsia="et-EE"/>
                <w14:ligatures w14:val="none"/>
              </w:rPr>
              <w:t>571</w:t>
            </w:r>
          </w:p>
        </w:tc>
      </w:tr>
      <w:tr w:rsidR="009F1343" w:rsidRPr="00840D8F" w14:paraId="12237F15" w14:textId="77777777" w:rsidTr="00532C3D">
        <w:trPr>
          <w:trHeight w:val="330"/>
        </w:trPr>
        <w:tc>
          <w:tcPr>
            <w:tcW w:w="2809" w:type="pct"/>
            <w:tcBorders>
              <w:top w:val="nil"/>
              <w:left w:val="single" w:sz="8" w:space="0" w:color="auto"/>
              <w:bottom w:val="single" w:sz="8" w:space="0" w:color="auto"/>
              <w:right w:val="single" w:sz="8" w:space="0" w:color="auto"/>
            </w:tcBorders>
            <w:shd w:val="clear" w:color="auto" w:fill="auto"/>
            <w:noWrap/>
            <w:vAlign w:val="center"/>
            <w:hideMark/>
          </w:tcPr>
          <w:p w14:paraId="6C038B5D" w14:textId="36E1499E" w:rsidR="009F1343" w:rsidRPr="00840D8F" w:rsidRDefault="009F1343" w:rsidP="009F1343">
            <w:pPr>
              <w:rPr>
                <w:rFonts w:eastAsia="Times New Roman"/>
                <w:color w:val="000000"/>
                <w:lang w:eastAsia="et-EE"/>
                <w14:ligatures w14:val="none"/>
              </w:rPr>
            </w:pPr>
            <w:r w:rsidRPr="00840D8F">
              <w:rPr>
                <w:rFonts w:eastAsia="Times New Roman"/>
                <w:color w:val="000000"/>
                <w:lang w:eastAsia="et-EE"/>
                <w14:ligatures w14:val="none"/>
              </w:rPr>
              <w:t>Töötamise</w:t>
            </w:r>
            <w:r>
              <w:rPr>
                <w:rFonts w:eastAsia="Times New Roman"/>
                <w:color w:val="000000"/>
                <w:lang w:eastAsia="et-EE"/>
                <w14:ligatures w14:val="none"/>
              </w:rPr>
              <w:t xml:space="preserve"> eesmärgil</w:t>
            </w:r>
            <w:r w:rsidRPr="00840D8F">
              <w:rPr>
                <w:rFonts w:eastAsia="Times New Roman"/>
                <w:color w:val="000000"/>
                <w:lang w:eastAsia="et-EE"/>
                <w14:ligatures w14:val="none"/>
              </w:rPr>
              <w:t xml:space="preserve"> </w:t>
            </w:r>
            <w:r>
              <w:rPr>
                <w:rFonts w:eastAsia="Times New Roman"/>
                <w:color w:val="000000"/>
                <w:lang w:eastAsia="et-EE"/>
                <w14:ligatures w14:val="none"/>
              </w:rPr>
              <w:t>tähtajalise elamisloa taotlused</w:t>
            </w:r>
          </w:p>
        </w:tc>
        <w:tc>
          <w:tcPr>
            <w:tcW w:w="630" w:type="pct"/>
            <w:tcBorders>
              <w:top w:val="nil"/>
              <w:left w:val="nil"/>
              <w:bottom w:val="single" w:sz="8" w:space="0" w:color="auto"/>
              <w:right w:val="single" w:sz="8" w:space="0" w:color="auto"/>
            </w:tcBorders>
            <w:shd w:val="clear" w:color="auto" w:fill="auto"/>
            <w:noWrap/>
            <w:vAlign w:val="center"/>
            <w:hideMark/>
          </w:tcPr>
          <w:p w14:paraId="50A4C3E6" w14:textId="51D6D172" w:rsidR="009F1343" w:rsidRPr="00840D8F" w:rsidRDefault="00532C3D" w:rsidP="009F1343">
            <w:pPr>
              <w:jc w:val="center"/>
              <w:rPr>
                <w:rFonts w:eastAsia="Times New Roman"/>
                <w:color w:val="000000"/>
                <w:lang w:eastAsia="et-EE"/>
                <w14:ligatures w14:val="none"/>
              </w:rPr>
            </w:pPr>
            <w:r>
              <w:rPr>
                <w:rFonts w:eastAsia="Times New Roman"/>
                <w:color w:val="000000"/>
                <w:lang w:eastAsia="et-EE"/>
                <w14:ligatures w14:val="none"/>
              </w:rPr>
              <w:t>4224</w:t>
            </w:r>
          </w:p>
        </w:tc>
        <w:tc>
          <w:tcPr>
            <w:tcW w:w="784" w:type="pct"/>
            <w:tcBorders>
              <w:top w:val="nil"/>
              <w:left w:val="nil"/>
              <w:bottom w:val="single" w:sz="8" w:space="0" w:color="auto"/>
              <w:right w:val="single" w:sz="8" w:space="0" w:color="auto"/>
            </w:tcBorders>
            <w:shd w:val="clear" w:color="auto" w:fill="auto"/>
            <w:noWrap/>
            <w:vAlign w:val="center"/>
          </w:tcPr>
          <w:p w14:paraId="5BFC2459" w14:textId="22D48169" w:rsidR="009F1343" w:rsidRPr="00840D8F" w:rsidRDefault="00532C3D" w:rsidP="009F1343">
            <w:pPr>
              <w:jc w:val="center"/>
              <w:rPr>
                <w:rFonts w:eastAsia="Times New Roman"/>
                <w:color w:val="000000"/>
                <w:lang w:eastAsia="et-EE"/>
                <w14:ligatures w14:val="none"/>
              </w:rPr>
            </w:pPr>
            <w:r>
              <w:rPr>
                <w:rFonts w:eastAsia="Times New Roman"/>
                <w:color w:val="000000"/>
                <w:lang w:eastAsia="et-EE"/>
                <w14:ligatures w14:val="none"/>
              </w:rPr>
              <w:t>2984</w:t>
            </w:r>
          </w:p>
        </w:tc>
        <w:tc>
          <w:tcPr>
            <w:tcW w:w="777" w:type="pct"/>
            <w:tcBorders>
              <w:top w:val="nil"/>
              <w:left w:val="nil"/>
              <w:bottom w:val="single" w:sz="8" w:space="0" w:color="auto"/>
              <w:right w:val="single" w:sz="8" w:space="0" w:color="auto"/>
            </w:tcBorders>
            <w:shd w:val="clear" w:color="auto" w:fill="auto"/>
            <w:vAlign w:val="center"/>
          </w:tcPr>
          <w:p w14:paraId="730B4358" w14:textId="2ECB7CB3" w:rsidR="009F1343" w:rsidRPr="00840D8F" w:rsidRDefault="00532C3D" w:rsidP="009F1343">
            <w:pPr>
              <w:jc w:val="center"/>
              <w:rPr>
                <w:rFonts w:eastAsia="Times New Roman"/>
                <w:color w:val="000000"/>
                <w:lang w:eastAsia="et-EE"/>
                <w14:ligatures w14:val="none"/>
              </w:rPr>
            </w:pPr>
            <w:r>
              <w:rPr>
                <w:rFonts w:eastAsia="Times New Roman"/>
                <w:color w:val="000000"/>
                <w:lang w:eastAsia="et-EE"/>
                <w14:ligatures w14:val="none"/>
              </w:rPr>
              <w:t>323</w:t>
            </w:r>
          </w:p>
        </w:tc>
      </w:tr>
    </w:tbl>
    <w:p w14:paraId="2D73E952" w14:textId="77777777" w:rsidR="00C11EFF" w:rsidRDefault="00C11EFF" w:rsidP="00C11EFF">
      <w:pPr>
        <w:jc w:val="both"/>
        <w:rPr>
          <w:rFonts w:eastAsia="Arial Unicode MS"/>
          <w:u w:color="000000"/>
          <w:lang w:eastAsia="et-EE"/>
          <w14:ligatures w14:val="none"/>
        </w:rPr>
      </w:pPr>
    </w:p>
    <w:p w14:paraId="1A4F777E" w14:textId="21964CE8" w:rsidR="008700AB" w:rsidRPr="00840D8F" w:rsidRDefault="00C11EFF" w:rsidP="008700AB">
      <w:pPr>
        <w:autoSpaceDE w:val="0"/>
        <w:autoSpaceDN w:val="0"/>
        <w:adjustRightInd w:val="0"/>
        <w:jc w:val="both"/>
        <w:rPr>
          <w:rFonts w:eastAsia="Calibri"/>
          <w:color w:val="000000"/>
          <w14:ligatures w14:val="none"/>
        </w:rPr>
      </w:pPr>
      <w:r w:rsidRPr="00840D8F">
        <w:rPr>
          <w:rFonts w:eastAsia="Calibri"/>
          <w:b/>
          <w:bCs/>
          <w:color w:val="000000"/>
          <w14:ligatures w14:val="none"/>
        </w:rPr>
        <w:t xml:space="preserve">Mõju ulatus </w:t>
      </w:r>
      <w:r w:rsidRPr="00840D8F">
        <w:rPr>
          <w:rFonts w:eastAsia="Calibri"/>
          <w:color w:val="000000"/>
          <w14:ligatures w14:val="none"/>
        </w:rPr>
        <w:t>on keskmine</w:t>
      </w:r>
      <w:r w:rsidR="001018B6">
        <w:rPr>
          <w:rFonts w:eastAsia="Calibri"/>
          <w:color w:val="000000"/>
          <w14:ligatures w14:val="none"/>
        </w:rPr>
        <w:t>.</w:t>
      </w:r>
      <w:r w:rsidR="00AC6FC4">
        <w:rPr>
          <w:rFonts w:eastAsia="Calibri"/>
          <w14:ligatures w14:val="none"/>
        </w:rPr>
        <w:t xml:space="preserve"> Muudatuste tulemusena on </w:t>
      </w:r>
      <w:r w:rsidR="00AC6FC4" w:rsidRPr="00AC6FC4">
        <w:rPr>
          <w:rFonts w:eastAsia="Calibri"/>
          <w14:ligatures w14:val="none"/>
        </w:rPr>
        <w:t>LTR</w:t>
      </w:r>
      <w:r w:rsidR="00566E31">
        <w:rPr>
          <w:rFonts w:eastAsia="Calibri"/>
          <w14:ligatures w14:val="none"/>
        </w:rPr>
        <w:t>-i</w:t>
      </w:r>
      <w:r w:rsidR="00AC6FC4" w:rsidRPr="00AC6FC4">
        <w:rPr>
          <w:rFonts w:eastAsia="Calibri"/>
          <w14:ligatures w14:val="none"/>
        </w:rPr>
        <w:t xml:space="preserve"> taotlemisel tööandjal </w:t>
      </w:r>
      <w:r w:rsidR="00AC6FC4">
        <w:rPr>
          <w:rFonts w:eastAsia="Calibri"/>
          <w14:ligatures w14:val="none"/>
        </w:rPr>
        <w:t xml:space="preserve">edaspidi </w:t>
      </w:r>
      <w:r w:rsidR="00AC6FC4" w:rsidRPr="00AC6FC4">
        <w:rPr>
          <w:rFonts w:eastAsia="Calibri"/>
          <w14:ligatures w14:val="none"/>
        </w:rPr>
        <w:t xml:space="preserve">kohustus esitada </w:t>
      </w:r>
      <w:r w:rsidR="00AC6FC4" w:rsidRPr="00AC6FC4">
        <w:rPr>
          <w:rFonts w:eastAsia="Calibri"/>
          <w:i/>
          <w:iCs/>
          <w14:ligatures w14:val="none"/>
        </w:rPr>
        <w:t>välismaalase elulooandmed</w:t>
      </w:r>
      <w:r w:rsidR="00AC6FC4" w:rsidRPr="00AC6FC4">
        <w:rPr>
          <w:rFonts w:eastAsia="Calibri"/>
          <w14:ligatures w14:val="none"/>
        </w:rPr>
        <w:t xml:space="preserve"> ja </w:t>
      </w:r>
      <w:r w:rsidR="00AC6FC4" w:rsidRPr="00AC6FC4">
        <w:rPr>
          <w:rFonts w:eastAsia="Calibri"/>
          <w:i/>
          <w:iCs/>
          <w14:ligatures w14:val="none"/>
        </w:rPr>
        <w:t>Eestis töötamist tõendav dokument</w:t>
      </w:r>
      <w:r w:rsidR="00AC6FC4">
        <w:rPr>
          <w:rFonts w:eastAsia="Calibri"/>
          <w14:ligatures w14:val="none"/>
        </w:rPr>
        <w:t xml:space="preserve">. </w:t>
      </w:r>
      <w:r>
        <w:t>M</w:t>
      </w:r>
      <w:r w:rsidRPr="0048719A">
        <w:t xml:space="preserve">uudatuste tulemusena viiakse õiguskord kooskõlla praktikas toimuvaga, mille </w:t>
      </w:r>
      <w:r w:rsidR="00566E31">
        <w:t>järel</w:t>
      </w:r>
      <w:r w:rsidRPr="0048719A">
        <w:t xml:space="preserve"> muutub </w:t>
      </w:r>
      <w:r w:rsidR="00AC6FC4">
        <w:t>LTR</w:t>
      </w:r>
      <w:r w:rsidR="00566E31">
        <w:t>-i</w:t>
      </w:r>
      <w:r w:rsidRPr="0048719A">
        <w:t xml:space="preserve"> taotlusprotsess </w:t>
      </w:r>
      <w:r>
        <w:t>tööandjale</w:t>
      </w:r>
      <w:r w:rsidRPr="0048719A">
        <w:t xml:space="preserve"> selgemaks ja arvusaadavamaks. </w:t>
      </w:r>
      <w:r w:rsidR="008700AB">
        <w:t xml:space="preserve">Muudatused aitavad kaasa õigusselgusele. </w:t>
      </w:r>
      <w:r w:rsidRPr="0048719A">
        <w:t>Kuna</w:t>
      </w:r>
      <w:r w:rsidR="001018B6">
        <w:t xml:space="preserve"> </w:t>
      </w:r>
      <w:r w:rsidRPr="0048719A">
        <w:t xml:space="preserve">muudatuste tulemusena on Eesti </w:t>
      </w:r>
      <w:r>
        <w:t>tööandjal</w:t>
      </w:r>
      <w:r w:rsidRPr="0048719A">
        <w:t xml:space="preserve"> edaspidi parem teadlikkus, millised dokumendid ja andmed tuleb </w:t>
      </w:r>
      <w:r w:rsidR="001018B6">
        <w:t>LTR</w:t>
      </w:r>
      <w:r w:rsidR="00566E31">
        <w:t>-i</w:t>
      </w:r>
      <w:r w:rsidR="001018B6">
        <w:t xml:space="preserve"> </w:t>
      </w:r>
      <w:r w:rsidRPr="0048719A">
        <w:t>ta</w:t>
      </w:r>
      <w:r w:rsidRPr="00623D63">
        <w:t xml:space="preserve">otlemisel esitada, siis on ka taotlusprotsess </w:t>
      </w:r>
      <w:r>
        <w:t xml:space="preserve">läbipaistvam ning </w:t>
      </w:r>
      <w:r w:rsidRPr="00623D63">
        <w:t>eelduslikult väheneb puudustega taotluste arv</w:t>
      </w:r>
      <w:r>
        <w:t xml:space="preserve"> </w:t>
      </w:r>
      <w:r w:rsidR="00566E31">
        <w:t>ja</w:t>
      </w:r>
      <w:r>
        <w:t xml:space="preserve"> vajadus küsida </w:t>
      </w:r>
      <w:r w:rsidR="00AC6FC4">
        <w:t>tööandjalt</w:t>
      </w:r>
      <w:r w:rsidR="001018B6">
        <w:t xml:space="preserve"> </w:t>
      </w:r>
      <w:r w:rsidR="00AC6FC4">
        <w:t>LTR</w:t>
      </w:r>
      <w:r w:rsidR="00566E31">
        <w:t>-i</w:t>
      </w:r>
      <w:r w:rsidR="00AC6FC4">
        <w:t xml:space="preserve"> </w:t>
      </w:r>
      <w:r>
        <w:t>menetluse käigus lisaandmeid või dokumente</w:t>
      </w:r>
      <w:r w:rsidRPr="00623D63">
        <w:t>.</w:t>
      </w:r>
      <w:r w:rsidR="00AC6FC4">
        <w:t xml:space="preserve"> </w:t>
      </w:r>
      <w:r w:rsidRPr="00840D8F">
        <w:rPr>
          <w:rFonts w:eastAsia="Calibri"/>
          <w14:ligatures w14:val="none"/>
        </w:rPr>
        <w:t xml:space="preserve">Kuna </w:t>
      </w:r>
      <w:r>
        <w:rPr>
          <w:rFonts w:eastAsia="Calibri"/>
          <w14:ligatures w14:val="none"/>
        </w:rPr>
        <w:t xml:space="preserve">taotlusprotsess muutub selgemaks ja arusaadavaks, siis </w:t>
      </w:r>
      <w:r w:rsidRPr="00840D8F">
        <w:rPr>
          <w:rFonts w:eastAsia="Calibri"/>
          <w14:ligatures w14:val="none"/>
        </w:rPr>
        <w:t>tööandjate halduskoormus vähe</w:t>
      </w:r>
      <w:r>
        <w:rPr>
          <w:rFonts w:eastAsia="Calibri"/>
          <w14:ligatures w14:val="none"/>
        </w:rPr>
        <w:t xml:space="preserve">neb. </w:t>
      </w:r>
      <w:r w:rsidRPr="00840D8F">
        <w:rPr>
          <w:rFonts w:eastAsia="Calibri"/>
          <w14:ligatures w14:val="none"/>
        </w:rPr>
        <w:t>See omakorda toetab Eesti majanduse arengut. Seega on mõju majandusele positiivne.</w:t>
      </w:r>
      <w:r w:rsidR="001018B6">
        <w:rPr>
          <w:rFonts w:eastAsia="Calibri"/>
          <w14:ligatures w14:val="none"/>
        </w:rPr>
        <w:t xml:space="preserve"> </w:t>
      </w:r>
      <w:r w:rsidR="00AC6FC4">
        <w:rPr>
          <w:rFonts w:eastAsia="Calibri"/>
          <w14:ligatures w14:val="none"/>
        </w:rPr>
        <w:t>Muudatus</w:t>
      </w:r>
      <w:r w:rsidR="00566E31">
        <w:rPr>
          <w:rFonts w:eastAsia="Calibri"/>
          <w14:ligatures w14:val="none"/>
        </w:rPr>
        <w:t>t</w:t>
      </w:r>
      <w:r w:rsidR="00AC6FC4">
        <w:rPr>
          <w:rFonts w:eastAsia="Calibri"/>
          <w14:ligatures w14:val="none"/>
        </w:rPr>
        <w:t xml:space="preserve">e juures tuleb </w:t>
      </w:r>
      <w:r w:rsidR="008700AB">
        <w:rPr>
          <w:rFonts w:eastAsia="Calibri"/>
          <w14:ligatures w14:val="none"/>
        </w:rPr>
        <w:t xml:space="preserve">ka </w:t>
      </w:r>
      <w:r w:rsidR="00AC6FC4">
        <w:rPr>
          <w:rFonts w:eastAsia="Calibri"/>
          <w14:ligatures w14:val="none"/>
        </w:rPr>
        <w:t>arvestada</w:t>
      </w:r>
      <w:r>
        <w:t>, et VMS</w:t>
      </w:r>
      <w:r w:rsidR="00566E31">
        <w:noBreakHyphen/>
        <w:t>i</w:t>
      </w:r>
      <w:r>
        <w:t xml:space="preserve"> § 13 kohaselt on v</w:t>
      </w:r>
      <w:r w:rsidRPr="00623D63">
        <w:t>älismaalase Eestisse saabumise, Eestis ajutise viibimise, Eestis elamise</w:t>
      </w:r>
      <w:r>
        <w:t xml:space="preserve"> ja</w:t>
      </w:r>
      <w:r w:rsidRPr="00623D63">
        <w:t xml:space="preserve"> Eestis töötamise menetluste eesmärk tagada, et välismaalaste Eestisse saabumine</w:t>
      </w:r>
      <w:r>
        <w:t xml:space="preserve"> ja </w:t>
      </w:r>
      <w:r w:rsidR="00566E31">
        <w:t xml:space="preserve">nende </w:t>
      </w:r>
      <w:r>
        <w:t xml:space="preserve">siin viibimine ja elamine </w:t>
      </w:r>
      <w:r w:rsidRPr="00623D63">
        <w:t>oleks kooskõlas avalike huvidega ning vastaks avaliku korra ja riigi julgeoleku kaitse vajadusele.</w:t>
      </w:r>
      <w:r>
        <w:t xml:space="preserve"> </w:t>
      </w:r>
      <w:r w:rsidRPr="00623D63">
        <w:t xml:space="preserve">Eestisse </w:t>
      </w:r>
      <w:r w:rsidR="00AC6FC4">
        <w:t xml:space="preserve">tööle </w:t>
      </w:r>
      <w:r w:rsidRPr="00623D63">
        <w:t xml:space="preserve">saabuva välismaalase kohta ei ole </w:t>
      </w:r>
      <w:r w:rsidR="00AC6FC4">
        <w:t xml:space="preserve">riigil </w:t>
      </w:r>
      <w:r w:rsidRPr="00623D63">
        <w:t>sageli rohkem andmeid kui tema taotluses esitatud andmed</w:t>
      </w:r>
      <w:r>
        <w:t xml:space="preserve"> ja dokumendid</w:t>
      </w:r>
      <w:r w:rsidRPr="00623D63">
        <w:t>.</w:t>
      </w:r>
      <w:r>
        <w:t xml:space="preserve"> </w:t>
      </w:r>
      <w:r w:rsidRPr="00E3673F">
        <w:t xml:space="preserve">Selleks, et haldusorganil oleks võimalik </w:t>
      </w:r>
      <w:r>
        <w:t xml:space="preserve">kontrollida taotleja tausta ning ennetada võimalikke väärkasutusi ja ohte, </w:t>
      </w:r>
      <w:r w:rsidRPr="00E3673F">
        <w:t xml:space="preserve">on otstarbekas, et </w:t>
      </w:r>
      <w:r w:rsidR="00AC6FC4">
        <w:t>tööandjad</w:t>
      </w:r>
      <w:r w:rsidRPr="00E3673F">
        <w:t xml:space="preserve"> vastavad andmed</w:t>
      </w:r>
      <w:r>
        <w:t xml:space="preserve"> ja dokumendid</w:t>
      </w:r>
      <w:r w:rsidRPr="00E3673F">
        <w:t xml:space="preserve"> </w:t>
      </w:r>
      <w:r w:rsidR="00AC6FC4">
        <w:t>LTR</w:t>
      </w:r>
      <w:r w:rsidR="00566E31">
        <w:t>-i</w:t>
      </w:r>
      <w:r w:rsidR="00AC6FC4">
        <w:t xml:space="preserve"> taotlemisel </w:t>
      </w:r>
      <w:r w:rsidR="00566E31">
        <w:t xml:space="preserve">ka </w:t>
      </w:r>
      <w:r w:rsidRPr="00E3673F">
        <w:t>esita</w:t>
      </w:r>
      <w:r w:rsidR="00566E31">
        <w:t>vad</w:t>
      </w:r>
      <w:r w:rsidRPr="00E3673F">
        <w:t xml:space="preserve">. </w:t>
      </w:r>
      <w:r w:rsidR="00566E31">
        <w:rPr>
          <w:rFonts w:eastAsia="Calibri"/>
          <w:color w:val="000000"/>
          <w14:ligatures w14:val="none"/>
        </w:rPr>
        <w:t>Kuna</w:t>
      </w:r>
      <w:r w:rsidR="008700AB" w:rsidRPr="00840D8F">
        <w:rPr>
          <w:rFonts w:eastAsia="Calibri"/>
          <w:color w:val="000000"/>
          <w14:ligatures w14:val="none"/>
        </w:rPr>
        <w:t xml:space="preserve"> välismaalastele on jätkuvalt tagatud võimalus asuda Eestisse tööle ja muudatused ei piira tööandjate võimalusi </w:t>
      </w:r>
      <w:r w:rsidR="00FD1B4E">
        <w:rPr>
          <w:rFonts w:eastAsia="Calibri"/>
          <w:color w:val="000000"/>
          <w14:ligatures w14:val="none"/>
        </w:rPr>
        <w:t xml:space="preserve">neid tööle </w:t>
      </w:r>
      <w:r w:rsidR="008700AB" w:rsidRPr="00840D8F">
        <w:rPr>
          <w:rFonts w:eastAsia="Calibri"/>
          <w:color w:val="000000"/>
          <w14:ligatures w14:val="none"/>
        </w:rPr>
        <w:t>võtta, ei esine sihtrühmale negatiivset mõju.</w:t>
      </w:r>
    </w:p>
    <w:p w14:paraId="5C813200" w14:textId="77777777" w:rsidR="00C11EFF" w:rsidRPr="00840D8F" w:rsidRDefault="00C11EFF" w:rsidP="00C11EFF">
      <w:pPr>
        <w:jc w:val="both"/>
        <w:rPr>
          <w:rFonts w:eastAsia="Calibri"/>
          <w14:ligatures w14:val="none"/>
        </w:rPr>
      </w:pPr>
    </w:p>
    <w:p w14:paraId="742E5A89" w14:textId="11B9F470" w:rsidR="00C11EFF" w:rsidRPr="00840D8F" w:rsidRDefault="00C11EFF" w:rsidP="00C11EFF">
      <w:pPr>
        <w:jc w:val="both"/>
        <w:rPr>
          <w:rFonts w:eastAsia="Calibri"/>
          <w:color w:val="000000"/>
          <w14:ligatures w14:val="none"/>
        </w:rPr>
      </w:pPr>
      <w:r w:rsidRPr="00840D8F">
        <w:rPr>
          <w:rFonts w:eastAsia="Calibri"/>
          <w:b/>
          <w:bCs/>
          <w:color w:val="000000"/>
          <w14:ligatures w14:val="none"/>
        </w:rPr>
        <w:t xml:space="preserve">Mõju avaldumise sagedus </w:t>
      </w:r>
      <w:r w:rsidRPr="00840D8F">
        <w:rPr>
          <w:rFonts w:eastAsia="Calibri"/>
          <w:bCs/>
          <w:iCs/>
          <w:color w:val="000000"/>
          <w14:ligatures w14:val="none"/>
        </w:rPr>
        <w:t xml:space="preserve">on </w:t>
      </w:r>
      <w:r w:rsidRPr="00840D8F">
        <w:rPr>
          <w:rFonts w:eastAsia="Calibri"/>
          <w:color w:val="000000"/>
          <w14:ligatures w14:val="none"/>
        </w:rPr>
        <w:t xml:space="preserve">keskmine, kuna </w:t>
      </w:r>
      <w:r w:rsidR="008700AB" w:rsidRPr="00840D8F">
        <w:rPr>
          <w:rFonts w:eastAsia="Calibri"/>
          <w:color w:val="000000"/>
          <w14:ligatures w14:val="none"/>
        </w:rPr>
        <w:t>m</w:t>
      </w:r>
      <w:r w:rsidR="008700AB" w:rsidRPr="00840D8F">
        <w:rPr>
          <w:rFonts w:eastAsia="Calibri"/>
          <w14:ligatures w14:val="none"/>
        </w:rPr>
        <w:t>uudatused</w:t>
      </w:r>
      <w:r w:rsidRPr="00840D8F">
        <w:rPr>
          <w:rFonts w:eastAsia="Calibri"/>
          <w14:ligatures w14:val="none"/>
        </w:rPr>
        <w:t xml:space="preserve"> ei puuduta kõiki </w:t>
      </w:r>
      <w:r w:rsidR="008700AB" w:rsidRPr="00840D8F">
        <w:rPr>
          <w:rFonts w:eastAsia="Calibri"/>
          <w14:ligatures w14:val="none"/>
        </w:rPr>
        <w:t xml:space="preserve">tööandjaid, </w:t>
      </w:r>
      <w:r w:rsidRPr="00840D8F">
        <w:rPr>
          <w:rFonts w:eastAsia="Calibri"/>
          <w14:ligatures w14:val="none"/>
        </w:rPr>
        <w:t xml:space="preserve">vaid üksnes </w:t>
      </w:r>
      <w:r w:rsidR="008700AB" w:rsidRPr="00840D8F">
        <w:rPr>
          <w:rFonts w:eastAsia="Calibri"/>
          <w14:ligatures w14:val="none"/>
        </w:rPr>
        <w:t xml:space="preserve">neid, </w:t>
      </w:r>
      <w:r>
        <w:rPr>
          <w:rFonts w:eastAsia="Calibri"/>
          <w14:ligatures w14:val="none"/>
        </w:rPr>
        <w:t xml:space="preserve">kes </w:t>
      </w:r>
      <w:r w:rsidR="008700AB" w:rsidRPr="00840D8F">
        <w:rPr>
          <w:rFonts w:eastAsia="Calibri"/>
          <w14:ligatures w14:val="none"/>
        </w:rPr>
        <w:t>kasutavad</w:t>
      </w:r>
      <w:r>
        <w:rPr>
          <w:rFonts w:eastAsia="Calibri"/>
          <w14:ligatures w14:val="none"/>
        </w:rPr>
        <w:t xml:space="preserve"> </w:t>
      </w:r>
      <w:proofErr w:type="spellStart"/>
      <w:r w:rsidRPr="00840D8F">
        <w:rPr>
          <w:rFonts w:eastAsia="Calibri"/>
          <w14:ligatures w14:val="none"/>
        </w:rPr>
        <w:t>välis</w:t>
      </w:r>
      <w:r>
        <w:rPr>
          <w:rFonts w:eastAsia="Calibri"/>
          <w14:ligatures w14:val="none"/>
        </w:rPr>
        <w:t>tööjõudu</w:t>
      </w:r>
      <w:proofErr w:type="spellEnd"/>
      <w:r w:rsidRPr="00840D8F">
        <w:rPr>
          <w:rFonts w:eastAsia="Calibri"/>
          <w14:ligatures w14:val="none"/>
        </w:rPr>
        <w:t xml:space="preserve"> ja </w:t>
      </w:r>
      <w:r w:rsidR="008700AB" w:rsidRPr="00840D8F">
        <w:rPr>
          <w:rFonts w:eastAsia="Calibri"/>
          <w14:ligatures w14:val="none"/>
        </w:rPr>
        <w:t>võtavad välismaalasi tööle VMS-i alusel</w:t>
      </w:r>
      <w:r w:rsidRPr="00840D8F">
        <w:rPr>
          <w:rFonts w:eastAsia="Calibri"/>
          <w14:ligatures w14:val="none"/>
        </w:rPr>
        <w:t>.</w:t>
      </w:r>
    </w:p>
    <w:p w14:paraId="470CCAD8" w14:textId="77777777" w:rsidR="00C11EFF" w:rsidRDefault="00C11EFF" w:rsidP="00C11EFF">
      <w:pPr>
        <w:jc w:val="both"/>
        <w:rPr>
          <w:rFonts w:eastAsia="Calibri"/>
          <w14:ligatures w14:val="none"/>
        </w:rPr>
      </w:pPr>
    </w:p>
    <w:p w14:paraId="75CB9420" w14:textId="7003914D" w:rsidR="00C11EFF" w:rsidRPr="00840D8F" w:rsidRDefault="00C11EFF" w:rsidP="00C11EFF">
      <w:pPr>
        <w:jc w:val="both"/>
        <w:rPr>
          <w:rFonts w:eastAsia="Calibri"/>
          <w:color w:val="000000"/>
          <w14:ligatures w14:val="none"/>
        </w:rPr>
      </w:pPr>
      <w:r w:rsidRPr="00840D8F">
        <w:rPr>
          <w:rFonts w:eastAsia="Calibri"/>
          <w:b/>
          <w:bCs/>
          <w:color w:val="000000"/>
          <w14:ligatures w14:val="none"/>
        </w:rPr>
        <w:t xml:space="preserve">Ebasoovitava mõju kaasnemise risk </w:t>
      </w:r>
      <w:r w:rsidRPr="00840D8F">
        <w:rPr>
          <w:rFonts w:eastAsia="Calibri"/>
          <w:color w:val="000000"/>
          <w14:ligatures w14:val="none"/>
        </w:rPr>
        <w:t xml:space="preserve">on väike. Pigem on mõju sihtrühmale positiivne, sest andmete edastamine riigile </w:t>
      </w:r>
      <w:r w:rsidR="00AC6FC4">
        <w:rPr>
          <w:rFonts w:eastAsia="Calibri"/>
          <w:color w:val="000000"/>
          <w14:ligatures w14:val="none"/>
        </w:rPr>
        <w:t>muutub selgemaks ja arusaadavaks</w:t>
      </w:r>
      <w:r w:rsidRPr="00840D8F">
        <w:rPr>
          <w:rFonts w:eastAsia="Calibri"/>
          <w:color w:val="000000"/>
          <w14:ligatures w14:val="none"/>
        </w:rPr>
        <w:t xml:space="preserve">. Võimalikke riske, mis võivad kaasneda teadmatusest, aitavad maandada tõhus </w:t>
      </w:r>
      <w:r w:rsidR="008700AB" w:rsidRPr="00840D8F">
        <w:rPr>
          <w:rFonts w:eastAsia="Calibri"/>
          <w:color w:val="000000"/>
          <w14:ligatures w14:val="none"/>
        </w:rPr>
        <w:t>ja pidev infovahetus ning teavitustegevus.</w:t>
      </w:r>
    </w:p>
    <w:p w14:paraId="1DFE7EF9" w14:textId="77777777" w:rsidR="00C11EFF" w:rsidRPr="00840D8F" w:rsidRDefault="00C11EFF" w:rsidP="00C11EFF">
      <w:pPr>
        <w:jc w:val="both"/>
        <w:rPr>
          <w:rFonts w:eastAsia="Calibri"/>
          <w:b/>
          <w:bCs/>
          <w14:ligatures w14:val="none"/>
        </w:rPr>
      </w:pPr>
    </w:p>
    <w:p w14:paraId="4759C6EF" w14:textId="74B5E3B2" w:rsidR="00C11EFF" w:rsidRPr="00840D8F" w:rsidRDefault="00C11EFF" w:rsidP="00C11EFF">
      <w:pPr>
        <w:jc w:val="both"/>
        <w:rPr>
          <w:rFonts w:eastAsia="Calibri"/>
          <w:u w:val="single"/>
          <w14:ligatures w14:val="none"/>
        </w:rPr>
      </w:pPr>
      <w:r w:rsidRPr="00840D8F">
        <w:rPr>
          <w:rFonts w:eastAsia="Calibri"/>
          <w:b/>
          <w:bCs/>
          <w14:ligatures w14:val="none"/>
        </w:rPr>
        <w:t>Järeldus mõju olulisuse kohta:</w:t>
      </w:r>
      <w:r w:rsidRPr="00840D8F">
        <w:rPr>
          <w:rFonts w:eastAsia="Calibri"/>
          <w14:ligatures w14:val="none"/>
        </w:rPr>
        <w:t xml:space="preserve"> muudatus avaldab Eesti majandusele </w:t>
      </w:r>
      <w:bookmarkStart w:id="73" w:name="_Hlk160007736"/>
      <w:r w:rsidRPr="009F1D00">
        <w:rPr>
          <w:rFonts w:eastAsia="Calibri"/>
          <w:b/>
          <w:bCs/>
          <w14:ligatures w14:val="none"/>
        </w:rPr>
        <w:t>olulist positiivset mõju</w:t>
      </w:r>
      <w:r w:rsidRPr="009F1D00">
        <w:rPr>
          <w:rFonts w:eastAsia="Calibri"/>
          <w14:ligatures w14:val="none"/>
        </w:rPr>
        <w:t xml:space="preserve">: </w:t>
      </w:r>
      <w:r w:rsidRPr="00840D8F">
        <w:rPr>
          <w:rFonts w:eastAsia="Calibri"/>
          <w14:ligatures w14:val="none"/>
        </w:rPr>
        <w:t xml:space="preserve">riigile andmete edastamine muutub </w:t>
      </w:r>
      <w:r w:rsidR="00AC6FC4">
        <w:rPr>
          <w:rFonts w:eastAsia="Calibri"/>
          <w14:ligatures w14:val="none"/>
        </w:rPr>
        <w:t>selgemaks ja arusaadavaks</w:t>
      </w:r>
      <w:r w:rsidRPr="00840D8F">
        <w:rPr>
          <w:rFonts w:eastAsia="Calibri"/>
          <w14:ligatures w14:val="none"/>
        </w:rPr>
        <w:t xml:space="preserve">. Selle tulemusel vähenevad </w:t>
      </w:r>
      <w:r>
        <w:rPr>
          <w:rFonts w:eastAsia="Calibri"/>
          <w14:ligatures w14:val="none"/>
        </w:rPr>
        <w:t xml:space="preserve">tööandjate </w:t>
      </w:r>
      <w:r w:rsidRPr="00840D8F">
        <w:rPr>
          <w:rFonts w:eastAsia="Calibri"/>
          <w14:ligatures w14:val="none"/>
        </w:rPr>
        <w:t xml:space="preserve">halduskoormus </w:t>
      </w:r>
      <w:r>
        <w:rPr>
          <w:rFonts w:eastAsia="Calibri"/>
          <w14:ligatures w14:val="none"/>
        </w:rPr>
        <w:t>ja</w:t>
      </w:r>
      <w:r w:rsidRPr="00840D8F">
        <w:rPr>
          <w:rFonts w:eastAsia="Calibri"/>
          <w14:ligatures w14:val="none"/>
        </w:rPr>
        <w:t xml:space="preserve"> kulud.</w:t>
      </w:r>
      <w:bookmarkEnd w:id="73"/>
      <w:r w:rsidR="008700AB" w:rsidRPr="008700AB">
        <w:rPr>
          <w:rFonts w:eastAsia="Calibri"/>
          <w:bCs/>
          <w14:ligatures w14:val="none"/>
        </w:rPr>
        <w:t xml:space="preserve"> </w:t>
      </w:r>
      <w:r w:rsidR="008700AB" w:rsidRPr="00840D8F">
        <w:rPr>
          <w:rFonts w:eastAsia="Calibri"/>
          <w:bCs/>
          <w14:ligatures w14:val="none"/>
        </w:rPr>
        <w:t xml:space="preserve">Muudatused </w:t>
      </w:r>
      <w:r w:rsidR="008700AB" w:rsidRPr="00840D8F">
        <w:rPr>
          <w:rFonts w:eastAsia="Calibri"/>
          <w14:ligatures w14:val="none"/>
        </w:rPr>
        <w:t xml:space="preserve">ei piira tööandjate võimalusi võtta välismaalasi tööle. </w:t>
      </w:r>
      <w:r w:rsidR="008700AB" w:rsidRPr="00392A66">
        <w:rPr>
          <w:rFonts w:eastAsia="Calibri"/>
          <w14:ligatures w14:val="none"/>
        </w:rPr>
        <w:t>E</w:t>
      </w:r>
      <w:r w:rsidR="008700AB" w:rsidRPr="00392A66">
        <w:rPr>
          <w:rFonts w:eastAsia="Calibri"/>
          <w:bCs/>
          <w14:ligatures w14:val="none"/>
        </w:rPr>
        <w:t>ndiselt on välismaalastel</w:t>
      </w:r>
      <w:r w:rsidR="008700AB">
        <w:rPr>
          <w:rFonts w:eastAsia="Calibri"/>
          <w:bCs/>
          <w14:ligatures w14:val="none"/>
        </w:rPr>
        <w:t>e</w:t>
      </w:r>
      <w:r w:rsidR="008700AB" w:rsidRPr="00392A66">
        <w:rPr>
          <w:rFonts w:eastAsia="Calibri"/>
          <w:bCs/>
          <w14:ligatures w14:val="none"/>
        </w:rPr>
        <w:t xml:space="preserve"> tagatud võimalus Eestisse saabu</w:t>
      </w:r>
      <w:r w:rsidR="008700AB">
        <w:rPr>
          <w:rFonts w:eastAsia="Calibri"/>
          <w:bCs/>
          <w14:ligatures w14:val="none"/>
        </w:rPr>
        <w:t>da ning</w:t>
      </w:r>
      <w:r w:rsidR="008700AB" w:rsidRPr="00392A66">
        <w:rPr>
          <w:rFonts w:eastAsia="Calibri"/>
          <w:bCs/>
          <w14:ligatures w14:val="none"/>
        </w:rPr>
        <w:t xml:space="preserve"> siin viibi</w:t>
      </w:r>
      <w:r w:rsidR="008700AB">
        <w:rPr>
          <w:rFonts w:eastAsia="Calibri"/>
          <w:bCs/>
          <w14:ligatures w14:val="none"/>
        </w:rPr>
        <w:t>da</w:t>
      </w:r>
      <w:r w:rsidR="008700AB" w:rsidRPr="00392A66">
        <w:rPr>
          <w:rFonts w:eastAsia="Calibri"/>
          <w:bCs/>
          <w14:ligatures w14:val="none"/>
        </w:rPr>
        <w:t>, ela</w:t>
      </w:r>
      <w:r w:rsidR="008700AB">
        <w:rPr>
          <w:rFonts w:eastAsia="Calibri"/>
          <w:bCs/>
          <w14:ligatures w14:val="none"/>
        </w:rPr>
        <w:t>da</w:t>
      </w:r>
      <w:r w:rsidR="008700AB" w:rsidRPr="00392A66">
        <w:rPr>
          <w:rFonts w:eastAsia="Calibri"/>
          <w:bCs/>
          <w14:ligatures w14:val="none"/>
        </w:rPr>
        <w:t xml:space="preserve"> ja tööta</w:t>
      </w:r>
      <w:r w:rsidR="008700AB">
        <w:rPr>
          <w:rFonts w:eastAsia="Calibri"/>
          <w:bCs/>
          <w14:ligatures w14:val="none"/>
        </w:rPr>
        <w:t>da</w:t>
      </w:r>
      <w:r w:rsidR="008700AB" w:rsidRPr="00392A66">
        <w:rPr>
          <w:rFonts w:eastAsia="Calibri"/>
          <w:bCs/>
          <w14:ligatures w14:val="none"/>
        </w:rPr>
        <w:t>.</w:t>
      </w:r>
    </w:p>
    <w:p w14:paraId="27221981" w14:textId="77777777" w:rsidR="00C11EFF" w:rsidRDefault="00C11EFF" w:rsidP="00C61F1F">
      <w:pPr>
        <w:pStyle w:val="Default"/>
        <w:keepNext/>
        <w:jc w:val="both"/>
        <w:rPr>
          <w:b/>
          <w:bCs/>
        </w:rPr>
      </w:pPr>
    </w:p>
    <w:p w14:paraId="4B2019C2" w14:textId="1DCF6DDB" w:rsidR="00C11EFF" w:rsidRPr="0048719A" w:rsidRDefault="00C11EFF" w:rsidP="00C61F1F">
      <w:pPr>
        <w:pStyle w:val="Default"/>
        <w:keepNext/>
        <w:jc w:val="both"/>
        <w:rPr>
          <w:b/>
          <w:bCs/>
        </w:rPr>
      </w:pPr>
      <w:r>
        <w:rPr>
          <w:b/>
          <w:bCs/>
        </w:rPr>
        <w:t>4.4</w:t>
      </w:r>
      <w:r w:rsidR="003B085D">
        <w:rPr>
          <w:b/>
          <w:bCs/>
        </w:rPr>
        <w:t>.</w:t>
      </w:r>
      <w:r>
        <w:rPr>
          <w:b/>
          <w:bCs/>
        </w:rPr>
        <w:t xml:space="preserve"> </w:t>
      </w:r>
      <w:r w:rsidRPr="0048719A">
        <w:rPr>
          <w:b/>
          <w:bCs/>
        </w:rPr>
        <w:t>Sotsiaalne mõju</w:t>
      </w:r>
    </w:p>
    <w:p w14:paraId="2989024B" w14:textId="77777777" w:rsidR="00C11EFF" w:rsidRPr="0048719A" w:rsidRDefault="00C11EFF" w:rsidP="00C61F1F">
      <w:pPr>
        <w:keepNext/>
      </w:pPr>
    </w:p>
    <w:p w14:paraId="0829B06C" w14:textId="0BC1D329" w:rsidR="00C11EFF" w:rsidRDefault="00C11EFF" w:rsidP="00C61F1F">
      <w:pPr>
        <w:keepNext/>
        <w:jc w:val="both"/>
      </w:pPr>
      <w:r w:rsidRPr="00E36A14">
        <w:rPr>
          <w:b/>
          <w:bCs/>
        </w:rPr>
        <w:t>Sihtrühm</w:t>
      </w:r>
      <w:r>
        <w:rPr>
          <w:b/>
          <w:bCs/>
        </w:rPr>
        <w:t xml:space="preserve">: </w:t>
      </w:r>
      <w:r w:rsidRPr="0048719A">
        <w:t>välismaalased, kes taotlevad</w:t>
      </w:r>
      <w:r>
        <w:t xml:space="preserve"> Eestisse saabumiseks</w:t>
      </w:r>
      <w:r w:rsidRPr="0048719A">
        <w:t xml:space="preserve"> pikaajalist viisat</w:t>
      </w:r>
      <w:r>
        <w:t xml:space="preserve"> või</w:t>
      </w:r>
      <w:r w:rsidRPr="0048719A">
        <w:t xml:space="preserve"> tähtajalist elamisluba</w:t>
      </w:r>
      <w:r w:rsidR="009B6AF3">
        <w:t>,</w:t>
      </w:r>
      <w:r>
        <w:t xml:space="preserve"> ning </w:t>
      </w:r>
      <w:r w:rsidRPr="0048719A">
        <w:t>tööandjad, kes taotlevad LTR-i.</w:t>
      </w:r>
      <w:r>
        <w:t xml:space="preserve"> </w:t>
      </w:r>
      <w:r w:rsidRPr="0097219C">
        <w:rPr>
          <w:rFonts w:eastAsia="Calibri"/>
          <w14:ligatures w14:val="none"/>
        </w:rPr>
        <w:t>202</w:t>
      </w:r>
      <w:r>
        <w:rPr>
          <w:rFonts w:eastAsia="Calibri"/>
          <w14:ligatures w14:val="none"/>
        </w:rPr>
        <w:t>4</w:t>
      </w:r>
      <w:r w:rsidRPr="0097219C">
        <w:rPr>
          <w:rFonts w:eastAsia="Calibri"/>
          <w14:ligatures w14:val="none"/>
        </w:rPr>
        <w:t>.</w:t>
      </w:r>
      <w:r>
        <w:rPr>
          <w:rFonts w:eastAsia="Calibri"/>
          <w14:ligatures w14:val="none"/>
        </w:rPr>
        <w:t xml:space="preserve"> </w:t>
      </w:r>
      <w:r w:rsidRPr="0097219C">
        <w:rPr>
          <w:rFonts w:eastAsia="Calibri"/>
          <w14:ligatures w14:val="none"/>
        </w:rPr>
        <w:t xml:space="preserve">aastal taotles </w:t>
      </w:r>
      <w:r>
        <w:rPr>
          <w:rFonts w:eastAsia="Calibri"/>
          <w14:ligatures w14:val="none"/>
        </w:rPr>
        <w:t xml:space="preserve">pikaajalist </w:t>
      </w:r>
      <w:r w:rsidRPr="0097219C">
        <w:rPr>
          <w:rFonts w:eastAsia="Calibri"/>
          <w14:ligatures w14:val="none"/>
        </w:rPr>
        <w:t xml:space="preserve">viisat </w:t>
      </w:r>
      <w:r>
        <w:rPr>
          <w:rFonts w:eastAsia="Calibri"/>
          <w14:ligatures w14:val="none"/>
        </w:rPr>
        <w:t>6524</w:t>
      </w:r>
      <w:r w:rsidRPr="0097219C">
        <w:rPr>
          <w:rFonts w:eastAsia="Calibri"/>
          <w14:ligatures w14:val="none"/>
        </w:rPr>
        <w:t xml:space="preserve"> välismaalast, lühi</w:t>
      </w:r>
      <w:r>
        <w:rPr>
          <w:rFonts w:eastAsia="Calibri"/>
          <w14:ligatures w14:val="none"/>
        </w:rPr>
        <w:softHyphen/>
      </w:r>
      <w:r w:rsidRPr="0097219C">
        <w:rPr>
          <w:rFonts w:eastAsia="Calibri"/>
          <w14:ligatures w14:val="none"/>
        </w:rPr>
        <w:t>ajalise Eestis töötamise registreerimist taotle</w:t>
      </w:r>
      <w:r>
        <w:rPr>
          <w:rFonts w:eastAsia="Calibri"/>
          <w14:ligatures w14:val="none"/>
        </w:rPr>
        <w:t>ti</w:t>
      </w:r>
      <w:r w:rsidRPr="0097219C">
        <w:rPr>
          <w:rFonts w:eastAsia="Calibri"/>
          <w14:ligatures w14:val="none"/>
        </w:rPr>
        <w:t xml:space="preserve"> </w:t>
      </w:r>
      <w:r>
        <w:rPr>
          <w:rFonts w:eastAsia="Calibri"/>
          <w14:ligatures w14:val="none"/>
        </w:rPr>
        <w:t xml:space="preserve">6737 </w:t>
      </w:r>
      <w:r w:rsidRPr="0097219C">
        <w:rPr>
          <w:rFonts w:eastAsia="Calibri"/>
          <w14:ligatures w14:val="none"/>
        </w:rPr>
        <w:t>välismaalasele</w:t>
      </w:r>
      <w:r>
        <w:rPr>
          <w:rFonts w:eastAsia="Calibri"/>
          <w14:ligatures w14:val="none"/>
        </w:rPr>
        <w:t xml:space="preserve"> ning</w:t>
      </w:r>
      <w:r w:rsidRPr="0097219C">
        <w:rPr>
          <w:rFonts w:eastAsia="Calibri"/>
          <w14:ligatures w14:val="none"/>
        </w:rPr>
        <w:t xml:space="preserve"> tähtajalist elamisluba taotles </w:t>
      </w:r>
      <w:r>
        <w:rPr>
          <w:rFonts w:eastAsia="Calibri"/>
          <w14:ligatures w14:val="none"/>
        </w:rPr>
        <w:t xml:space="preserve">7459 </w:t>
      </w:r>
      <w:r w:rsidR="009B6AF3">
        <w:rPr>
          <w:rFonts w:eastAsia="Calibri"/>
          <w14:ligatures w14:val="none"/>
        </w:rPr>
        <w:t xml:space="preserve">välismaalast </w:t>
      </w:r>
      <w:r w:rsidRPr="0097219C">
        <w:rPr>
          <w:rFonts w:eastAsia="Calibri"/>
          <w14:ligatures w14:val="none"/>
        </w:rPr>
        <w:t xml:space="preserve">(vt tabel </w:t>
      </w:r>
      <w:r>
        <w:rPr>
          <w:rFonts w:eastAsia="Calibri"/>
          <w14:ligatures w14:val="none"/>
        </w:rPr>
        <w:t>3</w:t>
      </w:r>
      <w:r w:rsidRPr="0097219C">
        <w:rPr>
          <w:rFonts w:eastAsia="Calibri"/>
          <w14:ligatures w14:val="none"/>
        </w:rPr>
        <w:t>).</w:t>
      </w:r>
      <w:r w:rsidRPr="00E36A14">
        <w:rPr>
          <w:rFonts w:eastAsia="Times New Roman" w:cs="Times New Roman"/>
          <w:bCs/>
          <w:kern w:val="24"/>
          <w:szCs w:val="24"/>
          <w:lang w:eastAsia="et-EE"/>
        </w:rPr>
        <w:t xml:space="preserve"> </w:t>
      </w:r>
      <w:r w:rsidRPr="00853B8C">
        <w:rPr>
          <w:rFonts w:eastAsia="Times New Roman" w:cs="Times New Roman"/>
          <w:bCs/>
          <w:kern w:val="24"/>
          <w:szCs w:val="24"/>
          <w:lang w:eastAsia="et-EE"/>
        </w:rPr>
        <w:t>202</w:t>
      </w:r>
      <w:r w:rsidRPr="00623D63">
        <w:rPr>
          <w:rFonts w:eastAsia="Times New Roman" w:cs="Times New Roman"/>
          <w:bCs/>
          <w:kern w:val="24"/>
          <w:szCs w:val="24"/>
          <w:lang w:eastAsia="et-EE"/>
        </w:rPr>
        <w:t>5</w:t>
      </w:r>
      <w:r w:rsidRPr="00853B8C">
        <w:rPr>
          <w:rFonts w:eastAsia="Times New Roman" w:cs="Times New Roman"/>
          <w:bCs/>
          <w:kern w:val="24"/>
          <w:szCs w:val="24"/>
          <w:lang w:eastAsia="et-EE"/>
        </w:rPr>
        <w:t>.</w:t>
      </w:r>
      <w:r w:rsidRPr="00853B8C">
        <w:rPr>
          <w:rFonts w:eastAsia="Times New Roman" w:cs="Times New Roman"/>
          <w:kern w:val="24"/>
          <w:szCs w:val="24"/>
          <w:lang w:eastAsia="et-EE"/>
        </w:rPr>
        <w:t xml:space="preserve"> aasta alguse seisuga </w:t>
      </w:r>
      <w:r w:rsidRPr="00853B8C">
        <w:rPr>
          <w:rFonts w:eastAsia="Times New Roman" w:cs="Times New Roman"/>
          <w:bCs/>
          <w:kern w:val="24"/>
          <w:szCs w:val="24"/>
          <w:lang w:eastAsia="et-EE"/>
        </w:rPr>
        <w:t>elas Eestis</w:t>
      </w:r>
      <w:r w:rsidRPr="00853B8C">
        <w:rPr>
          <w:rFonts w:eastAsia="Times New Roman" w:cs="Times New Roman"/>
          <w:kern w:val="24"/>
          <w:szCs w:val="24"/>
          <w:lang w:eastAsia="et-EE"/>
        </w:rPr>
        <w:t xml:space="preserve"> 1 </w:t>
      </w:r>
      <w:r w:rsidRPr="00853B8C">
        <w:rPr>
          <w:rFonts w:eastAsia="Times New Roman" w:cs="Times New Roman"/>
          <w:bCs/>
          <w:kern w:val="24"/>
          <w:szCs w:val="24"/>
          <w:lang w:eastAsia="et-EE"/>
        </w:rPr>
        <w:t>36</w:t>
      </w:r>
      <w:r w:rsidRPr="00623D63">
        <w:rPr>
          <w:rFonts w:eastAsia="Times New Roman" w:cs="Times New Roman"/>
          <w:bCs/>
          <w:kern w:val="24"/>
          <w:szCs w:val="24"/>
          <w:lang w:eastAsia="et-EE"/>
        </w:rPr>
        <w:t>9</w:t>
      </w:r>
      <w:r w:rsidRPr="00853B8C">
        <w:rPr>
          <w:rFonts w:eastAsia="Times New Roman" w:cs="Times New Roman"/>
          <w:bCs/>
          <w:kern w:val="24"/>
          <w:szCs w:val="24"/>
          <w:lang w:eastAsia="et-EE"/>
        </w:rPr>
        <w:t xml:space="preserve"> </w:t>
      </w:r>
      <w:r w:rsidRPr="00623D63">
        <w:rPr>
          <w:rFonts w:eastAsia="Times New Roman" w:cs="Times New Roman"/>
          <w:bCs/>
          <w:kern w:val="24"/>
          <w:szCs w:val="24"/>
          <w:lang w:eastAsia="et-EE"/>
        </w:rPr>
        <w:t>285</w:t>
      </w:r>
      <w:r w:rsidRPr="00853B8C">
        <w:rPr>
          <w:rFonts w:eastAsia="Times New Roman" w:cs="Times New Roman"/>
          <w:bCs/>
          <w:kern w:val="24"/>
          <w:szCs w:val="24"/>
          <w:lang w:eastAsia="et-EE"/>
        </w:rPr>
        <w:t xml:space="preserve"> inimest.</w:t>
      </w:r>
      <w:r w:rsidRPr="00623D63">
        <w:rPr>
          <w:rStyle w:val="Allmrkuseviide"/>
          <w:rFonts w:eastAsia="Times New Roman" w:cs="Times New Roman"/>
          <w:bCs/>
          <w:kern w:val="24"/>
          <w:szCs w:val="24"/>
          <w:lang w:eastAsia="et-EE"/>
        </w:rPr>
        <w:footnoteReference w:id="39"/>
      </w:r>
      <w:r>
        <w:rPr>
          <w:rFonts w:eastAsia="Times New Roman" w:cs="Times New Roman"/>
          <w:kern w:val="24"/>
          <w:szCs w:val="24"/>
          <w:lang w:eastAsia="et-EE"/>
        </w:rPr>
        <w:t xml:space="preserve"> </w:t>
      </w:r>
      <w:r w:rsidRPr="0048719A">
        <w:t>Võrreldes Eesti rahvaarvuga on sihtrühm väike.</w:t>
      </w:r>
    </w:p>
    <w:p w14:paraId="4261C30D" w14:textId="77777777" w:rsidR="00C11EFF" w:rsidRDefault="00C11EFF" w:rsidP="00C11EFF"/>
    <w:p w14:paraId="3B849CD2" w14:textId="67802910" w:rsidR="00C11EFF" w:rsidRPr="0048719A" w:rsidRDefault="00C11EFF" w:rsidP="00C11EFF">
      <w:pPr>
        <w:pStyle w:val="Default"/>
        <w:keepNext/>
        <w:jc w:val="both"/>
      </w:pPr>
      <w:r w:rsidRPr="0048719A">
        <w:rPr>
          <w:b/>
          <w:bCs/>
        </w:rPr>
        <w:t xml:space="preserve">Tabel </w:t>
      </w:r>
      <w:r w:rsidR="009F1343">
        <w:rPr>
          <w:b/>
          <w:bCs/>
        </w:rPr>
        <w:t>4</w:t>
      </w:r>
      <w:r w:rsidRPr="0048719A">
        <w:rPr>
          <w:b/>
          <w:bCs/>
        </w:rPr>
        <w:t xml:space="preserve">. </w:t>
      </w:r>
      <w:r w:rsidRPr="0048719A">
        <w:t>LTR</w:t>
      </w:r>
      <w:r w:rsidR="009B6AF3">
        <w:t>-i</w:t>
      </w:r>
      <w:r w:rsidRPr="0048719A">
        <w:t>, pikaajalise viisa ja elamisloa taotlused aastatel 202</w:t>
      </w:r>
      <w:r>
        <w:t>3</w:t>
      </w:r>
      <w:r w:rsidRPr="00F34706">
        <w:rPr>
          <w:rFonts w:eastAsia="Calibri"/>
        </w:rPr>
        <w:t>–</w:t>
      </w:r>
      <w:r w:rsidRPr="0048719A">
        <w:t>202</w:t>
      </w:r>
      <w:r>
        <w:t>5</w:t>
      </w:r>
      <w:r w:rsidRPr="0048719A">
        <w:t xml:space="preserve">, seisuga </w:t>
      </w:r>
      <w:r>
        <w:t>03</w:t>
      </w:r>
      <w:r w:rsidRPr="0048719A">
        <w:t>.</w:t>
      </w:r>
      <w:r>
        <w:t>0</w:t>
      </w:r>
      <w:r w:rsidRPr="0048719A">
        <w:t>2.202</w:t>
      </w:r>
      <w:r>
        <w:t>5</w:t>
      </w:r>
      <w:r w:rsidRPr="0048719A">
        <w:t xml:space="preserve"> (Allikas: PPA)</w:t>
      </w:r>
    </w:p>
    <w:tbl>
      <w:tblPr>
        <w:tblW w:w="5000" w:type="pct"/>
        <w:tblCellMar>
          <w:left w:w="70" w:type="dxa"/>
          <w:right w:w="70" w:type="dxa"/>
        </w:tblCellMar>
        <w:tblLook w:val="04A0" w:firstRow="1" w:lastRow="0" w:firstColumn="1" w:lastColumn="0" w:noHBand="0" w:noVBand="1"/>
      </w:tblPr>
      <w:tblGrid>
        <w:gridCol w:w="4249"/>
        <w:gridCol w:w="1605"/>
        <w:gridCol w:w="1604"/>
        <w:gridCol w:w="1604"/>
      </w:tblGrid>
      <w:tr w:rsidR="00C11EFF" w:rsidRPr="0048719A" w14:paraId="27319BBD" w14:textId="77777777" w:rsidTr="000A7DAD">
        <w:trPr>
          <w:trHeight w:val="300"/>
        </w:trPr>
        <w:tc>
          <w:tcPr>
            <w:tcW w:w="2344" w:type="pct"/>
            <w:tcBorders>
              <w:top w:val="single" w:sz="4" w:space="0" w:color="auto"/>
              <w:left w:val="single" w:sz="4" w:space="0" w:color="auto"/>
              <w:bottom w:val="single" w:sz="4" w:space="0" w:color="auto"/>
              <w:right w:val="single" w:sz="4" w:space="0" w:color="auto"/>
            </w:tcBorders>
            <w:shd w:val="clear" w:color="000000" w:fill="DAE9F8"/>
            <w:noWrap/>
            <w:vAlign w:val="center"/>
            <w:hideMark/>
          </w:tcPr>
          <w:p w14:paraId="6980E89F" w14:textId="77777777" w:rsidR="00C11EFF" w:rsidRPr="0048719A" w:rsidRDefault="00C11EFF" w:rsidP="000A7DAD">
            <w:pPr>
              <w:rPr>
                <w:rFonts w:eastAsia="Times New Roman" w:cs="Times New Roman"/>
                <w:b/>
                <w:bCs/>
                <w:szCs w:val="24"/>
                <w:lang w:eastAsia="et-EE"/>
                <w14:ligatures w14:val="none"/>
              </w:rPr>
            </w:pPr>
            <w:r w:rsidRPr="0048719A">
              <w:rPr>
                <w:rFonts w:eastAsia="Times New Roman" w:cs="Times New Roman"/>
                <w:b/>
                <w:bCs/>
                <w:szCs w:val="24"/>
                <w:lang w:eastAsia="et-EE"/>
                <w14:ligatures w14:val="none"/>
              </w:rPr>
              <w:t> </w:t>
            </w:r>
          </w:p>
        </w:tc>
        <w:tc>
          <w:tcPr>
            <w:tcW w:w="885" w:type="pct"/>
            <w:tcBorders>
              <w:top w:val="single" w:sz="4" w:space="0" w:color="auto"/>
              <w:left w:val="nil"/>
              <w:bottom w:val="single" w:sz="4" w:space="0" w:color="auto"/>
              <w:right w:val="single" w:sz="4" w:space="0" w:color="auto"/>
            </w:tcBorders>
            <w:shd w:val="clear" w:color="000000" w:fill="DAE9F8"/>
            <w:vAlign w:val="center"/>
          </w:tcPr>
          <w:p w14:paraId="11690EC8" w14:textId="77777777" w:rsidR="00C11EFF" w:rsidRPr="0048719A" w:rsidRDefault="00C11EFF" w:rsidP="000A7DAD">
            <w:pPr>
              <w:jc w:val="center"/>
              <w:rPr>
                <w:rFonts w:eastAsia="Times New Roman" w:cs="Times New Roman"/>
                <w:b/>
                <w:bCs/>
                <w:szCs w:val="24"/>
                <w:lang w:eastAsia="et-EE"/>
                <w14:ligatures w14:val="none"/>
              </w:rPr>
            </w:pPr>
            <w:r w:rsidRPr="0048719A">
              <w:rPr>
                <w:rFonts w:eastAsia="Times New Roman" w:cs="Times New Roman"/>
                <w:b/>
                <w:bCs/>
                <w:szCs w:val="24"/>
                <w:lang w:eastAsia="et-EE"/>
                <w14:ligatures w14:val="none"/>
              </w:rPr>
              <w:t>2023</w:t>
            </w:r>
          </w:p>
        </w:tc>
        <w:tc>
          <w:tcPr>
            <w:tcW w:w="885" w:type="pct"/>
            <w:tcBorders>
              <w:top w:val="single" w:sz="4" w:space="0" w:color="auto"/>
              <w:left w:val="single" w:sz="4" w:space="0" w:color="auto"/>
              <w:bottom w:val="single" w:sz="4" w:space="0" w:color="auto"/>
              <w:right w:val="single" w:sz="4" w:space="0" w:color="auto"/>
            </w:tcBorders>
            <w:shd w:val="clear" w:color="000000" w:fill="DAE9F8"/>
            <w:vAlign w:val="bottom"/>
          </w:tcPr>
          <w:p w14:paraId="0668BB2B" w14:textId="77777777" w:rsidR="00C11EFF" w:rsidRPr="0048719A" w:rsidRDefault="00C11EFF" w:rsidP="000A7DAD">
            <w:pPr>
              <w:jc w:val="center"/>
              <w:rPr>
                <w:rFonts w:eastAsia="Times New Roman" w:cs="Times New Roman"/>
                <w:b/>
                <w:bCs/>
                <w:szCs w:val="24"/>
                <w:lang w:eastAsia="et-EE"/>
                <w14:ligatures w14:val="none"/>
              </w:rPr>
            </w:pPr>
            <w:r w:rsidRPr="0048719A">
              <w:rPr>
                <w:rFonts w:eastAsia="Times New Roman" w:cs="Times New Roman"/>
                <w:b/>
                <w:bCs/>
                <w:szCs w:val="24"/>
                <w:lang w:eastAsia="et-EE"/>
                <w14:ligatures w14:val="none"/>
              </w:rPr>
              <w:t xml:space="preserve">2024 </w:t>
            </w:r>
          </w:p>
        </w:tc>
        <w:tc>
          <w:tcPr>
            <w:tcW w:w="885" w:type="pct"/>
            <w:tcBorders>
              <w:top w:val="single" w:sz="4" w:space="0" w:color="auto"/>
              <w:left w:val="single" w:sz="4" w:space="0" w:color="auto"/>
              <w:bottom w:val="single" w:sz="4" w:space="0" w:color="auto"/>
              <w:right w:val="single" w:sz="4" w:space="0" w:color="auto"/>
            </w:tcBorders>
            <w:shd w:val="clear" w:color="000000" w:fill="DAE9F8"/>
          </w:tcPr>
          <w:p w14:paraId="7AE1100C" w14:textId="77777777" w:rsidR="00C11EFF" w:rsidRPr="0048719A" w:rsidRDefault="00C11EFF" w:rsidP="000A7DAD">
            <w:pPr>
              <w:jc w:val="center"/>
              <w:rPr>
                <w:rFonts w:eastAsia="Times New Roman" w:cs="Times New Roman"/>
                <w:b/>
                <w:bCs/>
                <w:szCs w:val="24"/>
                <w:lang w:eastAsia="et-EE"/>
                <w14:ligatures w14:val="none"/>
              </w:rPr>
            </w:pPr>
            <w:r>
              <w:rPr>
                <w:rFonts w:eastAsia="Times New Roman" w:cs="Times New Roman"/>
                <w:b/>
                <w:bCs/>
                <w:szCs w:val="24"/>
                <w:lang w:eastAsia="et-EE"/>
                <w14:ligatures w14:val="none"/>
              </w:rPr>
              <w:t>2025 (03.02)</w:t>
            </w:r>
          </w:p>
        </w:tc>
      </w:tr>
      <w:tr w:rsidR="00C11EFF" w:rsidRPr="0048719A" w14:paraId="72BEC659" w14:textId="77777777" w:rsidTr="000A7DAD">
        <w:trPr>
          <w:trHeight w:val="310"/>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35307368" w14:textId="55A78482" w:rsidR="00C11EFF" w:rsidRPr="0048719A" w:rsidRDefault="00C11EFF" w:rsidP="000A7DAD">
            <w:pPr>
              <w:rPr>
                <w:rFonts w:eastAsia="Times New Roman" w:cs="Times New Roman"/>
                <w:szCs w:val="24"/>
                <w:lang w:eastAsia="et-EE"/>
                <w14:ligatures w14:val="none"/>
              </w:rPr>
            </w:pPr>
            <w:r w:rsidRPr="0048719A">
              <w:rPr>
                <w:rFonts w:eastAsia="Times New Roman" w:cs="Times New Roman"/>
                <w:szCs w:val="24"/>
                <w:lang w:eastAsia="et-EE"/>
                <w14:ligatures w14:val="none"/>
              </w:rPr>
              <w:t>LTR</w:t>
            </w:r>
            <w:r w:rsidR="003B085D">
              <w:rPr>
                <w:rFonts w:eastAsia="Times New Roman" w:cs="Times New Roman"/>
                <w:szCs w:val="24"/>
                <w:lang w:eastAsia="et-EE"/>
                <w14:ligatures w14:val="none"/>
              </w:rPr>
              <w:t>-i</w:t>
            </w:r>
            <w:r w:rsidRPr="0048719A">
              <w:rPr>
                <w:rFonts w:eastAsia="Times New Roman" w:cs="Times New Roman"/>
                <w:szCs w:val="24"/>
                <w:lang w:eastAsia="et-EE"/>
                <w14:ligatures w14:val="none"/>
              </w:rPr>
              <w:t xml:space="preserve"> taotlused</w:t>
            </w:r>
          </w:p>
        </w:tc>
        <w:tc>
          <w:tcPr>
            <w:tcW w:w="885" w:type="pct"/>
            <w:tcBorders>
              <w:top w:val="single" w:sz="4" w:space="0" w:color="auto"/>
              <w:left w:val="nil"/>
              <w:bottom w:val="single" w:sz="4" w:space="0" w:color="auto"/>
              <w:right w:val="single" w:sz="4" w:space="0" w:color="auto"/>
            </w:tcBorders>
            <w:vAlign w:val="center"/>
          </w:tcPr>
          <w:p w14:paraId="1EC83D24" w14:textId="6CB37204" w:rsidR="00C11EFF" w:rsidRPr="0048719A" w:rsidRDefault="00C11EFF" w:rsidP="000A7DAD">
            <w:pPr>
              <w:jc w:val="center"/>
              <w:rPr>
                <w:rFonts w:eastAsia="Times New Roman" w:cs="Times New Roman"/>
                <w:szCs w:val="24"/>
                <w:lang w:eastAsia="et-EE"/>
                <w14:ligatures w14:val="none"/>
              </w:rPr>
            </w:pPr>
            <w:r w:rsidRPr="0048719A">
              <w:rPr>
                <w:rFonts w:eastAsia="Times New Roman" w:cs="Times New Roman"/>
                <w:szCs w:val="24"/>
                <w:lang w:eastAsia="et-EE"/>
                <w14:ligatures w14:val="none"/>
              </w:rPr>
              <w:t>993</w:t>
            </w:r>
            <w:r>
              <w:rPr>
                <w:rFonts w:eastAsia="Times New Roman" w:cs="Times New Roman"/>
                <w:szCs w:val="24"/>
                <w:lang w:eastAsia="et-EE"/>
                <w14:ligatures w14:val="none"/>
              </w:rPr>
              <w:t>9</w:t>
            </w:r>
          </w:p>
        </w:tc>
        <w:tc>
          <w:tcPr>
            <w:tcW w:w="885" w:type="pct"/>
            <w:tcBorders>
              <w:top w:val="single" w:sz="4" w:space="0" w:color="auto"/>
              <w:left w:val="single" w:sz="4" w:space="0" w:color="auto"/>
              <w:bottom w:val="single" w:sz="4" w:space="0" w:color="auto"/>
              <w:right w:val="single" w:sz="4" w:space="0" w:color="auto"/>
            </w:tcBorders>
            <w:vAlign w:val="bottom"/>
          </w:tcPr>
          <w:p w14:paraId="02DE5830" w14:textId="3B29E5E9" w:rsidR="00C11EFF" w:rsidRPr="0048719A" w:rsidRDefault="00C11EFF" w:rsidP="000A7DAD">
            <w:pPr>
              <w:jc w:val="center"/>
              <w:rPr>
                <w:rFonts w:eastAsia="Times New Roman" w:cs="Times New Roman"/>
                <w:szCs w:val="24"/>
                <w:lang w:eastAsia="et-EE"/>
                <w14:ligatures w14:val="none"/>
              </w:rPr>
            </w:pPr>
            <w:r w:rsidRPr="0048719A">
              <w:rPr>
                <w:rFonts w:eastAsia="Times New Roman" w:cs="Times New Roman"/>
                <w:szCs w:val="24"/>
                <w:lang w:eastAsia="et-EE"/>
                <w14:ligatures w14:val="none"/>
              </w:rPr>
              <w:t>6</w:t>
            </w:r>
            <w:r>
              <w:rPr>
                <w:rFonts w:eastAsia="Times New Roman" w:cs="Times New Roman"/>
                <w:szCs w:val="24"/>
                <w:lang w:eastAsia="et-EE"/>
                <w14:ligatures w14:val="none"/>
              </w:rPr>
              <w:t>737</w:t>
            </w:r>
          </w:p>
        </w:tc>
        <w:tc>
          <w:tcPr>
            <w:tcW w:w="885" w:type="pct"/>
            <w:tcBorders>
              <w:top w:val="single" w:sz="4" w:space="0" w:color="auto"/>
              <w:left w:val="single" w:sz="4" w:space="0" w:color="auto"/>
              <w:bottom w:val="single" w:sz="4" w:space="0" w:color="auto"/>
              <w:right w:val="single" w:sz="4" w:space="0" w:color="auto"/>
            </w:tcBorders>
          </w:tcPr>
          <w:p w14:paraId="26E9CF34" w14:textId="77777777" w:rsidR="00C11EFF" w:rsidRPr="0048719A" w:rsidRDefault="00C11EFF" w:rsidP="000A7DAD">
            <w:pPr>
              <w:jc w:val="center"/>
              <w:rPr>
                <w:rFonts w:eastAsia="Times New Roman" w:cs="Times New Roman"/>
                <w:szCs w:val="24"/>
                <w:lang w:eastAsia="et-EE"/>
                <w14:ligatures w14:val="none"/>
              </w:rPr>
            </w:pPr>
            <w:r>
              <w:rPr>
                <w:rFonts w:eastAsia="Times New Roman" w:cs="Times New Roman"/>
                <w:szCs w:val="24"/>
                <w:lang w:eastAsia="et-EE"/>
                <w14:ligatures w14:val="none"/>
              </w:rPr>
              <w:t>571</w:t>
            </w:r>
          </w:p>
        </w:tc>
      </w:tr>
      <w:tr w:rsidR="00C11EFF" w:rsidRPr="0048719A" w14:paraId="34130C50" w14:textId="77777777" w:rsidTr="000A7DAD">
        <w:trPr>
          <w:trHeight w:val="310"/>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1BCC279D" w14:textId="77777777" w:rsidR="00C11EFF" w:rsidRPr="0048719A" w:rsidRDefault="00C11EFF" w:rsidP="000A7DAD">
            <w:pPr>
              <w:rPr>
                <w:rFonts w:eastAsia="Times New Roman" w:cs="Times New Roman"/>
                <w:szCs w:val="24"/>
                <w:lang w:eastAsia="et-EE"/>
                <w14:ligatures w14:val="none"/>
              </w:rPr>
            </w:pPr>
            <w:r w:rsidRPr="0048719A">
              <w:rPr>
                <w:rFonts w:eastAsia="Times New Roman" w:cs="Times New Roman"/>
                <w:szCs w:val="24"/>
                <w:lang w:eastAsia="et-EE"/>
                <w14:ligatures w14:val="none"/>
              </w:rPr>
              <w:t>Pikaajalise viisa taotlused</w:t>
            </w:r>
          </w:p>
        </w:tc>
        <w:tc>
          <w:tcPr>
            <w:tcW w:w="885" w:type="pct"/>
            <w:tcBorders>
              <w:top w:val="single" w:sz="4" w:space="0" w:color="auto"/>
              <w:left w:val="nil"/>
              <w:bottom w:val="single" w:sz="4" w:space="0" w:color="auto"/>
              <w:right w:val="single" w:sz="4" w:space="0" w:color="auto"/>
            </w:tcBorders>
            <w:vAlign w:val="center"/>
          </w:tcPr>
          <w:p w14:paraId="02187F71" w14:textId="5165E932" w:rsidR="00C11EFF" w:rsidRPr="0048719A" w:rsidRDefault="00C11EFF" w:rsidP="000A7DAD">
            <w:pPr>
              <w:jc w:val="center"/>
              <w:rPr>
                <w:rFonts w:eastAsia="Times New Roman" w:cs="Times New Roman"/>
                <w:szCs w:val="24"/>
                <w:lang w:eastAsia="et-EE"/>
                <w14:ligatures w14:val="none"/>
              </w:rPr>
            </w:pPr>
            <w:r>
              <w:rPr>
                <w:rFonts w:eastAsia="Times New Roman" w:cs="Times New Roman"/>
                <w:szCs w:val="24"/>
                <w:lang w:eastAsia="et-EE"/>
                <w14:ligatures w14:val="none"/>
              </w:rPr>
              <w:t>8638</w:t>
            </w:r>
          </w:p>
        </w:tc>
        <w:tc>
          <w:tcPr>
            <w:tcW w:w="885" w:type="pct"/>
            <w:tcBorders>
              <w:top w:val="single" w:sz="4" w:space="0" w:color="auto"/>
              <w:left w:val="single" w:sz="4" w:space="0" w:color="auto"/>
              <w:bottom w:val="single" w:sz="4" w:space="0" w:color="auto"/>
              <w:right w:val="single" w:sz="4" w:space="0" w:color="auto"/>
            </w:tcBorders>
            <w:vAlign w:val="bottom"/>
          </w:tcPr>
          <w:p w14:paraId="00DDB785" w14:textId="4DAFFCED" w:rsidR="00C11EFF" w:rsidRPr="0048719A" w:rsidRDefault="00C11EFF" w:rsidP="000A7DAD">
            <w:pPr>
              <w:jc w:val="center"/>
              <w:rPr>
                <w:rFonts w:eastAsia="Times New Roman" w:cs="Times New Roman"/>
                <w:szCs w:val="24"/>
                <w:lang w:eastAsia="et-EE"/>
                <w14:ligatures w14:val="none"/>
              </w:rPr>
            </w:pPr>
            <w:r w:rsidRPr="0048719A">
              <w:rPr>
                <w:rFonts w:eastAsia="Times New Roman" w:cs="Times New Roman"/>
                <w:szCs w:val="24"/>
                <w:lang w:eastAsia="et-EE"/>
                <w14:ligatures w14:val="none"/>
              </w:rPr>
              <w:t>6</w:t>
            </w:r>
            <w:r>
              <w:rPr>
                <w:rFonts w:eastAsia="Times New Roman" w:cs="Times New Roman"/>
                <w:szCs w:val="24"/>
                <w:lang w:eastAsia="et-EE"/>
                <w14:ligatures w14:val="none"/>
              </w:rPr>
              <w:t>524</w:t>
            </w:r>
          </w:p>
        </w:tc>
        <w:tc>
          <w:tcPr>
            <w:tcW w:w="885" w:type="pct"/>
            <w:tcBorders>
              <w:top w:val="single" w:sz="4" w:space="0" w:color="auto"/>
              <w:left w:val="single" w:sz="4" w:space="0" w:color="auto"/>
              <w:bottom w:val="single" w:sz="4" w:space="0" w:color="auto"/>
              <w:right w:val="single" w:sz="4" w:space="0" w:color="auto"/>
            </w:tcBorders>
          </w:tcPr>
          <w:p w14:paraId="54D615E6" w14:textId="77777777" w:rsidR="00C11EFF" w:rsidRPr="0048719A" w:rsidRDefault="00C11EFF" w:rsidP="000A7DAD">
            <w:pPr>
              <w:jc w:val="center"/>
              <w:rPr>
                <w:rFonts w:eastAsia="Times New Roman" w:cs="Times New Roman"/>
                <w:szCs w:val="24"/>
                <w:lang w:eastAsia="et-EE"/>
                <w14:ligatures w14:val="none"/>
              </w:rPr>
            </w:pPr>
            <w:r>
              <w:rPr>
                <w:rFonts w:eastAsia="Times New Roman" w:cs="Times New Roman"/>
                <w:szCs w:val="24"/>
                <w:lang w:eastAsia="et-EE"/>
                <w14:ligatures w14:val="none"/>
              </w:rPr>
              <w:t>454</w:t>
            </w:r>
          </w:p>
        </w:tc>
      </w:tr>
      <w:tr w:rsidR="00C11EFF" w:rsidRPr="0048719A" w14:paraId="60DFB21E" w14:textId="77777777" w:rsidTr="000A7DAD">
        <w:trPr>
          <w:trHeight w:val="310"/>
        </w:trPr>
        <w:tc>
          <w:tcPr>
            <w:tcW w:w="2344" w:type="pct"/>
            <w:tcBorders>
              <w:top w:val="nil"/>
              <w:left w:val="single" w:sz="4" w:space="0" w:color="auto"/>
              <w:bottom w:val="single" w:sz="4" w:space="0" w:color="auto"/>
              <w:right w:val="single" w:sz="4" w:space="0" w:color="auto"/>
            </w:tcBorders>
            <w:shd w:val="clear" w:color="auto" w:fill="auto"/>
            <w:noWrap/>
            <w:vAlign w:val="center"/>
            <w:hideMark/>
          </w:tcPr>
          <w:p w14:paraId="59CC3825" w14:textId="77777777" w:rsidR="00C11EFF" w:rsidRPr="0048719A" w:rsidRDefault="00C11EFF" w:rsidP="000A7DAD">
            <w:pPr>
              <w:rPr>
                <w:rFonts w:eastAsia="Times New Roman" w:cs="Times New Roman"/>
                <w:szCs w:val="24"/>
                <w:lang w:eastAsia="et-EE"/>
                <w14:ligatures w14:val="none"/>
              </w:rPr>
            </w:pPr>
            <w:r>
              <w:rPr>
                <w:rFonts w:eastAsia="Times New Roman" w:cs="Times New Roman"/>
                <w:szCs w:val="24"/>
                <w:lang w:eastAsia="et-EE"/>
                <w14:ligatures w14:val="none"/>
              </w:rPr>
              <w:t>T</w:t>
            </w:r>
            <w:r w:rsidRPr="0048719A">
              <w:rPr>
                <w:rFonts w:eastAsia="Times New Roman" w:cs="Times New Roman"/>
                <w:szCs w:val="24"/>
                <w:lang w:eastAsia="et-EE"/>
                <w14:ligatures w14:val="none"/>
              </w:rPr>
              <w:t>ähtajalise elamisloa taotlused</w:t>
            </w:r>
          </w:p>
        </w:tc>
        <w:tc>
          <w:tcPr>
            <w:tcW w:w="885" w:type="pct"/>
            <w:tcBorders>
              <w:top w:val="single" w:sz="4" w:space="0" w:color="auto"/>
              <w:left w:val="nil"/>
              <w:bottom w:val="single" w:sz="4" w:space="0" w:color="auto"/>
              <w:right w:val="single" w:sz="4" w:space="0" w:color="auto"/>
            </w:tcBorders>
            <w:vAlign w:val="center"/>
          </w:tcPr>
          <w:p w14:paraId="0A92D08A" w14:textId="73870129" w:rsidR="00C11EFF" w:rsidRPr="0048719A" w:rsidRDefault="00C11EFF" w:rsidP="000A7DAD">
            <w:pPr>
              <w:jc w:val="center"/>
              <w:rPr>
                <w:rFonts w:eastAsia="Times New Roman" w:cs="Times New Roman"/>
                <w:szCs w:val="24"/>
                <w:lang w:eastAsia="et-EE"/>
                <w14:ligatures w14:val="none"/>
              </w:rPr>
            </w:pPr>
            <w:r w:rsidRPr="0048719A">
              <w:rPr>
                <w:rFonts w:eastAsia="Times New Roman" w:cs="Times New Roman"/>
                <w:szCs w:val="24"/>
                <w:lang w:eastAsia="et-EE"/>
                <w14:ligatures w14:val="none"/>
              </w:rPr>
              <w:t>9228</w:t>
            </w:r>
          </w:p>
        </w:tc>
        <w:tc>
          <w:tcPr>
            <w:tcW w:w="885" w:type="pct"/>
            <w:tcBorders>
              <w:top w:val="single" w:sz="4" w:space="0" w:color="auto"/>
              <w:left w:val="single" w:sz="4" w:space="0" w:color="auto"/>
              <w:bottom w:val="single" w:sz="4" w:space="0" w:color="auto"/>
              <w:right w:val="single" w:sz="4" w:space="0" w:color="auto"/>
            </w:tcBorders>
            <w:vAlign w:val="bottom"/>
          </w:tcPr>
          <w:p w14:paraId="3D570398" w14:textId="1D4485C5" w:rsidR="00C11EFF" w:rsidRPr="0048719A" w:rsidRDefault="00C11EFF" w:rsidP="000A7DAD">
            <w:pPr>
              <w:jc w:val="center"/>
              <w:rPr>
                <w:rFonts w:eastAsia="Times New Roman" w:cs="Times New Roman"/>
                <w:szCs w:val="24"/>
                <w:lang w:eastAsia="et-EE"/>
                <w14:ligatures w14:val="none"/>
              </w:rPr>
            </w:pPr>
            <w:r w:rsidRPr="0048719A">
              <w:rPr>
                <w:rFonts w:eastAsia="Times New Roman" w:cs="Times New Roman"/>
                <w:szCs w:val="24"/>
                <w:lang w:eastAsia="et-EE"/>
                <w14:ligatures w14:val="none"/>
              </w:rPr>
              <w:t>7</w:t>
            </w:r>
            <w:r>
              <w:rPr>
                <w:rFonts w:eastAsia="Times New Roman" w:cs="Times New Roman"/>
                <w:szCs w:val="24"/>
                <w:lang w:eastAsia="et-EE"/>
                <w14:ligatures w14:val="none"/>
              </w:rPr>
              <w:t>459</w:t>
            </w:r>
          </w:p>
        </w:tc>
        <w:tc>
          <w:tcPr>
            <w:tcW w:w="885" w:type="pct"/>
            <w:tcBorders>
              <w:top w:val="single" w:sz="4" w:space="0" w:color="auto"/>
              <w:left w:val="single" w:sz="4" w:space="0" w:color="auto"/>
              <w:bottom w:val="single" w:sz="4" w:space="0" w:color="auto"/>
              <w:right w:val="single" w:sz="4" w:space="0" w:color="auto"/>
            </w:tcBorders>
          </w:tcPr>
          <w:p w14:paraId="4E31A04E" w14:textId="77777777" w:rsidR="00C11EFF" w:rsidRPr="0048719A" w:rsidRDefault="00C11EFF" w:rsidP="000A7DAD">
            <w:pPr>
              <w:jc w:val="center"/>
              <w:rPr>
                <w:rFonts w:eastAsia="Times New Roman" w:cs="Times New Roman"/>
                <w:szCs w:val="24"/>
                <w:lang w:eastAsia="et-EE"/>
                <w14:ligatures w14:val="none"/>
              </w:rPr>
            </w:pPr>
            <w:r>
              <w:rPr>
                <w:rFonts w:eastAsia="Times New Roman" w:cs="Times New Roman"/>
                <w:szCs w:val="24"/>
                <w:lang w:eastAsia="et-EE"/>
                <w14:ligatures w14:val="none"/>
              </w:rPr>
              <w:t>677</w:t>
            </w:r>
          </w:p>
        </w:tc>
      </w:tr>
    </w:tbl>
    <w:p w14:paraId="07CF3B9F" w14:textId="77777777" w:rsidR="00C11EFF" w:rsidRDefault="00C11EFF" w:rsidP="00C11EFF">
      <w:pPr>
        <w:pStyle w:val="Default"/>
        <w:jc w:val="both"/>
        <w:rPr>
          <w:u w:val="single"/>
        </w:rPr>
      </w:pPr>
    </w:p>
    <w:p w14:paraId="342EEBF9" w14:textId="48D0F887" w:rsidR="00C11EFF" w:rsidRPr="00105618" w:rsidRDefault="00C11EFF" w:rsidP="00C11EFF">
      <w:pPr>
        <w:pStyle w:val="Default"/>
        <w:jc w:val="both"/>
      </w:pPr>
      <w:r w:rsidRPr="00CD6AB0">
        <w:rPr>
          <w:rFonts w:eastAsia="Times New Roman" w:cs="Tahoma"/>
          <w:b/>
          <w:bCs/>
          <w:kern w:val="24"/>
          <w:lang w:eastAsia="et-EE"/>
        </w:rPr>
        <w:t>Mõju ulatus</w:t>
      </w:r>
      <w:r w:rsidRPr="0048719A">
        <w:rPr>
          <w:rFonts w:eastAsia="Times New Roman" w:cs="Tahoma"/>
          <w:kern w:val="24"/>
          <w:lang w:eastAsia="et-EE"/>
        </w:rPr>
        <w:t xml:space="preserve"> on </w:t>
      </w:r>
      <w:r>
        <w:rPr>
          <w:rFonts w:eastAsia="Times New Roman" w:cs="Tahoma"/>
          <w:kern w:val="24"/>
          <w:lang w:eastAsia="et-EE"/>
        </w:rPr>
        <w:t>keskmine</w:t>
      </w:r>
      <w:r w:rsidRPr="0048719A">
        <w:rPr>
          <w:rFonts w:eastAsia="Times New Roman" w:cs="Tahoma"/>
          <w:kern w:val="24"/>
          <w:lang w:eastAsia="et-EE"/>
        </w:rPr>
        <w:t xml:space="preserve">. </w:t>
      </w:r>
      <w:r>
        <w:t>M</w:t>
      </w:r>
      <w:r w:rsidRPr="0048719A">
        <w:t>uudatuste tulemusena viiakse õiguskord kooskõlla praktikas toimuvaga</w:t>
      </w:r>
      <w:r w:rsidR="005931C6">
        <w:t xml:space="preserve"> ning </w:t>
      </w:r>
      <w:r w:rsidR="007F7A4E">
        <w:t>seega</w:t>
      </w:r>
      <w:r w:rsidR="005931C6">
        <w:t xml:space="preserve"> </w:t>
      </w:r>
      <w:r w:rsidRPr="0048719A">
        <w:t xml:space="preserve">muutub viisa ja elamisloa taotlusprotsess taotlejatele selgemaks </w:t>
      </w:r>
      <w:r w:rsidR="005931C6">
        <w:t>ja</w:t>
      </w:r>
      <w:r w:rsidRPr="0048719A">
        <w:t xml:space="preserve"> arvusaadavamaks. </w:t>
      </w:r>
      <w:r w:rsidR="008700AB">
        <w:t xml:space="preserve">Muudatused aitavad kaasa õigusselgusele. </w:t>
      </w:r>
      <w:r w:rsidRPr="0048719A">
        <w:t>Kuna muudatuste tulemusena on Eestisse saabuvatel välismaalastel edaspidi parem teadlikkus, millised dokumendid ja andmed tuleb ta</w:t>
      </w:r>
      <w:r w:rsidRPr="00623D63">
        <w:t xml:space="preserve">otlemisel esitada, siis on ka taotlusprotsess neile </w:t>
      </w:r>
      <w:r>
        <w:t xml:space="preserve">läbipaistvam ning </w:t>
      </w:r>
      <w:r w:rsidRPr="00623D63">
        <w:t>eelduslikult väheneb puudustega taotluste arv</w:t>
      </w:r>
      <w:r>
        <w:t xml:space="preserve"> </w:t>
      </w:r>
      <w:r w:rsidR="00F73578">
        <w:t xml:space="preserve">ja </w:t>
      </w:r>
      <w:r>
        <w:t>vajadus küsida taotlejalt menetluse käigus lisaandmeid või dokumente</w:t>
      </w:r>
      <w:r w:rsidRPr="00623D63">
        <w:t>.</w:t>
      </w:r>
      <w:r>
        <w:t xml:space="preserve"> See omakorda kiirendab menetlusprotsessi. Samuti muutub tööandja</w:t>
      </w:r>
      <w:r w:rsidR="005931C6">
        <w:t>le</w:t>
      </w:r>
      <w:r>
        <w:t xml:space="preserve"> läbipaistvamaks LTR</w:t>
      </w:r>
      <w:r w:rsidR="005931C6">
        <w:t>-i</w:t>
      </w:r>
      <w:r>
        <w:t xml:space="preserve"> protsess, kuna juba taotluse esitamisel on tööandjal teada, millis</w:t>
      </w:r>
      <w:r w:rsidR="005931C6">
        <w:t>ed</w:t>
      </w:r>
      <w:r>
        <w:t xml:space="preserve"> andme</w:t>
      </w:r>
      <w:r w:rsidR="005931C6">
        <w:t>d tuleb</w:t>
      </w:r>
      <w:r>
        <w:t xml:space="preserve"> esita</w:t>
      </w:r>
      <w:r w:rsidR="005931C6">
        <w:t>da</w:t>
      </w:r>
      <w:r>
        <w:t xml:space="preserve">. </w:t>
      </w:r>
      <w:r w:rsidRPr="00623D63">
        <w:t xml:space="preserve">Samas suureneb muudatustega mõnevõrra taotlemisel esitatavate andmete ja dokumentide hulk. Samuti pikendatakse tähtajalise elamisloa </w:t>
      </w:r>
      <w:r w:rsidR="00153F13">
        <w:t>ja</w:t>
      </w:r>
      <w:r w:rsidR="00153F13" w:rsidRPr="00623D63">
        <w:t xml:space="preserve"> </w:t>
      </w:r>
      <w:proofErr w:type="spellStart"/>
      <w:r w:rsidRPr="00623D63">
        <w:t>PPA-s</w:t>
      </w:r>
      <w:proofErr w:type="spellEnd"/>
      <w:r w:rsidRPr="00623D63">
        <w:t xml:space="preserve"> pikaajalise viisa taotlemise menetlustähtaega. Lisaks võib n</w:t>
      </w:r>
      <w:r>
        <w:t>äiteks</w:t>
      </w:r>
      <w:r w:rsidRPr="00623D63">
        <w:t xml:space="preserve"> välisriigi kriminaalkorras karistamise tõendi</w:t>
      </w:r>
      <w:r>
        <w:t xml:space="preserve"> </w:t>
      </w:r>
      <w:r w:rsidRPr="00623D63">
        <w:t xml:space="preserve">saamine </w:t>
      </w:r>
      <w:r w:rsidR="00153F13">
        <w:t>ja</w:t>
      </w:r>
      <w:r w:rsidR="00153F13" w:rsidRPr="00623D63">
        <w:t xml:space="preserve"> </w:t>
      </w:r>
      <w:r w:rsidRPr="00623D63">
        <w:t>legaliseerimine olla aeganõudev.</w:t>
      </w:r>
      <w:r>
        <w:t xml:space="preserve"> </w:t>
      </w:r>
      <w:r w:rsidRPr="00623D63">
        <w:t>See muudab taotlusprotsessi taotleja</w:t>
      </w:r>
      <w:r w:rsidR="00153F13">
        <w:t xml:space="preserve">le </w:t>
      </w:r>
      <w:r w:rsidRPr="00623D63">
        <w:t xml:space="preserve">ebamugavamaks ja aeganõudvamaks. </w:t>
      </w:r>
      <w:r>
        <w:t>Samas peab arvestama, et VMS</w:t>
      </w:r>
      <w:r w:rsidR="00153F13">
        <w:t>-i</w:t>
      </w:r>
      <w:r>
        <w:t xml:space="preserve"> § 13 kohaselt on v</w:t>
      </w:r>
      <w:r w:rsidRPr="00623D63">
        <w:t>älismaalase Eestisse saabumise, Eestis ajutise viibimise, Eestis elamise</w:t>
      </w:r>
      <w:r>
        <w:t xml:space="preserve"> ja</w:t>
      </w:r>
      <w:r w:rsidRPr="00623D63">
        <w:t xml:space="preserve"> Eestis töötamise menetluste eesmärk tagada, et välismaalaste Eestisse saabumine</w:t>
      </w:r>
      <w:r>
        <w:t xml:space="preserve"> ja </w:t>
      </w:r>
      <w:r w:rsidR="00596A89">
        <w:t xml:space="preserve">nende </w:t>
      </w:r>
      <w:r>
        <w:t xml:space="preserve">siin viibimine ja elamine </w:t>
      </w:r>
      <w:r w:rsidRPr="00623D63">
        <w:t>oleks kooskõlas avalike huvidega ning vastaks avaliku korra ja riigi julgeoleku kaitse vajadusele.</w:t>
      </w:r>
      <w:r>
        <w:t xml:space="preserve"> </w:t>
      </w:r>
      <w:r w:rsidRPr="00623D63">
        <w:t>Tuleb arvestada, et Eestisse saabuva välismaalase kohta ei ole sageli rohkem andmeid kui tema taotluses esitatud andmed</w:t>
      </w:r>
      <w:r>
        <w:t xml:space="preserve"> ja dokumendid</w:t>
      </w:r>
      <w:r w:rsidRPr="00623D63">
        <w:t>.</w:t>
      </w:r>
      <w:r>
        <w:t xml:space="preserve"> </w:t>
      </w:r>
      <w:r w:rsidRPr="00E3673F">
        <w:rPr>
          <w:color w:val="auto"/>
        </w:rPr>
        <w:t xml:space="preserve">Selleks, et haldusorganil oleks võimalik </w:t>
      </w:r>
      <w:r>
        <w:rPr>
          <w:color w:val="auto"/>
        </w:rPr>
        <w:t xml:space="preserve">kontrollida taotleja tausta ning ennetada võimalikke väärkasutusi ja ohte, </w:t>
      </w:r>
      <w:r w:rsidRPr="00E3673F">
        <w:rPr>
          <w:color w:val="auto"/>
        </w:rPr>
        <w:t>on otstarbekas, et välismaalane vastavad andmed</w:t>
      </w:r>
      <w:r>
        <w:rPr>
          <w:color w:val="auto"/>
        </w:rPr>
        <w:t xml:space="preserve"> ja dokumendid</w:t>
      </w:r>
      <w:r w:rsidRPr="00E3673F">
        <w:rPr>
          <w:color w:val="auto"/>
        </w:rPr>
        <w:t xml:space="preserve"> </w:t>
      </w:r>
      <w:r w:rsidR="00596A89">
        <w:rPr>
          <w:color w:val="auto"/>
        </w:rPr>
        <w:t xml:space="preserve">ka </w:t>
      </w:r>
      <w:r w:rsidRPr="00E3673F">
        <w:rPr>
          <w:color w:val="auto"/>
        </w:rPr>
        <w:t xml:space="preserve">esitab. Riikidevaheline päringute tegemine eeldab andmetöötluseks välismaalase nõusolekut </w:t>
      </w:r>
      <w:r w:rsidR="00596A89">
        <w:rPr>
          <w:color w:val="auto"/>
        </w:rPr>
        <w:t>ning</w:t>
      </w:r>
      <w:r w:rsidRPr="00E3673F">
        <w:rPr>
          <w:color w:val="auto"/>
        </w:rPr>
        <w:t xml:space="preserve"> on ilmselgelt</w:t>
      </w:r>
      <w:r>
        <w:rPr>
          <w:color w:val="auto"/>
        </w:rPr>
        <w:t xml:space="preserve"> </w:t>
      </w:r>
      <w:r w:rsidRPr="00E3673F">
        <w:rPr>
          <w:color w:val="auto"/>
        </w:rPr>
        <w:t xml:space="preserve">aeganõudvam </w:t>
      </w:r>
      <w:r w:rsidR="00596A89">
        <w:rPr>
          <w:color w:val="auto"/>
        </w:rPr>
        <w:t>ja</w:t>
      </w:r>
      <w:r w:rsidR="00596A89" w:rsidRPr="00E3673F">
        <w:rPr>
          <w:color w:val="auto"/>
        </w:rPr>
        <w:t xml:space="preserve"> </w:t>
      </w:r>
      <w:r w:rsidRPr="00E3673F">
        <w:rPr>
          <w:color w:val="auto"/>
        </w:rPr>
        <w:t>koormavam.</w:t>
      </w:r>
    </w:p>
    <w:p w14:paraId="071F910E" w14:textId="77777777" w:rsidR="00C11EFF" w:rsidRDefault="00C11EFF" w:rsidP="00C11EFF">
      <w:pPr>
        <w:pStyle w:val="Default"/>
        <w:jc w:val="both"/>
        <w:rPr>
          <w:color w:val="auto"/>
        </w:rPr>
      </w:pPr>
    </w:p>
    <w:p w14:paraId="610C7CE5" w14:textId="5B168975" w:rsidR="00C11EFF" w:rsidRPr="00865936" w:rsidRDefault="00C11EFF" w:rsidP="00C11EFF">
      <w:pPr>
        <w:pStyle w:val="Default"/>
        <w:jc w:val="both"/>
        <w:rPr>
          <w:color w:val="auto"/>
        </w:rPr>
      </w:pPr>
      <w:r>
        <w:rPr>
          <w:color w:val="auto"/>
        </w:rPr>
        <w:t xml:space="preserve">Samas ei ole põhjust eeldada, et muudatused </w:t>
      </w:r>
      <w:r w:rsidR="00CA5C51">
        <w:rPr>
          <w:color w:val="auto"/>
        </w:rPr>
        <w:t>mõjutavad oluliselt</w:t>
      </w:r>
      <w:r>
        <w:rPr>
          <w:color w:val="auto"/>
        </w:rPr>
        <w:t xml:space="preserve"> sisserän</w:t>
      </w:r>
      <w:r w:rsidR="00CA5C51">
        <w:rPr>
          <w:color w:val="auto"/>
        </w:rPr>
        <w:t>net</w:t>
      </w:r>
      <w:r>
        <w:rPr>
          <w:color w:val="auto"/>
        </w:rPr>
        <w:t xml:space="preserve">. Üldjuhul saabuvad välismaalased Eestisse viisa või viisavabaduse alusel </w:t>
      </w:r>
      <w:r w:rsidR="007E005C">
        <w:rPr>
          <w:color w:val="auto"/>
        </w:rPr>
        <w:t xml:space="preserve">ja </w:t>
      </w:r>
      <w:r>
        <w:rPr>
          <w:color w:val="auto"/>
        </w:rPr>
        <w:t>taotlevad riigis viibides kas pikaajalist viisat või elamisluba. Eelnõuga ei muudeta pikaajalise viisa menetlustähtaega välisesinduse juures. Eestis pikaajalise viisa taotlemisel on taotleja riigis viibimine seaduslik kuni otsuse tegemiseni, kui taotlus on esitatud VMS-</w:t>
      </w:r>
      <w:proofErr w:type="spellStart"/>
      <w:r>
        <w:rPr>
          <w:color w:val="auto"/>
        </w:rPr>
        <w:t>is</w:t>
      </w:r>
      <w:proofErr w:type="spellEnd"/>
      <w:r>
        <w:rPr>
          <w:color w:val="auto"/>
        </w:rPr>
        <w:t xml:space="preserve"> sätestatud tingimustel. Seega </w:t>
      </w:r>
      <w:r w:rsidR="00FA03E7">
        <w:rPr>
          <w:color w:val="auto"/>
        </w:rPr>
        <w:t xml:space="preserve">ei oma </w:t>
      </w:r>
      <w:r>
        <w:rPr>
          <w:color w:val="auto"/>
        </w:rPr>
        <w:t>PPA juures pikaajalise viisa taotlemisel menetlustähtaja pikendamine välismaalasele olulist negatiivset mõju. Nende</w:t>
      </w:r>
      <w:r w:rsidR="00FA03E7">
        <w:rPr>
          <w:color w:val="auto"/>
        </w:rPr>
        <w:t>l</w:t>
      </w:r>
      <w:r>
        <w:rPr>
          <w:color w:val="auto"/>
        </w:rPr>
        <w:t xml:space="preserve"> välismaalaste</w:t>
      </w:r>
      <w:r w:rsidR="00FA03E7">
        <w:rPr>
          <w:color w:val="auto"/>
        </w:rPr>
        <w:t>l</w:t>
      </w:r>
      <w:r>
        <w:rPr>
          <w:color w:val="auto"/>
        </w:rPr>
        <w:t xml:space="preserve">, kes saabuvad riiki viisavabaduse või lühiajalise viisa alusel </w:t>
      </w:r>
      <w:r w:rsidR="00FA03E7">
        <w:rPr>
          <w:color w:val="auto"/>
        </w:rPr>
        <w:t xml:space="preserve">ja </w:t>
      </w:r>
      <w:r>
        <w:rPr>
          <w:color w:val="auto"/>
        </w:rPr>
        <w:t xml:space="preserve">esitavad elamisloa taotluse, võib suureneda vajadus taotleda enne elamisloa saamist pikaajaline viisa. Elamisloa taotluse esitamine, kui välismaalasel on ajutine viibimisalus, ei anna talle riigis </w:t>
      </w:r>
      <w:r>
        <w:rPr>
          <w:color w:val="auto"/>
        </w:rPr>
        <w:lastRenderedPageBreak/>
        <w:t xml:space="preserve">viibimiseks seaduslikku alust. Samas peab arvestama, et juba kehtivate põhimõtete kohaselt peab välismaalane, </w:t>
      </w:r>
      <w:r w:rsidR="00451115">
        <w:rPr>
          <w:color w:val="auto"/>
        </w:rPr>
        <w:t>kelle</w:t>
      </w:r>
      <w:r>
        <w:rPr>
          <w:color w:val="auto"/>
        </w:rPr>
        <w:t xml:space="preserve"> </w:t>
      </w:r>
      <w:r w:rsidR="00451115">
        <w:rPr>
          <w:color w:val="auto"/>
        </w:rPr>
        <w:t xml:space="preserve">eesmärk on viibida </w:t>
      </w:r>
      <w:r>
        <w:rPr>
          <w:color w:val="auto"/>
        </w:rPr>
        <w:t xml:space="preserve">Eestis </w:t>
      </w:r>
      <w:r w:rsidR="00451115">
        <w:rPr>
          <w:color w:val="auto"/>
        </w:rPr>
        <w:t>pikemat aega</w:t>
      </w:r>
      <w:r>
        <w:rPr>
          <w:color w:val="auto"/>
        </w:rPr>
        <w:t>, taotlema riiki saabumiseks kas pikaajalist viisat või elamisluba.</w:t>
      </w:r>
    </w:p>
    <w:p w14:paraId="3720453B" w14:textId="77777777" w:rsidR="00C11EFF" w:rsidRPr="0048719A" w:rsidRDefault="00C11EFF" w:rsidP="00C11EFF"/>
    <w:p w14:paraId="6C0CB71B" w14:textId="5A54A0CC" w:rsidR="00C11EFF" w:rsidRDefault="00C11EFF" w:rsidP="00C11EFF">
      <w:pPr>
        <w:jc w:val="both"/>
        <w:rPr>
          <w:rFonts w:eastAsia="Calibri"/>
          <w14:ligatures w14:val="none"/>
        </w:rPr>
      </w:pPr>
      <w:r w:rsidRPr="0097219C">
        <w:rPr>
          <w:rFonts w:eastAsia="Calibri"/>
          <w:b/>
          <w:bCs/>
          <w14:ligatures w14:val="none"/>
        </w:rPr>
        <w:t xml:space="preserve">Mõju avaldumise sagedus </w:t>
      </w:r>
      <w:r w:rsidRPr="0097219C">
        <w:rPr>
          <w:rFonts w:eastAsia="Calibri"/>
          <w:bCs/>
          <w:iCs/>
          <w14:ligatures w14:val="none"/>
        </w:rPr>
        <w:t xml:space="preserve">on </w:t>
      </w:r>
      <w:r w:rsidRPr="0097219C">
        <w:rPr>
          <w:rFonts w:eastAsia="Calibri"/>
          <w14:ligatures w14:val="none"/>
        </w:rPr>
        <w:t xml:space="preserve">väike, </w:t>
      </w:r>
      <w:r w:rsidRPr="00865936">
        <w:rPr>
          <w:rFonts w:eastAsia="Times New Roman" w:cs="Tahoma"/>
          <w:kern w:val="24"/>
          <w:szCs w:val="24"/>
          <w:lang w:eastAsia="et-EE"/>
        </w:rPr>
        <w:t xml:space="preserve">kuna muudatused ei puuduta kõiki välismaalasi, vaid üksnes neid, kes soovivad asuda Eestisse elama või juba viibivad Eestis. Samuti peavad välismaalased </w:t>
      </w:r>
      <w:r w:rsidR="000C405C">
        <w:rPr>
          <w:rFonts w:eastAsia="Times New Roman" w:cs="Tahoma"/>
          <w:kern w:val="24"/>
          <w:szCs w:val="24"/>
          <w:lang w:eastAsia="et-EE"/>
        </w:rPr>
        <w:t>end</w:t>
      </w:r>
      <w:r w:rsidR="000C405C" w:rsidRPr="00865936">
        <w:rPr>
          <w:rFonts w:eastAsia="Times New Roman" w:cs="Tahoma"/>
          <w:kern w:val="24"/>
          <w:szCs w:val="24"/>
          <w:lang w:eastAsia="et-EE"/>
        </w:rPr>
        <w:t xml:space="preserve"> </w:t>
      </w:r>
      <w:r w:rsidRPr="00865936">
        <w:rPr>
          <w:rFonts w:eastAsia="Times New Roman" w:cs="Tahoma"/>
          <w:kern w:val="24"/>
          <w:szCs w:val="24"/>
          <w:lang w:eastAsia="et-EE"/>
        </w:rPr>
        <w:t xml:space="preserve">muudatustega kurssi viima </w:t>
      </w:r>
      <w:r w:rsidR="000C405C">
        <w:rPr>
          <w:rFonts w:eastAsia="Times New Roman" w:cs="Tahoma"/>
          <w:kern w:val="24"/>
          <w:szCs w:val="24"/>
          <w:lang w:eastAsia="et-EE"/>
        </w:rPr>
        <w:t>ainult üks kord</w:t>
      </w:r>
      <w:r w:rsidRPr="00865936">
        <w:rPr>
          <w:rFonts w:eastAsia="Times New Roman" w:cs="Tahoma"/>
          <w:kern w:val="24"/>
          <w:szCs w:val="24"/>
          <w:lang w:eastAsia="et-EE"/>
        </w:rPr>
        <w:t>, kui nad asuvad taotlema Eestis viibimiseks, elamiseks või töötamiseks vastavat lub</w:t>
      </w:r>
      <w:r>
        <w:rPr>
          <w:rFonts w:eastAsia="Times New Roman" w:cs="Tahoma"/>
          <w:kern w:val="24"/>
          <w:szCs w:val="24"/>
          <w:lang w:eastAsia="et-EE"/>
        </w:rPr>
        <w:t>a.</w:t>
      </w:r>
    </w:p>
    <w:p w14:paraId="3ED97C5F" w14:textId="77777777" w:rsidR="00C11EFF" w:rsidRDefault="00C11EFF" w:rsidP="00C11EFF">
      <w:pPr>
        <w:jc w:val="both"/>
        <w:rPr>
          <w:rFonts w:eastAsia="Calibri"/>
          <w:b/>
          <w:bCs/>
          <w14:ligatures w14:val="none"/>
        </w:rPr>
      </w:pPr>
    </w:p>
    <w:p w14:paraId="38852234" w14:textId="7A2A07B4" w:rsidR="00C11EFF" w:rsidRDefault="00C11EFF" w:rsidP="00C11EFF">
      <w:pPr>
        <w:jc w:val="both"/>
        <w:rPr>
          <w:rFonts w:eastAsia="Calibri"/>
          <w14:ligatures w14:val="none"/>
        </w:rPr>
      </w:pPr>
      <w:r w:rsidRPr="0097219C">
        <w:rPr>
          <w:rFonts w:eastAsia="Calibri"/>
          <w:b/>
          <w:bCs/>
          <w14:ligatures w14:val="none"/>
        </w:rPr>
        <w:t xml:space="preserve">Ebasoovitava mõju kaasnemise risk </w:t>
      </w:r>
      <w:r w:rsidRPr="0097219C">
        <w:rPr>
          <w:rFonts w:eastAsia="Calibri"/>
          <w14:ligatures w14:val="none"/>
        </w:rPr>
        <w:t>on väike. Pigem on mõju sihtrühmale positiivne, sest välismaalas</w:t>
      </w:r>
      <w:r>
        <w:rPr>
          <w:rFonts w:eastAsia="Calibri"/>
          <w14:ligatures w14:val="none"/>
        </w:rPr>
        <w:t>e</w:t>
      </w:r>
      <w:r w:rsidR="00581948">
        <w:rPr>
          <w:rFonts w:eastAsia="Calibri"/>
          <w14:ligatures w14:val="none"/>
        </w:rPr>
        <w:t>le</w:t>
      </w:r>
      <w:r>
        <w:rPr>
          <w:rFonts w:eastAsia="Calibri"/>
          <w14:ligatures w14:val="none"/>
        </w:rPr>
        <w:t xml:space="preserve"> muutub </w:t>
      </w:r>
      <w:r w:rsidRPr="0048719A">
        <w:t xml:space="preserve">viisa ja elamisloa taotlusprotsess selgemaks </w:t>
      </w:r>
      <w:r w:rsidR="00581948">
        <w:t>ning</w:t>
      </w:r>
      <w:r w:rsidRPr="0048719A">
        <w:t xml:space="preserve"> arusaadavamaks</w:t>
      </w:r>
      <w:r w:rsidRPr="0097219C">
        <w:rPr>
          <w:rFonts w:eastAsia="Calibri"/>
          <w14:ligatures w14:val="none"/>
        </w:rPr>
        <w:t>. Võimalikke riske, mis võivad kaasneda teadma</w:t>
      </w:r>
      <w:r w:rsidRPr="0097219C">
        <w:rPr>
          <w:rFonts w:eastAsia="Calibri"/>
          <w14:ligatures w14:val="none"/>
        </w:rPr>
        <w:softHyphen/>
        <w:t>tusest, aitavad maandada tõhus ja pidev infovahetus ning teavitustegevus.</w:t>
      </w:r>
    </w:p>
    <w:p w14:paraId="667DE8A0" w14:textId="77777777" w:rsidR="00C11EFF" w:rsidRDefault="00C11EFF" w:rsidP="00C11EFF">
      <w:pPr>
        <w:pStyle w:val="Default"/>
        <w:keepNext/>
        <w:rPr>
          <w:b/>
          <w:bCs/>
        </w:rPr>
      </w:pPr>
    </w:p>
    <w:p w14:paraId="075223C3" w14:textId="39767AA1" w:rsidR="00C11EFF" w:rsidRPr="0039774A" w:rsidRDefault="00C11EFF" w:rsidP="00C11EFF">
      <w:pPr>
        <w:contextualSpacing/>
        <w:jc w:val="both"/>
        <w:rPr>
          <w:rFonts w:eastAsia="Calibri"/>
          <w14:ligatures w14:val="none"/>
        </w:rPr>
      </w:pPr>
      <w:r w:rsidRPr="0097219C">
        <w:rPr>
          <w:rFonts w:eastAsia="Calibri"/>
          <w:b/>
          <w:bCs/>
          <w14:ligatures w14:val="none"/>
        </w:rPr>
        <w:t xml:space="preserve">Järeldus mõju olulisuse kohta: </w:t>
      </w:r>
      <w:r w:rsidRPr="0097219C">
        <w:rPr>
          <w:rFonts w:eastAsia="Calibri"/>
          <w14:ligatures w14:val="none"/>
        </w:rPr>
        <w:t xml:space="preserve">muudatused </w:t>
      </w:r>
      <w:r w:rsidRPr="009F1D00">
        <w:rPr>
          <w:rFonts w:eastAsia="Calibri"/>
          <w:b/>
          <w:bCs/>
          <w14:ligatures w14:val="none"/>
        </w:rPr>
        <w:t>ei avalda olulist sotsiaalset mõju</w:t>
      </w:r>
      <w:r w:rsidRPr="009F1D00">
        <w:rPr>
          <w:rFonts w:eastAsia="Calibri"/>
          <w14:ligatures w14:val="none"/>
        </w:rPr>
        <w:t xml:space="preserve">. </w:t>
      </w:r>
      <w:r w:rsidRPr="0097219C">
        <w:rPr>
          <w:rFonts w:eastAsia="Calibri"/>
          <w14:ligatures w14:val="none"/>
        </w:rPr>
        <w:t xml:space="preserve">Muudatustel on sihtrühmale positiivne mõju, sest need aitavad </w:t>
      </w:r>
      <w:r w:rsidRPr="0097219C">
        <w:rPr>
          <w:rFonts w:eastAsia="Times New Roman"/>
          <w14:ligatures w14:val="none"/>
        </w:rPr>
        <w:t xml:space="preserve">kaasa tõhusamale rändemenetlusele </w:t>
      </w:r>
      <w:r w:rsidR="006129AC">
        <w:rPr>
          <w:rFonts w:eastAsia="Times New Roman"/>
          <w14:ligatures w14:val="none"/>
        </w:rPr>
        <w:t>ning</w:t>
      </w:r>
      <w:r w:rsidRPr="0097219C">
        <w:rPr>
          <w:rFonts w:eastAsia="Times New Roman"/>
          <w14:ligatures w14:val="none"/>
        </w:rPr>
        <w:t xml:space="preserve"> </w:t>
      </w:r>
      <w:r w:rsidRPr="0048719A">
        <w:rPr>
          <w:rFonts w:eastAsia="Times New Roman" w:cs="Tahoma"/>
          <w:kern w:val="24"/>
          <w:szCs w:val="24"/>
          <w:lang w:eastAsia="et-EE"/>
        </w:rPr>
        <w:t>loovad selgust</w:t>
      </w:r>
      <w:r>
        <w:rPr>
          <w:rFonts w:eastAsia="Times New Roman" w:cs="Tahoma"/>
          <w:kern w:val="24"/>
          <w:szCs w:val="24"/>
          <w:lang w:eastAsia="et-EE"/>
        </w:rPr>
        <w:t>, millised dokumendid ja andmed peab taotleja esitama.</w:t>
      </w:r>
    </w:p>
    <w:p w14:paraId="642E03DE" w14:textId="77777777" w:rsidR="00310664" w:rsidRPr="0039774A" w:rsidRDefault="00310664" w:rsidP="00946E2D">
      <w:pPr>
        <w:pStyle w:val="Default"/>
        <w:jc w:val="both"/>
      </w:pPr>
    </w:p>
    <w:p w14:paraId="32486081" w14:textId="18DECBA2" w:rsidR="00ED1D31" w:rsidRDefault="00ED1D31" w:rsidP="00946E2D">
      <w:pPr>
        <w:pStyle w:val="Default"/>
        <w:jc w:val="both"/>
        <w:rPr>
          <w:b/>
          <w:bCs/>
        </w:rPr>
      </w:pPr>
      <w:r>
        <w:rPr>
          <w:b/>
          <w:bCs/>
        </w:rPr>
        <w:t>4.</w:t>
      </w:r>
      <w:r w:rsidR="00946E2D" w:rsidRPr="00F149C1">
        <w:rPr>
          <w:b/>
          <w:bCs/>
        </w:rPr>
        <w:t>5</w:t>
      </w:r>
      <w:r w:rsidR="00F73578">
        <w:rPr>
          <w:b/>
          <w:bCs/>
        </w:rPr>
        <w:t>.</w:t>
      </w:r>
      <w:r>
        <w:rPr>
          <w:b/>
          <w:bCs/>
        </w:rPr>
        <w:t xml:space="preserve"> Mõju isikuandmete töötlemisele</w:t>
      </w:r>
    </w:p>
    <w:p w14:paraId="677687E3" w14:textId="77777777" w:rsidR="00ED1D31" w:rsidRPr="0039774A" w:rsidRDefault="00ED1D31" w:rsidP="00946E2D">
      <w:pPr>
        <w:pStyle w:val="Default"/>
        <w:jc w:val="both"/>
      </w:pPr>
    </w:p>
    <w:p w14:paraId="2170272C" w14:textId="114B3E3E" w:rsidR="00C949FE" w:rsidRPr="0039774A" w:rsidRDefault="00ED1D31" w:rsidP="00860BB4">
      <w:pPr>
        <w:keepNext/>
        <w:jc w:val="both"/>
        <w:rPr>
          <w:rFonts w:eastAsia="Arial Unicode MS"/>
          <w:u w:color="000000"/>
          <w:lang w:eastAsia="et-EE"/>
          <w14:ligatures w14:val="none"/>
        </w:rPr>
      </w:pPr>
      <w:r w:rsidRPr="0070495F">
        <w:rPr>
          <w:rFonts w:eastAsia="Arial Unicode MS"/>
          <w:b/>
          <w:bCs/>
          <w:u w:color="000000"/>
          <w:lang w:eastAsia="et-EE"/>
          <w14:ligatures w14:val="none"/>
        </w:rPr>
        <w:t>Sihtrühm:</w:t>
      </w:r>
      <w:r w:rsidR="00860BB4">
        <w:rPr>
          <w:rFonts w:eastAsia="Arial Unicode MS"/>
          <w:b/>
          <w:bCs/>
          <w:u w:color="000000"/>
          <w:lang w:eastAsia="et-EE"/>
          <w14:ligatures w14:val="none"/>
        </w:rPr>
        <w:t xml:space="preserve"> </w:t>
      </w:r>
      <w:r w:rsidR="00860BB4">
        <w:rPr>
          <w:rFonts w:eastAsia="Arial Unicode MS"/>
          <w:u w:color="000000"/>
          <w:lang w:eastAsia="et-EE"/>
          <w14:ligatures w14:val="none"/>
        </w:rPr>
        <w:t>v</w:t>
      </w:r>
      <w:r w:rsidR="00C949FE" w:rsidRPr="0048719A">
        <w:t>älismaalased, kes taotlevad</w:t>
      </w:r>
      <w:r w:rsidR="00C949FE">
        <w:t xml:space="preserve"> Eestisse saabumiseks</w:t>
      </w:r>
      <w:r w:rsidR="00C949FE" w:rsidRPr="0048719A">
        <w:t xml:space="preserve"> pikaajalist viisat</w:t>
      </w:r>
      <w:r w:rsidR="00C949FE">
        <w:t xml:space="preserve"> või</w:t>
      </w:r>
      <w:r w:rsidR="00C949FE" w:rsidRPr="0048719A">
        <w:t xml:space="preserve"> tähtajalist elamisluba</w:t>
      </w:r>
      <w:r w:rsidR="00612B04">
        <w:t>,</w:t>
      </w:r>
      <w:r w:rsidR="00860BB4">
        <w:t xml:space="preserve"> ja </w:t>
      </w:r>
      <w:r w:rsidR="00C949FE" w:rsidRPr="0048719A">
        <w:t>tööandjad, kes taotlevad LTR-i</w:t>
      </w:r>
      <w:r w:rsidR="00860BB4">
        <w:t xml:space="preserve">. </w:t>
      </w:r>
      <w:r w:rsidR="00C949FE" w:rsidRPr="00C949FE">
        <w:rPr>
          <w:rFonts w:eastAsia="Calibri"/>
          <w14:ligatures w14:val="none"/>
        </w:rPr>
        <w:t xml:space="preserve">Sihtrühma suurust on kirjeldatud eelmistes mõjuvaldkondades (vt seletuskirja punktid </w:t>
      </w:r>
      <w:r w:rsidR="00C949FE">
        <w:rPr>
          <w:rFonts w:eastAsia="Calibri"/>
          <w14:ligatures w14:val="none"/>
        </w:rPr>
        <w:t>4.</w:t>
      </w:r>
      <w:r w:rsidR="00860BB4">
        <w:rPr>
          <w:rFonts w:eastAsia="Calibri"/>
          <w14:ligatures w14:val="none"/>
        </w:rPr>
        <w:t xml:space="preserve">3 ja </w:t>
      </w:r>
      <w:r w:rsidR="00C949FE">
        <w:rPr>
          <w:rFonts w:eastAsia="Calibri"/>
          <w:color w:val="000000"/>
          <w14:ligatures w14:val="none"/>
        </w:rPr>
        <w:t>4.4</w:t>
      </w:r>
      <w:r w:rsidR="00C949FE" w:rsidRPr="00C949FE">
        <w:rPr>
          <w:rFonts w:eastAsia="Calibri"/>
          <w14:ligatures w14:val="none"/>
        </w:rPr>
        <w:t>).</w:t>
      </w:r>
      <w:r w:rsidR="00C949FE" w:rsidRPr="00C949FE">
        <w:rPr>
          <w:rFonts w:eastAsia="Calibri"/>
          <w:color w:val="000000"/>
          <w14:ligatures w14:val="none"/>
        </w:rPr>
        <w:t xml:space="preserve"> Võrreldes Eesti elanike</w:t>
      </w:r>
      <w:r w:rsidR="00C949FE">
        <w:rPr>
          <w:rFonts w:eastAsia="Calibri"/>
          <w:color w:val="000000"/>
          <w14:ligatures w14:val="none"/>
        </w:rPr>
        <w:t xml:space="preserve"> </w:t>
      </w:r>
      <w:r w:rsidR="00C949FE" w:rsidRPr="00C949FE">
        <w:rPr>
          <w:rFonts w:eastAsia="Calibri"/>
          <w:color w:val="000000"/>
          <w14:ligatures w14:val="none"/>
        </w:rPr>
        <w:t xml:space="preserve">koguarvuga </w:t>
      </w:r>
      <w:r w:rsidR="00C949FE" w:rsidRPr="00C949FE">
        <w:rPr>
          <w:rFonts w:eastAsia="Arial Unicode MS"/>
          <w:u w:color="000000"/>
          <w:lang w:eastAsia="et-EE"/>
          <w14:ligatures w14:val="none"/>
        </w:rPr>
        <w:t>on sihtrühm väike.</w:t>
      </w:r>
    </w:p>
    <w:p w14:paraId="5C2FFD83" w14:textId="77777777" w:rsidR="00F950F0" w:rsidRPr="0039774A" w:rsidRDefault="00F950F0" w:rsidP="00946E2D">
      <w:pPr>
        <w:pStyle w:val="Default"/>
        <w:jc w:val="both"/>
      </w:pPr>
    </w:p>
    <w:p w14:paraId="06EA6CEA" w14:textId="410727AF" w:rsidR="00860BB4" w:rsidRPr="0070495F" w:rsidRDefault="00F950F0" w:rsidP="00860BB4">
      <w:pPr>
        <w:autoSpaceDE w:val="0"/>
        <w:autoSpaceDN w:val="0"/>
        <w:jc w:val="both"/>
        <w:rPr>
          <w:rFonts w:eastAsia="Calibri"/>
          <w14:ligatures w14:val="none"/>
        </w:rPr>
      </w:pPr>
      <w:r w:rsidRPr="0070495F">
        <w:rPr>
          <w:rFonts w:eastAsia="Calibri"/>
          <w:b/>
          <w:bCs/>
          <w:color w:val="000000"/>
          <w14:ligatures w14:val="none"/>
        </w:rPr>
        <w:t xml:space="preserve">Mõju ulatus </w:t>
      </w:r>
      <w:r w:rsidRPr="0070495F">
        <w:rPr>
          <w:rFonts w:eastAsia="Calibri"/>
          <w:color w:val="000000"/>
          <w14:ligatures w14:val="none"/>
        </w:rPr>
        <w:t>on keskmine.</w:t>
      </w:r>
      <w:r w:rsidRPr="00F950F0">
        <w:t xml:space="preserve"> </w:t>
      </w:r>
      <w:r>
        <w:t>M</w:t>
      </w:r>
      <w:r w:rsidRPr="0048719A">
        <w:t>uudatuste tulemusena viiakse õiguskord kooskõlla praktikas toimuvaga</w:t>
      </w:r>
      <w:r w:rsidR="007F7A4E">
        <w:t xml:space="preserve"> ning seega </w:t>
      </w:r>
      <w:r w:rsidR="004A5006" w:rsidRPr="0048719A">
        <w:t xml:space="preserve">muutub taotlusprotsess taotlejatele selgemaks ja arvusaadavamaks. </w:t>
      </w:r>
      <w:r w:rsidR="004A5006">
        <w:t xml:space="preserve">Muudatused aitavad kaasa õigusselgusele. Muudatuste </w:t>
      </w:r>
      <w:r w:rsidRPr="0048719A">
        <w:t xml:space="preserve">tulemusena </w:t>
      </w:r>
      <w:r w:rsidR="00860BB4">
        <w:t>ajakohastatakse ka</w:t>
      </w:r>
      <w:r w:rsidR="00860BB4" w:rsidRPr="00860BB4">
        <w:rPr>
          <w:rFonts w:eastAsia="Calibri"/>
          <w14:ligatures w14:val="none"/>
        </w:rPr>
        <w:t xml:space="preserve"> </w:t>
      </w:r>
      <w:r w:rsidR="00860BB4">
        <w:rPr>
          <w:rFonts w:eastAsia="Calibri"/>
          <w14:ligatures w14:val="none"/>
        </w:rPr>
        <w:t>LTR</w:t>
      </w:r>
      <w:r w:rsidR="009167F4">
        <w:rPr>
          <w:rFonts w:eastAsia="Calibri"/>
          <w14:ligatures w14:val="none"/>
        </w:rPr>
        <w:t>-i</w:t>
      </w:r>
      <w:r w:rsidR="00860BB4">
        <w:rPr>
          <w:rFonts w:eastAsia="Calibri"/>
          <w14:ligatures w14:val="none"/>
        </w:rPr>
        <w:t xml:space="preserve"> andmekogu, viisaregistri ja </w:t>
      </w:r>
      <w:proofErr w:type="spellStart"/>
      <w:r w:rsidR="00860BB4">
        <w:rPr>
          <w:rFonts w:eastAsia="Calibri"/>
          <w14:ligatures w14:val="none"/>
        </w:rPr>
        <w:t>ETR-i</w:t>
      </w:r>
      <w:proofErr w:type="spellEnd"/>
      <w:r w:rsidR="00860BB4">
        <w:rPr>
          <w:rFonts w:eastAsia="Calibri"/>
          <w14:ligatures w14:val="none"/>
        </w:rPr>
        <w:t xml:space="preserve"> kantavate andmete loetelusid</w:t>
      </w:r>
      <w:r w:rsidR="004A5006">
        <w:rPr>
          <w:rFonts w:eastAsia="Calibri"/>
          <w14:ligatures w14:val="none"/>
        </w:rPr>
        <w:t xml:space="preserve"> </w:t>
      </w:r>
      <w:r w:rsidR="009167F4">
        <w:rPr>
          <w:rFonts w:eastAsia="Calibri"/>
          <w14:ligatures w14:val="none"/>
        </w:rPr>
        <w:t>ning</w:t>
      </w:r>
      <w:r w:rsidR="004A5006">
        <w:rPr>
          <w:rFonts w:eastAsia="Calibri"/>
          <w14:ligatures w14:val="none"/>
        </w:rPr>
        <w:t xml:space="preserve"> andmekogude andmevahetuse sätteid</w:t>
      </w:r>
      <w:r>
        <w:t xml:space="preserve">. </w:t>
      </w:r>
      <w:r w:rsidR="00C949FE">
        <w:t xml:space="preserve">Muudatused </w:t>
      </w:r>
      <w:r w:rsidR="009167F4">
        <w:rPr>
          <w:rFonts w:eastAsia="Calibri"/>
          <w14:ligatures w14:val="none"/>
        </w:rPr>
        <w:t>hõlbustavad</w:t>
      </w:r>
      <w:r w:rsidR="00C949FE" w:rsidRPr="0070495F">
        <w:rPr>
          <w:rFonts w:eastAsia="Calibri"/>
          <w14:ligatures w14:val="none"/>
        </w:rPr>
        <w:t xml:space="preserve"> läbipaistv</w:t>
      </w:r>
      <w:r w:rsidR="009167F4">
        <w:rPr>
          <w:rFonts w:eastAsia="Calibri"/>
          <w14:ligatures w14:val="none"/>
        </w:rPr>
        <w:t>at</w:t>
      </w:r>
      <w:r w:rsidR="00C949FE" w:rsidRPr="0070495F">
        <w:rPr>
          <w:rFonts w:eastAsia="Calibri"/>
          <w14:ligatures w14:val="none"/>
        </w:rPr>
        <w:t xml:space="preserve"> andmetöötlus</w:t>
      </w:r>
      <w:r w:rsidR="009167F4">
        <w:rPr>
          <w:rFonts w:eastAsia="Calibri"/>
          <w14:ligatures w14:val="none"/>
        </w:rPr>
        <w:t>t</w:t>
      </w:r>
      <w:r w:rsidR="00C949FE" w:rsidRPr="0070495F">
        <w:rPr>
          <w:rFonts w:eastAsia="Calibri"/>
          <w14:ligatures w14:val="none"/>
        </w:rPr>
        <w:t>.</w:t>
      </w:r>
      <w:r w:rsidR="00C949FE">
        <w:rPr>
          <w:rFonts w:eastAsia="Calibri"/>
          <w14:ligatures w14:val="none"/>
        </w:rPr>
        <w:t xml:space="preserve"> I</w:t>
      </w:r>
      <w:r w:rsidR="00C949FE" w:rsidRPr="0070495F">
        <w:rPr>
          <w:rFonts w:eastAsia="Calibri"/>
          <w14:ligatures w14:val="none"/>
        </w:rPr>
        <w:t xml:space="preserve">sikuandmeid töödeldakse jätkuvalt seaduses sätestatud alustel, st isikuandmete töötlemine peab olema vajalik avalikes huvides oleva ülesande täitmiseks isikuandmete kaitse </w:t>
      </w:r>
      <w:proofErr w:type="spellStart"/>
      <w:r w:rsidR="00C949FE" w:rsidRPr="0070495F">
        <w:rPr>
          <w:rFonts w:eastAsia="Calibri"/>
          <w14:ligatures w14:val="none"/>
        </w:rPr>
        <w:t>üldmääruse</w:t>
      </w:r>
      <w:proofErr w:type="spellEnd"/>
      <w:r w:rsidR="00C949FE" w:rsidRPr="0070495F">
        <w:rPr>
          <w:rFonts w:eastAsia="Calibri"/>
          <w14:ligatures w14:val="none"/>
        </w:rPr>
        <w:t xml:space="preserve"> artikli 6 lõike 1 punkt</w:t>
      </w:r>
      <w:r w:rsidR="008163F5">
        <w:rPr>
          <w:rFonts w:eastAsia="Calibri"/>
          <w14:ligatures w14:val="none"/>
        </w:rPr>
        <w:t>i</w:t>
      </w:r>
      <w:r w:rsidR="00C949FE" w:rsidRPr="0070495F">
        <w:rPr>
          <w:rFonts w:eastAsia="Calibri"/>
          <w14:ligatures w14:val="none"/>
        </w:rPr>
        <w:t xml:space="preserve"> e tähenduses. Samuti ei muutu andmete töötlemise laad, ulatus, kontekst ega eesmärk isiku</w:t>
      </w:r>
      <w:r w:rsidR="00C949FE" w:rsidRPr="0070495F">
        <w:rPr>
          <w:rFonts w:eastAsia="Calibri"/>
          <w14:ligatures w14:val="none"/>
        </w:rPr>
        <w:softHyphen/>
        <w:t xml:space="preserve">andmete kaitse </w:t>
      </w:r>
      <w:proofErr w:type="spellStart"/>
      <w:r w:rsidR="00C949FE" w:rsidRPr="0070495F">
        <w:rPr>
          <w:rFonts w:eastAsia="Calibri"/>
          <w14:ligatures w14:val="none"/>
        </w:rPr>
        <w:t>üldmääruse</w:t>
      </w:r>
      <w:proofErr w:type="spellEnd"/>
      <w:r w:rsidR="00C949FE" w:rsidRPr="0070495F">
        <w:rPr>
          <w:rFonts w:eastAsia="Calibri"/>
          <w14:ligatures w14:val="none"/>
        </w:rPr>
        <w:t xml:space="preserve"> artikli 35 lõike 1 tähenduses.</w:t>
      </w:r>
      <w:r w:rsidR="00C949FE">
        <w:rPr>
          <w:rFonts w:eastAsia="Calibri"/>
          <w14:ligatures w14:val="none"/>
        </w:rPr>
        <w:t xml:space="preserve"> Muudatuste tulemusena</w:t>
      </w:r>
      <w:r w:rsidR="00860BB4">
        <w:rPr>
          <w:rFonts w:eastAsia="Calibri"/>
          <w14:ligatures w14:val="none"/>
        </w:rPr>
        <w:t xml:space="preserve"> LTR</w:t>
      </w:r>
      <w:r w:rsidR="008163F5">
        <w:rPr>
          <w:rFonts w:eastAsia="Calibri"/>
          <w14:ligatures w14:val="none"/>
        </w:rPr>
        <w:t>-i</w:t>
      </w:r>
      <w:r w:rsidR="00860BB4">
        <w:rPr>
          <w:rFonts w:eastAsia="Calibri"/>
          <w14:ligatures w14:val="none"/>
        </w:rPr>
        <w:t xml:space="preserve"> andmekogu,</w:t>
      </w:r>
      <w:r w:rsidR="00C949FE">
        <w:rPr>
          <w:rFonts w:eastAsia="Calibri"/>
          <w14:ligatures w14:val="none"/>
        </w:rPr>
        <w:t xml:space="preserve"> viisaregistri </w:t>
      </w:r>
      <w:r w:rsidR="00860BB4">
        <w:rPr>
          <w:rFonts w:eastAsia="Calibri"/>
          <w14:ligatures w14:val="none"/>
        </w:rPr>
        <w:t xml:space="preserve">ja </w:t>
      </w:r>
      <w:proofErr w:type="spellStart"/>
      <w:r w:rsidR="00860BB4">
        <w:rPr>
          <w:rFonts w:eastAsia="Calibri"/>
          <w14:ligatures w14:val="none"/>
        </w:rPr>
        <w:t>ETR-i</w:t>
      </w:r>
      <w:proofErr w:type="spellEnd"/>
      <w:r w:rsidR="00860BB4" w:rsidRPr="0070495F">
        <w:rPr>
          <w:rFonts w:eastAsia="Calibri"/>
          <w14:ligatures w14:val="none"/>
        </w:rPr>
        <w:t xml:space="preserve"> </w:t>
      </w:r>
      <w:r w:rsidR="00C949FE" w:rsidRPr="0070495F">
        <w:rPr>
          <w:rFonts w:eastAsia="Calibri"/>
          <w14:ligatures w14:val="none"/>
        </w:rPr>
        <w:t>andmekoosseis küll täieneb, kuid selliste isikuandmetega, mille töötlemiseks on pädeval haldusorganil kehtiva õiguse alusel seadusest tulenev alus.</w:t>
      </w:r>
      <w:r w:rsidR="00860BB4">
        <w:rPr>
          <w:rFonts w:eastAsia="Calibri"/>
          <w14:ligatures w14:val="none"/>
        </w:rPr>
        <w:t xml:space="preserve"> Muudatused aitavad</w:t>
      </w:r>
      <w:r w:rsidR="00860BB4" w:rsidRPr="009B1539">
        <w:rPr>
          <w:rFonts w:eastAsia="Calibri"/>
          <w14:ligatures w14:val="none"/>
        </w:rPr>
        <w:t xml:space="preserve"> tõhusamalt korraldada haldusorgani</w:t>
      </w:r>
      <w:r w:rsidR="00860BB4">
        <w:rPr>
          <w:rFonts w:eastAsia="Calibri"/>
          <w14:ligatures w14:val="none"/>
        </w:rPr>
        <w:t xml:space="preserve"> </w:t>
      </w:r>
      <w:r w:rsidR="00860BB4" w:rsidRPr="009B1539">
        <w:rPr>
          <w:rFonts w:eastAsia="Calibri"/>
          <w14:ligatures w14:val="none"/>
        </w:rPr>
        <w:t xml:space="preserve">tööd </w:t>
      </w:r>
      <w:r w:rsidR="00860BB4">
        <w:rPr>
          <w:rFonts w:eastAsia="Calibri"/>
          <w14:ligatures w14:val="none"/>
        </w:rPr>
        <w:t xml:space="preserve">avaliku korra ja </w:t>
      </w:r>
      <w:r w:rsidR="00860BB4" w:rsidRPr="009B1539">
        <w:rPr>
          <w:rFonts w:eastAsia="Calibri"/>
          <w14:ligatures w14:val="none"/>
        </w:rPr>
        <w:t>riigi</w:t>
      </w:r>
      <w:r w:rsidR="00860BB4">
        <w:rPr>
          <w:rFonts w:eastAsia="Calibri"/>
          <w14:ligatures w14:val="none"/>
        </w:rPr>
        <w:t xml:space="preserve"> </w:t>
      </w:r>
      <w:r w:rsidR="00860BB4" w:rsidRPr="009B1539">
        <w:rPr>
          <w:rFonts w:eastAsia="Calibri"/>
          <w14:ligatures w14:val="none"/>
        </w:rPr>
        <w:t>julgeoleku tagamise</w:t>
      </w:r>
      <w:r w:rsidR="00860BB4">
        <w:rPr>
          <w:rFonts w:eastAsia="Calibri"/>
          <w14:ligatures w14:val="none"/>
        </w:rPr>
        <w:t>l. LTR</w:t>
      </w:r>
      <w:r w:rsidR="008163F5">
        <w:rPr>
          <w:rFonts w:eastAsia="Calibri"/>
          <w14:ligatures w14:val="none"/>
        </w:rPr>
        <w:t>-i</w:t>
      </w:r>
      <w:r w:rsidR="00860BB4">
        <w:rPr>
          <w:rFonts w:eastAsia="Calibri"/>
          <w14:ligatures w14:val="none"/>
        </w:rPr>
        <w:t xml:space="preserve"> andmekogu, viisaregistri ja </w:t>
      </w:r>
      <w:proofErr w:type="spellStart"/>
      <w:r w:rsidR="00860BB4">
        <w:rPr>
          <w:rFonts w:eastAsia="Calibri"/>
          <w14:ligatures w14:val="none"/>
        </w:rPr>
        <w:t>ETR-i</w:t>
      </w:r>
      <w:proofErr w:type="spellEnd"/>
      <w:r w:rsidR="00860BB4" w:rsidRPr="0070495F">
        <w:rPr>
          <w:rFonts w:eastAsia="Calibri"/>
          <w14:ligatures w14:val="none"/>
        </w:rPr>
        <w:t xml:space="preserve"> </w:t>
      </w:r>
      <w:r w:rsidR="00860BB4">
        <w:rPr>
          <w:rFonts w:eastAsia="Calibri"/>
          <w14:ligatures w14:val="none"/>
        </w:rPr>
        <w:t>andmekoosseisu täiendamine on vajalik, et selgitada välja välismaalase või tema perekonnaliikme võimalik kuritegelik või sõjaväeline taust, mis aitab hinnata, kas välismaalane võib olla ohtlik avalikule korrale või riigi julgeolekule.</w:t>
      </w:r>
    </w:p>
    <w:p w14:paraId="6A60F1DF" w14:textId="77777777" w:rsidR="00860BB4" w:rsidRPr="0070495F" w:rsidRDefault="00860BB4" w:rsidP="00860BB4">
      <w:pPr>
        <w:autoSpaceDE w:val="0"/>
        <w:autoSpaceDN w:val="0"/>
        <w:jc w:val="both"/>
        <w:rPr>
          <w:rFonts w:eastAsia="Calibri"/>
          <w14:ligatures w14:val="none"/>
        </w:rPr>
      </w:pPr>
    </w:p>
    <w:p w14:paraId="242BDFF0" w14:textId="4A8A3B0B" w:rsidR="00860BB4" w:rsidRPr="0070495F" w:rsidRDefault="00860BB4" w:rsidP="00860BB4">
      <w:pPr>
        <w:jc w:val="both"/>
        <w:rPr>
          <w:rFonts w:eastAsia="Calibri"/>
          <w:color w:val="000000"/>
          <w14:ligatures w14:val="none"/>
        </w:rPr>
      </w:pPr>
      <w:r w:rsidRPr="0070495F">
        <w:rPr>
          <w:rFonts w:eastAsia="Calibri"/>
          <w:b/>
          <w:bCs/>
          <w:color w:val="000000"/>
          <w14:ligatures w14:val="none"/>
        </w:rPr>
        <w:t xml:space="preserve">Mõju avaldumise sagedus </w:t>
      </w:r>
      <w:r w:rsidRPr="0070495F">
        <w:rPr>
          <w:rFonts w:eastAsia="Calibri"/>
          <w:bCs/>
          <w:iCs/>
          <w:color w:val="000000"/>
          <w14:ligatures w14:val="none"/>
        </w:rPr>
        <w:t xml:space="preserve">on </w:t>
      </w:r>
      <w:r w:rsidRPr="0070495F">
        <w:rPr>
          <w:rFonts w:eastAsia="Calibri"/>
          <w:color w:val="000000"/>
          <w14:ligatures w14:val="none"/>
        </w:rPr>
        <w:t>väike, kuna m</w:t>
      </w:r>
      <w:r w:rsidRPr="0070495F">
        <w:rPr>
          <w:rFonts w:eastAsia="Calibri"/>
          <w14:ligatures w14:val="none"/>
        </w:rPr>
        <w:t xml:space="preserve">uudatused ei puuduta kõiki välismaalasi, vaid üksnes neid, kes soovivad </w:t>
      </w:r>
      <w:r>
        <w:rPr>
          <w:rFonts w:eastAsia="Calibri"/>
          <w14:ligatures w14:val="none"/>
        </w:rPr>
        <w:t xml:space="preserve">taotleda viisat või </w:t>
      </w:r>
      <w:r w:rsidRPr="0070495F">
        <w:rPr>
          <w:rFonts w:eastAsia="Calibri"/>
          <w14:ligatures w14:val="none"/>
        </w:rPr>
        <w:t xml:space="preserve">asuda Eestisse elama või </w:t>
      </w:r>
      <w:r>
        <w:rPr>
          <w:rFonts w:eastAsia="Calibri"/>
          <w14:ligatures w14:val="none"/>
        </w:rPr>
        <w:t xml:space="preserve">kes </w:t>
      </w:r>
      <w:r w:rsidRPr="0070495F">
        <w:rPr>
          <w:rFonts w:eastAsia="Calibri"/>
          <w:color w:val="000000"/>
          <w14:ligatures w14:val="none"/>
        </w:rPr>
        <w:t xml:space="preserve">juba </w:t>
      </w:r>
      <w:r w:rsidRPr="0070495F">
        <w:rPr>
          <w:rFonts w:eastAsia="Calibri"/>
          <w14:ligatures w14:val="none"/>
        </w:rPr>
        <w:t>viibivad Eestis</w:t>
      </w:r>
      <w:r w:rsidRPr="0070495F">
        <w:rPr>
          <w:rFonts w:eastAsia="Calibri"/>
          <w:color w:val="000000"/>
          <w14:ligatures w14:val="none"/>
        </w:rPr>
        <w:t>. Samuti peavad v</w:t>
      </w:r>
      <w:r w:rsidRPr="0070495F">
        <w:rPr>
          <w:rFonts w:eastAsia="Calibri"/>
          <w14:ligatures w14:val="none"/>
        </w:rPr>
        <w:t xml:space="preserve">älismaalased viima </w:t>
      </w:r>
      <w:r w:rsidR="00380A19">
        <w:rPr>
          <w:rFonts w:eastAsia="Calibri"/>
          <w14:ligatures w14:val="none"/>
        </w:rPr>
        <w:t>end</w:t>
      </w:r>
      <w:r w:rsidR="00380A19" w:rsidRPr="0070495F">
        <w:rPr>
          <w:rFonts w:eastAsia="Calibri"/>
          <w14:ligatures w14:val="none"/>
        </w:rPr>
        <w:t xml:space="preserve"> </w:t>
      </w:r>
      <w:r w:rsidRPr="0070495F">
        <w:rPr>
          <w:rFonts w:eastAsia="Calibri"/>
          <w14:ligatures w14:val="none"/>
        </w:rPr>
        <w:t>muudatustega kurssi ühel korral, kui nad asuvad taotlema või pikendama Eestis viibimiseks, elamiseks või töötamiseks antud luba.</w:t>
      </w:r>
    </w:p>
    <w:p w14:paraId="423AD18E" w14:textId="77777777" w:rsidR="00860BB4" w:rsidRPr="0070495F" w:rsidRDefault="00860BB4" w:rsidP="00860BB4">
      <w:pPr>
        <w:jc w:val="both"/>
        <w:rPr>
          <w:rFonts w:eastAsia="Calibri"/>
          <w:color w:val="000000"/>
          <w14:ligatures w14:val="none"/>
        </w:rPr>
      </w:pPr>
    </w:p>
    <w:p w14:paraId="6586067B" w14:textId="3407E000" w:rsidR="00860BB4" w:rsidRPr="0070495F" w:rsidRDefault="00860BB4" w:rsidP="00860BB4">
      <w:pPr>
        <w:contextualSpacing/>
        <w:jc w:val="both"/>
        <w:rPr>
          <w:rFonts w:eastAsia="Calibri"/>
          <w:color w:val="000000"/>
          <w14:ligatures w14:val="none"/>
        </w:rPr>
      </w:pPr>
      <w:r w:rsidRPr="0070495F">
        <w:rPr>
          <w:rFonts w:eastAsia="Calibri"/>
          <w:b/>
          <w:bCs/>
          <w:color w:val="000000"/>
          <w14:ligatures w14:val="none"/>
        </w:rPr>
        <w:t xml:space="preserve">Ebasoovitava mõju kaasnemise risk </w:t>
      </w:r>
      <w:r w:rsidRPr="0070495F">
        <w:rPr>
          <w:rFonts w:eastAsia="Calibri"/>
          <w:color w:val="000000"/>
          <w14:ligatures w14:val="none"/>
        </w:rPr>
        <w:t>on väike. Pigem on mõju sihtrühmale positiivne, sest välismaalaste õigused on paremini kaitstud. Võimalikke riske, mis võivad kaasneda teadmatusest, aitavad maandada tõhus ja pidev infovahetus ning teavitustegevus.</w:t>
      </w:r>
    </w:p>
    <w:p w14:paraId="61B38AFA" w14:textId="77777777" w:rsidR="00860BB4" w:rsidRPr="0070495F" w:rsidRDefault="00860BB4" w:rsidP="00860BB4">
      <w:pPr>
        <w:contextualSpacing/>
        <w:jc w:val="both"/>
        <w:rPr>
          <w:rFonts w:eastAsia="Calibri"/>
          <w:color w:val="000000"/>
          <w14:ligatures w14:val="none"/>
        </w:rPr>
      </w:pPr>
    </w:p>
    <w:p w14:paraId="3FE7810C" w14:textId="77777777" w:rsidR="00860BB4" w:rsidRPr="0039774A" w:rsidRDefault="00860BB4" w:rsidP="00860BB4">
      <w:pPr>
        <w:contextualSpacing/>
        <w:jc w:val="both"/>
        <w:rPr>
          <w:rFonts w:eastAsia="Calibri"/>
          <w14:ligatures w14:val="none"/>
        </w:rPr>
      </w:pPr>
      <w:r w:rsidRPr="0070495F">
        <w:rPr>
          <w:rFonts w:eastAsia="Calibri"/>
          <w:b/>
          <w:bCs/>
          <w14:ligatures w14:val="none"/>
        </w:rPr>
        <w:t xml:space="preserve">Järeldus mõju olulisuse kohta: </w:t>
      </w:r>
      <w:r w:rsidRPr="0070495F">
        <w:rPr>
          <w:rFonts w:eastAsia="Calibri"/>
          <w14:ligatures w14:val="none"/>
        </w:rPr>
        <w:t xml:space="preserve">muudatused </w:t>
      </w:r>
      <w:r w:rsidRPr="009F1D00">
        <w:rPr>
          <w:rFonts w:eastAsia="Calibri"/>
          <w:b/>
          <w:bCs/>
          <w14:ligatures w14:val="none"/>
        </w:rPr>
        <w:t>ei avalda olulist sotsiaalset mõju</w:t>
      </w:r>
      <w:r w:rsidRPr="009F1D00">
        <w:rPr>
          <w:rFonts w:eastAsia="Calibri"/>
          <w14:ligatures w14:val="none"/>
        </w:rPr>
        <w:t xml:space="preserve">. </w:t>
      </w:r>
      <w:r w:rsidRPr="0070495F">
        <w:rPr>
          <w:rFonts w:eastAsia="Calibri"/>
          <w14:ligatures w14:val="none"/>
        </w:rPr>
        <w:t>M</w:t>
      </w:r>
      <w:r w:rsidRPr="0070495F">
        <w:rPr>
          <w:rFonts w:eastAsia="Calibri"/>
          <w:color w:val="000000"/>
          <w14:ligatures w14:val="none"/>
        </w:rPr>
        <w:t xml:space="preserve">uudatustel on sihtrühmale positiivne mõju, sest need aitavad </w:t>
      </w:r>
      <w:r w:rsidRPr="0070495F">
        <w:rPr>
          <w:rFonts w:eastAsia="Times New Roman"/>
          <w14:ligatures w14:val="none"/>
        </w:rPr>
        <w:t>tagada välismaalaste õiguste tõhusa kaitse.</w:t>
      </w:r>
    </w:p>
    <w:p w14:paraId="41CDF5B3" w14:textId="77777777" w:rsidR="00ED1D31" w:rsidRPr="0039774A" w:rsidRDefault="00ED1D31" w:rsidP="00946E2D">
      <w:pPr>
        <w:pStyle w:val="Default"/>
        <w:jc w:val="both"/>
      </w:pPr>
    </w:p>
    <w:p w14:paraId="39859A1D" w14:textId="1DAAF035" w:rsidR="00946E2D" w:rsidRPr="00F149C1" w:rsidRDefault="00946E2D" w:rsidP="00946E2D">
      <w:pPr>
        <w:pStyle w:val="Default"/>
        <w:jc w:val="both"/>
      </w:pPr>
      <w:r w:rsidRPr="00F149C1">
        <w:rPr>
          <w:b/>
          <w:bCs/>
        </w:rPr>
        <w:t>5. Määruse rakendamisega seotud tegevused, vajalikud kulud ja määruse rakendamise eeldatavad tulud</w:t>
      </w:r>
    </w:p>
    <w:p w14:paraId="7B65E61F" w14:textId="77777777" w:rsidR="00946E2D" w:rsidRDefault="00946E2D" w:rsidP="00946E2D">
      <w:pPr>
        <w:pStyle w:val="Default"/>
        <w:jc w:val="both"/>
      </w:pPr>
    </w:p>
    <w:p w14:paraId="49F64777" w14:textId="77777777" w:rsidR="00860BB4" w:rsidRPr="00BC4121" w:rsidRDefault="00860BB4" w:rsidP="00860BB4">
      <w:pPr>
        <w:jc w:val="both"/>
        <w:rPr>
          <w:rFonts w:eastAsia="Calibri"/>
          <w14:ligatures w14:val="none"/>
        </w:rPr>
      </w:pPr>
      <w:r w:rsidRPr="00BC4121">
        <w:rPr>
          <w:rFonts w:eastAsia="Calibri"/>
          <w14:ligatures w14:val="none"/>
        </w:rPr>
        <w:t>Muudatuste rakendamine toob kaasa:</w:t>
      </w:r>
    </w:p>
    <w:p w14:paraId="08206DDC" w14:textId="4D741504" w:rsidR="00860BB4" w:rsidRPr="00BC4121" w:rsidRDefault="00860BB4" w:rsidP="00860BB4">
      <w:pPr>
        <w:numPr>
          <w:ilvl w:val="0"/>
          <w:numId w:val="24"/>
        </w:numPr>
        <w:contextualSpacing/>
        <w:jc w:val="both"/>
        <w:rPr>
          <w:rFonts w:eastAsia="Calibri"/>
          <w14:ligatures w14:val="none"/>
        </w:rPr>
      </w:pPr>
      <w:r w:rsidRPr="00BC4121">
        <w:rPr>
          <w:rFonts w:eastAsia="Calibri"/>
          <w14:ligatures w14:val="none"/>
        </w:rPr>
        <w:t>infosüsteemide arendamise ja haldamise kulud ning</w:t>
      </w:r>
    </w:p>
    <w:p w14:paraId="5F234B4A" w14:textId="77777777" w:rsidR="00860BB4" w:rsidRPr="00BC4121" w:rsidRDefault="00860BB4" w:rsidP="00860BB4">
      <w:pPr>
        <w:numPr>
          <w:ilvl w:val="0"/>
          <w:numId w:val="24"/>
        </w:numPr>
        <w:contextualSpacing/>
        <w:jc w:val="both"/>
        <w:rPr>
          <w:rFonts w:eastAsia="Calibri"/>
          <w14:ligatures w14:val="none"/>
        </w:rPr>
      </w:pPr>
      <w:r w:rsidRPr="00BC4121">
        <w:rPr>
          <w:rFonts w:eastAsia="Calibri"/>
          <w14:ligatures w14:val="none"/>
        </w:rPr>
        <w:t>koolitus- ja teavitustegevuste kulud.</w:t>
      </w:r>
    </w:p>
    <w:p w14:paraId="37D037B7" w14:textId="77777777" w:rsidR="00860BB4" w:rsidRDefault="00860BB4" w:rsidP="00B61490">
      <w:pPr>
        <w:jc w:val="both"/>
      </w:pPr>
    </w:p>
    <w:p w14:paraId="62E2BA21" w14:textId="07A3AB86" w:rsidR="00D75399" w:rsidRDefault="00860BB4" w:rsidP="00B61490">
      <w:pPr>
        <w:jc w:val="both"/>
      </w:pPr>
      <w:r w:rsidRPr="00BC4121">
        <w:rPr>
          <w:rFonts w:eastAsia="Calibri"/>
          <w14:ligatures w14:val="none"/>
        </w:rPr>
        <w:t>Muudatuste rakendamine eeldab infotehnoloogi</w:t>
      </w:r>
      <w:r w:rsidR="004C1317">
        <w:rPr>
          <w:rFonts w:eastAsia="Calibri"/>
          <w14:ligatures w14:val="none"/>
        </w:rPr>
        <w:t>a</w:t>
      </w:r>
      <w:r w:rsidRPr="00BC4121">
        <w:rPr>
          <w:rFonts w:eastAsia="Calibri"/>
          <w14:ligatures w14:val="none"/>
        </w:rPr>
        <w:t xml:space="preserve"> arendustöid. </w:t>
      </w:r>
      <w:r w:rsidR="00946E2D" w:rsidRPr="0048719A">
        <w:t>Määruse rakendamiseks on vaja arendada viisa,</w:t>
      </w:r>
      <w:r w:rsidR="004D0791" w:rsidRPr="0048719A">
        <w:t xml:space="preserve"> </w:t>
      </w:r>
      <w:r w:rsidR="00DA24AC" w:rsidRPr="0048719A">
        <w:t>LTR</w:t>
      </w:r>
      <w:r w:rsidR="004C1317">
        <w:t>-i</w:t>
      </w:r>
      <w:r w:rsidR="00946E2D" w:rsidRPr="0048719A">
        <w:t xml:space="preserve"> </w:t>
      </w:r>
      <w:r w:rsidR="004C1317">
        <w:t>ning</w:t>
      </w:r>
      <w:r w:rsidR="00946E2D" w:rsidRPr="0048719A">
        <w:t xml:space="preserve"> elamisloa </w:t>
      </w:r>
      <w:r w:rsidR="00D75399">
        <w:t>eel- ja järelkontrolli</w:t>
      </w:r>
      <w:r w:rsidR="00946E2D" w:rsidRPr="0048719A">
        <w:t xml:space="preserve"> menetluse läbiviimiseks kasutatava</w:t>
      </w:r>
      <w:r w:rsidR="00D75399">
        <w:t>id</w:t>
      </w:r>
      <w:r w:rsidR="00946E2D" w:rsidRPr="0048719A">
        <w:t xml:space="preserve"> menetlusinfosüsteeme (edaspidi </w:t>
      </w:r>
      <w:r w:rsidR="00946E2D" w:rsidRPr="0048719A">
        <w:rPr>
          <w:i/>
          <w:iCs/>
        </w:rPr>
        <w:t>menetlusinfosüsteemid</w:t>
      </w:r>
      <w:r w:rsidR="00946E2D" w:rsidRPr="0048719A">
        <w:t xml:space="preserve">) ning viisa ja </w:t>
      </w:r>
      <w:r w:rsidR="00DA24AC" w:rsidRPr="0048719A">
        <w:t>LTR</w:t>
      </w:r>
      <w:r w:rsidR="004C1317">
        <w:t>-i</w:t>
      </w:r>
      <w:r w:rsidR="00946E2D" w:rsidRPr="0048719A">
        <w:t xml:space="preserve"> e</w:t>
      </w:r>
      <w:r w:rsidR="004C1317">
        <w:noBreakHyphen/>
      </w:r>
      <w:r w:rsidR="00946E2D" w:rsidRPr="0048719A">
        <w:t xml:space="preserve">taotluskeskkondasid (edaspidi </w:t>
      </w:r>
      <w:r w:rsidR="00946E2D" w:rsidRPr="0048719A">
        <w:rPr>
          <w:i/>
          <w:iCs/>
        </w:rPr>
        <w:t>e-taotluskeskkonnad</w:t>
      </w:r>
      <w:r w:rsidR="00946E2D" w:rsidRPr="0048719A">
        <w:t>), muuta ametisiseseid juhendeid</w:t>
      </w:r>
      <w:r w:rsidR="004D0791" w:rsidRPr="0048719A">
        <w:t xml:space="preserve">, ajakohastada </w:t>
      </w:r>
      <w:r w:rsidR="00D73BAF" w:rsidRPr="0048719A">
        <w:t xml:space="preserve">kodulehel olevat </w:t>
      </w:r>
      <w:r w:rsidR="004C1317">
        <w:t>teavet</w:t>
      </w:r>
      <w:r w:rsidR="004C1317" w:rsidRPr="0048719A">
        <w:t xml:space="preserve"> </w:t>
      </w:r>
      <w:r w:rsidR="00946E2D" w:rsidRPr="0048719A">
        <w:t>ja teha koolitusi.</w:t>
      </w:r>
    </w:p>
    <w:p w14:paraId="673464F9" w14:textId="77777777" w:rsidR="00D75399" w:rsidRDefault="00D75399" w:rsidP="00B61490">
      <w:pPr>
        <w:jc w:val="both"/>
      </w:pPr>
    </w:p>
    <w:p w14:paraId="020EE0B8" w14:textId="27E70425" w:rsidR="00B61490" w:rsidRPr="00EC6226" w:rsidRDefault="00D75399" w:rsidP="00B61490">
      <w:pPr>
        <w:jc w:val="both"/>
        <w:rPr>
          <w:rFonts w:eastAsia="Calibri"/>
          <w14:ligatures w14:val="none"/>
        </w:rPr>
      </w:pPr>
      <w:r w:rsidRPr="00BC4121">
        <w:rPr>
          <w:rFonts w:eastAsia="Calibri"/>
          <w14:ligatures w14:val="none"/>
        </w:rPr>
        <w:t>Arendustööd realiseeritakse etapikaupa ning neid on plaanitud rahastada samuti etapikaupa</w:t>
      </w:r>
      <w:r w:rsidR="00B61490" w:rsidRPr="0048719A">
        <w:rPr>
          <w:rFonts w:eastAsia="Calibri"/>
          <w14:ligatures w14:val="none"/>
        </w:rPr>
        <w:t xml:space="preserve"> Siseministeeriumi valitsemisala olemasolevast eelarvest</w:t>
      </w:r>
      <w:r w:rsidRPr="00BC4121">
        <w:rPr>
          <w:rFonts w:eastAsia="Calibri"/>
          <w14:ligatures w14:val="none"/>
        </w:rPr>
        <w:t xml:space="preserve"> ja Euroopa Liidu ühtekuuluvuspoliitika fondi meetme „Digi</w:t>
      </w:r>
      <w:r>
        <w:rPr>
          <w:rFonts w:eastAsia="Calibri"/>
          <w14:ligatures w14:val="none"/>
        </w:rPr>
        <w:softHyphen/>
      </w:r>
      <w:r w:rsidRPr="00BC4121">
        <w:rPr>
          <w:rFonts w:eastAsia="Calibri"/>
          <w14:ligatures w14:val="none"/>
        </w:rPr>
        <w:t>riik“ tegevustest.</w:t>
      </w:r>
      <w:r w:rsidR="00984A53">
        <w:rPr>
          <w:rFonts w:eastAsia="Calibri"/>
          <w14:ligatures w14:val="none"/>
        </w:rPr>
        <w:t xml:space="preserve"> </w:t>
      </w:r>
      <w:r w:rsidR="00946E2D" w:rsidRPr="0048719A">
        <w:t xml:space="preserve">Otsest mõõdetavat tulu määruse rakendamisega ei kaasne. </w:t>
      </w:r>
      <w:r w:rsidR="00B61490" w:rsidRPr="0048719A">
        <w:rPr>
          <w:rFonts w:eastAsia="Calibri"/>
          <w14:ligatures w14:val="none"/>
        </w:rPr>
        <w:t>Kuni 2026. aasta lõpuni on arendustöödeks katteallikad olemas. Edasiste arendustööde teostamine sõltub Siseministeeriumi rahaliste vahendite ja struktuurivahendite olemasolust. Siseministeerium</w:t>
      </w:r>
      <w:r w:rsidR="00F60638">
        <w:rPr>
          <w:rFonts w:eastAsia="Calibri"/>
          <w14:ligatures w14:val="none"/>
        </w:rPr>
        <w:t>i</w:t>
      </w:r>
      <w:r w:rsidR="00B61490" w:rsidRPr="0048719A">
        <w:rPr>
          <w:rFonts w:eastAsia="Calibri"/>
          <w14:ligatures w14:val="none"/>
        </w:rPr>
        <w:t xml:space="preserve"> valitsemisala teenuste osutamine ei ole selle</w:t>
      </w:r>
      <w:r w:rsidR="00F60638">
        <w:rPr>
          <w:rFonts w:eastAsia="Calibri"/>
          <w14:ligatures w14:val="none"/>
        </w:rPr>
        <w:t xml:space="preserve"> tõttu</w:t>
      </w:r>
      <w:r w:rsidR="00B61490" w:rsidRPr="0048719A">
        <w:rPr>
          <w:rFonts w:eastAsia="Calibri"/>
          <w14:ligatures w14:val="none"/>
        </w:rPr>
        <w:t xml:space="preserve"> takistatud.</w:t>
      </w:r>
    </w:p>
    <w:p w14:paraId="1E07112A" w14:textId="77777777" w:rsidR="00946E2D" w:rsidRPr="00F149C1" w:rsidRDefault="00946E2D" w:rsidP="00946E2D">
      <w:pPr>
        <w:pStyle w:val="Default"/>
        <w:rPr>
          <w:b/>
          <w:bCs/>
        </w:rPr>
      </w:pPr>
    </w:p>
    <w:p w14:paraId="102A2D76" w14:textId="77777777" w:rsidR="00946E2D" w:rsidRPr="00F149C1" w:rsidRDefault="00946E2D" w:rsidP="00946E2D">
      <w:pPr>
        <w:pStyle w:val="Default"/>
        <w:keepNext/>
      </w:pPr>
      <w:r w:rsidRPr="00F149C1">
        <w:rPr>
          <w:b/>
          <w:bCs/>
        </w:rPr>
        <w:t>6. Määruse jõustumine</w:t>
      </w:r>
    </w:p>
    <w:p w14:paraId="3D1EB9FF" w14:textId="77777777" w:rsidR="00946E2D" w:rsidRPr="00F149C1" w:rsidRDefault="00946E2D" w:rsidP="004443A2"/>
    <w:p w14:paraId="729EFEF9" w14:textId="77777777" w:rsidR="00AC60C6" w:rsidRPr="007A3EBA" w:rsidRDefault="00AC60C6" w:rsidP="00AC60C6">
      <w:pPr>
        <w:pStyle w:val="Loendilik"/>
        <w:keepNext/>
        <w:numPr>
          <w:ilvl w:val="0"/>
          <w:numId w:val="13"/>
        </w:numPr>
        <w:jc w:val="both"/>
        <w:rPr>
          <w:rFonts w:eastAsia="Calibri"/>
        </w:rPr>
      </w:pPr>
      <w:bookmarkStart w:id="74" w:name="_Hlk194327968"/>
      <w:r w:rsidRPr="00784495">
        <w:rPr>
          <w:rFonts w:eastAsia="Calibri"/>
        </w:rPr>
        <w:t>Eelnõu § 1, § 2, § 3 punktid 5–12, 15–17, 19, 21 ja 22, § 5, § 6, § 7 punktid 2, 6, 9–11, 13–14, 17–21 ja 28, § 8 punktid 1–6, 16–21, 28–30, 39, 44–45, 47–48, 54–55, 57–59, 61–63</w:t>
      </w:r>
      <w:r>
        <w:rPr>
          <w:rFonts w:eastAsia="Calibri"/>
        </w:rPr>
        <w:t xml:space="preserve"> ja </w:t>
      </w:r>
      <w:r w:rsidRPr="00784495">
        <w:rPr>
          <w:rFonts w:eastAsia="Calibri"/>
        </w:rPr>
        <w:t xml:space="preserve">65–67, § 10 punkt 1, § 11 punktid 31, 33, 39 ja 44, § 12 punktid 1, 3 ja 5–6 ning § 13 punktid 1, 3, 6–10 ja 14–16 </w:t>
      </w:r>
      <w:r w:rsidRPr="007A3EBA">
        <w:rPr>
          <w:rFonts w:eastAsia="Calibri"/>
        </w:rPr>
        <w:t xml:space="preserve">jõustuvad </w:t>
      </w:r>
      <w:r w:rsidRPr="007A3EBA">
        <w:rPr>
          <w:rFonts w:eastAsia="Calibri"/>
          <w:b/>
          <w:bCs/>
        </w:rPr>
        <w:t>üldises korras</w:t>
      </w:r>
      <w:r w:rsidRPr="007A3EBA">
        <w:rPr>
          <w:rFonts w:eastAsia="Calibri"/>
        </w:rPr>
        <w:t>, sest nende jõustumine on seotud VMS-i muutmise eelnõu üldises korras jõustuvate muudatustega või nende rakendamine ei eelda ettevalmistus- ja üleminekuaega.</w:t>
      </w:r>
    </w:p>
    <w:p w14:paraId="58A88CB1" w14:textId="77777777" w:rsidR="00AC60C6" w:rsidRPr="007A3EBA" w:rsidRDefault="00AC60C6" w:rsidP="00AC60C6">
      <w:pPr>
        <w:pStyle w:val="Loendilik"/>
        <w:ind w:left="360"/>
        <w:jc w:val="both"/>
        <w:rPr>
          <w:rFonts w:eastAsia="Calibri"/>
        </w:rPr>
      </w:pPr>
    </w:p>
    <w:p w14:paraId="42518F4A" w14:textId="552A546A" w:rsidR="00F34706" w:rsidRPr="007A3EBA" w:rsidRDefault="00AC60C6" w:rsidP="00AC60C6">
      <w:pPr>
        <w:pStyle w:val="Loendilik"/>
        <w:numPr>
          <w:ilvl w:val="0"/>
          <w:numId w:val="14"/>
        </w:numPr>
        <w:ind w:left="360"/>
        <w:jc w:val="both"/>
        <w:rPr>
          <w:rFonts w:eastAsia="Calibri"/>
        </w:rPr>
      </w:pPr>
      <w:r w:rsidRPr="007A3EBA">
        <w:rPr>
          <w:rFonts w:eastAsia="Calibri"/>
        </w:rPr>
        <w:t xml:space="preserve">Eelnõu </w:t>
      </w:r>
      <w:r w:rsidRPr="00784495">
        <w:rPr>
          <w:rFonts w:eastAsia="Calibri"/>
        </w:rPr>
        <w:t>§ 3 punktid 2–4, 13 ja 20, § 4, § 7 punktid 1, 3–5, 7–8, 12, 15–16, 22–27 ja 29–34, § 8 punktid 7–15, 22–27, 31–38, 40–43, 46, 49–53, 56, 60, 64 ja 68, § 9, § 10 punkt 2, § 11 punktid 1–30, 32, 34–38, 40–43 ja 46–48, § 12 punktid 2 ja 4 ning § 13 punktid 2, 4–5, 11–13 ja 17–19</w:t>
      </w:r>
      <w:r w:rsidRPr="007A3EBA">
        <w:rPr>
          <w:rFonts w:eastAsia="Calibri"/>
        </w:rPr>
        <w:t xml:space="preserve"> jõustuvad </w:t>
      </w:r>
      <w:r w:rsidRPr="007A3EBA">
        <w:rPr>
          <w:rFonts w:eastAsia="Calibri"/>
          <w:b/>
          <w:bCs/>
        </w:rPr>
        <w:t>2026.</w:t>
      </w:r>
      <w:r w:rsidRPr="007A3EBA">
        <w:rPr>
          <w:rFonts w:eastAsia="Calibri"/>
          <w:b/>
        </w:rPr>
        <w:t xml:space="preserve"> aasta 1. jaanuaril</w:t>
      </w:r>
      <w:r w:rsidRPr="007A3EBA">
        <w:rPr>
          <w:rFonts w:eastAsia="Calibri"/>
        </w:rPr>
        <w:t xml:space="preserve">, sest nende rakendamiseks on vaja arendada viisaregistrit, </w:t>
      </w:r>
      <w:proofErr w:type="spellStart"/>
      <w:r w:rsidRPr="007A3EBA">
        <w:rPr>
          <w:rFonts w:eastAsia="Calibri"/>
        </w:rPr>
        <w:t>ETR-i</w:t>
      </w:r>
      <w:proofErr w:type="spellEnd"/>
      <w:r w:rsidRPr="007A3EBA">
        <w:rPr>
          <w:rFonts w:eastAsia="Calibri"/>
        </w:rPr>
        <w:t xml:space="preserve"> ja LTR-i ning seetõttu on vaja ka ettevalmistus- ja üleminekuaega.</w:t>
      </w:r>
    </w:p>
    <w:p w14:paraId="4DF2D3B0" w14:textId="77777777" w:rsidR="006F179F" w:rsidRPr="007A3EBA" w:rsidRDefault="006F179F" w:rsidP="009222ED">
      <w:pPr>
        <w:pStyle w:val="Loendilik"/>
        <w:ind w:left="360"/>
        <w:jc w:val="both"/>
        <w:rPr>
          <w:rFonts w:eastAsia="Calibri"/>
        </w:rPr>
      </w:pPr>
    </w:p>
    <w:p w14:paraId="77AFDD8D" w14:textId="1536908F" w:rsidR="006F179F" w:rsidRPr="007A3EBA" w:rsidRDefault="006F179F" w:rsidP="009222ED">
      <w:pPr>
        <w:pStyle w:val="Loendilik"/>
        <w:numPr>
          <w:ilvl w:val="0"/>
          <w:numId w:val="14"/>
        </w:numPr>
        <w:ind w:left="360"/>
        <w:jc w:val="both"/>
        <w:rPr>
          <w:rFonts w:eastAsia="Calibri"/>
        </w:rPr>
      </w:pPr>
      <w:r w:rsidRPr="007A3EBA">
        <w:rPr>
          <w:rFonts w:eastAsia="Calibri"/>
        </w:rPr>
        <w:t xml:space="preserve">Eelnõu § </w:t>
      </w:r>
      <w:r w:rsidR="00637E82" w:rsidRPr="007A3EBA">
        <w:rPr>
          <w:rFonts w:eastAsia="Calibri"/>
        </w:rPr>
        <w:t xml:space="preserve">11 </w:t>
      </w:r>
      <w:r w:rsidRPr="007A3EBA">
        <w:rPr>
          <w:rFonts w:eastAsia="Calibri"/>
        </w:rPr>
        <w:t>punkt 4</w:t>
      </w:r>
      <w:r w:rsidR="00637E82" w:rsidRPr="007A3EBA">
        <w:rPr>
          <w:rFonts w:eastAsia="Calibri"/>
        </w:rPr>
        <w:t>5</w:t>
      </w:r>
      <w:r w:rsidRPr="007A3EBA">
        <w:rPr>
          <w:rFonts w:eastAsia="Calibri"/>
        </w:rPr>
        <w:t xml:space="preserve"> jõustub kuupäeval, mille Euroopa Komisjon määrab Euroopa Parlamendi ja nõukogu määruse (EL) 2018/1240 artikli 88 lõike 1 alusel vastu võetud otsuses Euroopa reisiinfo ja -lubade süsteemi kasutusele võtmiseks. Nimetatud kuupäeval jõustub ka </w:t>
      </w:r>
      <w:proofErr w:type="spellStart"/>
      <w:r w:rsidRPr="007A3EBA">
        <w:rPr>
          <w:rFonts w:eastAsia="Calibri"/>
        </w:rPr>
        <w:t>KrMS</w:t>
      </w:r>
      <w:proofErr w:type="spellEnd"/>
      <w:r w:rsidRPr="007A3EBA">
        <w:rPr>
          <w:rFonts w:eastAsia="Calibri"/>
        </w:rPr>
        <w:t>-i § 126</w:t>
      </w:r>
      <w:r w:rsidRPr="007A3EBA">
        <w:rPr>
          <w:rFonts w:eastAsia="Calibri"/>
          <w:vertAlign w:val="superscript"/>
        </w:rPr>
        <w:t>19</w:t>
      </w:r>
      <w:r w:rsidRPr="007A3EBA">
        <w:rPr>
          <w:rFonts w:eastAsia="Calibri"/>
        </w:rPr>
        <w:t xml:space="preserve">, millele määruse nr 71 uues </w:t>
      </w:r>
      <w:r w:rsidR="00610B9B">
        <w:rPr>
          <w:rFonts w:eastAsia="Calibri"/>
        </w:rPr>
        <w:t>paragrahvis</w:t>
      </w:r>
      <w:r w:rsidRPr="007A3EBA">
        <w:rPr>
          <w:rFonts w:eastAsia="Calibri"/>
        </w:rPr>
        <w:t xml:space="preserve"> viidatakse. Jõustumist ei saa siduda konkreetse kuupäevaga, sest Euroopa Komisjon ei ole veel ETIAS-e kasutusele võtmise kuupäeva otsustanud. Komisjoni otsus avaldatakse Euroopa Liidu Teatajas ja Siseministeerium korraldab Riigi Teataja teavitamise.</w:t>
      </w:r>
    </w:p>
    <w:p w14:paraId="30D36987" w14:textId="77777777" w:rsidR="00F34706" w:rsidRPr="007A3EBA" w:rsidRDefault="00F34706" w:rsidP="009222ED">
      <w:pPr>
        <w:pStyle w:val="Loendilik"/>
        <w:autoSpaceDE w:val="0"/>
        <w:autoSpaceDN w:val="0"/>
        <w:adjustRightInd w:val="0"/>
        <w:ind w:left="360"/>
        <w:jc w:val="both"/>
        <w:rPr>
          <w:rFonts w:eastAsia="Calibri"/>
        </w:rPr>
      </w:pPr>
    </w:p>
    <w:p w14:paraId="39842AE6" w14:textId="47E5C62F" w:rsidR="009222ED" w:rsidRPr="007A3EBA" w:rsidRDefault="009222ED" w:rsidP="009222ED">
      <w:pPr>
        <w:pStyle w:val="Loendilik"/>
        <w:numPr>
          <w:ilvl w:val="0"/>
          <w:numId w:val="13"/>
        </w:numPr>
        <w:autoSpaceDE w:val="0"/>
        <w:autoSpaceDN w:val="0"/>
        <w:adjustRightInd w:val="0"/>
        <w:jc w:val="both"/>
        <w:rPr>
          <w:rFonts w:eastAsia="Calibri"/>
          <w:bCs/>
        </w:rPr>
      </w:pPr>
      <w:r w:rsidRPr="007A3EBA">
        <w:rPr>
          <w:rFonts w:eastAsia="Calibri"/>
          <w:bCs/>
        </w:rPr>
        <w:t xml:space="preserve">Eelnõu § </w:t>
      </w:r>
      <w:r w:rsidR="00637E82" w:rsidRPr="007A3EBA">
        <w:rPr>
          <w:rFonts w:eastAsia="Calibri"/>
          <w:bCs/>
        </w:rPr>
        <w:t>3</w:t>
      </w:r>
      <w:r w:rsidRPr="007A3EBA">
        <w:rPr>
          <w:rFonts w:eastAsia="Calibri"/>
          <w:bCs/>
        </w:rPr>
        <w:t xml:space="preserve"> punkt</w:t>
      </w:r>
      <w:r w:rsidR="00637E82" w:rsidRPr="007A3EBA">
        <w:rPr>
          <w:rFonts w:eastAsia="Calibri"/>
          <w:bCs/>
        </w:rPr>
        <w:t>id</w:t>
      </w:r>
      <w:r w:rsidRPr="007A3EBA">
        <w:rPr>
          <w:rFonts w:eastAsia="Calibri"/>
          <w:bCs/>
        </w:rPr>
        <w:t xml:space="preserve"> 1</w:t>
      </w:r>
      <w:r w:rsidR="00637E82" w:rsidRPr="007A3EBA">
        <w:rPr>
          <w:rFonts w:eastAsia="Calibri"/>
          <w:bCs/>
        </w:rPr>
        <w:t>, 14, 18 ja 2</w:t>
      </w:r>
      <w:r w:rsidR="00AC60C6">
        <w:rPr>
          <w:rFonts w:eastAsia="Calibri"/>
          <w:bCs/>
        </w:rPr>
        <w:t>3</w:t>
      </w:r>
      <w:r w:rsidR="00637E82" w:rsidRPr="007A3EBA">
        <w:rPr>
          <w:rFonts w:eastAsia="Calibri"/>
          <w:bCs/>
        </w:rPr>
        <w:t>,</w:t>
      </w:r>
      <w:r w:rsidRPr="007A3EBA">
        <w:rPr>
          <w:rFonts w:eastAsia="Calibri"/>
          <w:bCs/>
        </w:rPr>
        <w:t xml:space="preserve"> millega muudetakse </w:t>
      </w:r>
      <w:proofErr w:type="spellStart"/>
      <w:r w:rsidRPr="007A3EBA">
        <w:rPr>
          <w:rFonts w:eastAsia="Calibri"/>
          <w:bCs/>
        </w:rPr>
        <w:t>ETR-i</w:t>
      </w:r>
      <w:proofErr w:type="spellEnd"/>
      <w:r w:rsidRPr="007A3EBA">
        <w:rPr>
          <w:rFonts w:eastAsia="Calibri"/>
          <w:bCs/>
        </w:rPr>
        <w:t xml:space="preserve"> nimetus elamislubade ja elamisõiguste andmekoguks ning </w:t>
      </w:r>
      <w:r w:rsidRPr="007A3EBA">
        <w:rPr>
          <w:rFonts w:eastAsia="Calibri"/>
        </w:rPr>
        <w:t>millega reguleeritakse paberivaba asjaajamist</w:t>
      </w:r>
      <w:r w:rsidRPr="007A3EBA">
        <w:rPr>
          <w:rFonts w:eastAsia="Calibri"/>
          <w:bCs/>
        </w:rPr>
        <w:t>, jõustuvad</w:t>
      </w:r>
      <w:r w:rsidRPr="007A3EBA">
        <w:rPr>
          <w:rFonts w:eastAsia="Calibri"/>
        </w:rPr>
        <w:t xml:space="preserve"> </w:t>
      </w:r>
      <w:r w:rsidRPr="007A3EBA">
        <w:rPr>
          <w:rFonts w:eastAsia="Calibri"/>
          <w:b/>
          <w:bCs/>
        </w:rPr>
        <w:lastRenderedPageBreak/>
        <w:t>2028. aasta 1. jaanuaril</w:t>
      </w:r>
      <w:r w:rsidRPr="00822DF7">
        <w:rPr>
          <w:rFonts w:eastAsia="Calibri"/>
        </w:rPr>
        <w:t>,</w:t>
      </w:r>
      <w:r w:rsidRPr="007A3EBA">
        <w:rPr>
          <w:rFonts w:eastAsia="Calibri"/>
          <w:b/>
          <w:bCs/>
        </w:rPr>
        <w:t xml:space="preserve"> </w:t>
      </w:r>
      <w:r w:rsidRPr="007A3EBA">
        <w:rPr>
          <w:rFonts w:eastAsia="Calibri"/>
        </w:rPr>
        <w:t xml:space="preserve">sest muudatus on seotud VMS-i muutmise eelnõuga, millega muudetakse </w:t>
      </w:r>
      <w:proofErr w:type="spellStart"/>
      <w:r w:rsidRPr="007A3EBA">
        <w:rPr>
          <w:rFonts w:eastAsia="Calibri"/>
        </w:rPr>
        <w:t>ETR-i</w:t>
      </w:r>
      <w:proofErr w:type="spellEnd"/>
      <w:r w:rsidRPr="007A3EBA">
        <w:rPr>
          <w:rFonts w:eastAsia="Calibri"/>
        </w:rPr>
        <w:t xml:space="preserve"> nimetust 2028. aasta 1. jaanuaris</w:t>
      </w:r>
      <w:r w:rsidR="00275285">
        <w:rPr>
          <w:rFonts w:eastAsia="Calibri"/>
        </w:rPr>
        <w:t>t, ning</w:t>
      </w:r>
      <w:r w:rsidRPr="007A3EBA">
        <w:rPr>
          <w:rFonts w:eastAsia="Calibri"/>
        </w:rPr>
        <w:t xml:space="preserve"> muudatus eelda</w:t>
      </w:r>
      <w:r w:rsidR="00044665">
        <w:rPr>
          <w:rFonts w:eastAsia="Calibri"/>
        </w:rPr>
        <w:t>b</w:t>
      </w:r>
      <w:r w:rsidRPr="007A3EBA">
        <w:rPr>
          <w:rFonts w:eastAsia="Calibri"/>
        </w:rPr>
        <w:t xml:space="preserve"> </w:t>
      </w:r>
      <w:proofErr w:type="spellStart"/>
      <w:r w:rsidRPr="007A3EBA">
        <w:rPr>
          <w:rFonts w:eastAsia="Calibri"/>
        </w:rPr>
        <w:t>ETR-i</w:t>
      </w:r>
      <w:proofErr w:type="spellEnd"/>
      <w:r w:rsidRPr="007A3EBA">
        <w:rPr>
          <w:rFonts w:eastAsia="Calibri"/>
        </w:rPr>
        <w:t xml:space="preserve"> arendustöid.</w:t>
      </w:r>
    </w:p>
    <w:bookmarkEnd w:id="74"/>
    <w:p w14:paraId="40FA2AF0" w14:textId="77777777" w:rsidR="00946E2D" w:rsidRPr="00AE5246" w:rsidRDefault="00946E2D" w:rsidP="00946E2D">
      <w:pPr>
        <w:pStyle w:val="Default"/>
        <w:contextualSpacing/>
        <w:jc w:val="both"/>
      </w:pPr>
    </w:p>
    <w:p w14:paraId="584E00AB" w14:textId="77777777" w:rsidR="00946E2D" w:rsidRPr="00F149C1" w:rsidRDefault="00946E2D" w:rsidP="00946E2D">
      <w:pPr>
        <w:pStyle w:val="Default"/>
        <w:contextualSpacing/>
        <w:jc w:val="both"/>
        <w:rPr>
          <w:b/>
          <w:bCs/>
        </w:rPr>
      </w:pPr>
      <w:r w:rsidRPr="00F149C1">
        <w:rPr>
          <w:b/>
          <w:bCs/>
        </w:rPr>
        <w:t>7. Eelnõu kooskõlastamine, huvirühmade kaasamine ja avalik konsultatsioon</w:t>
      </w:r>
    </w:p>
    <w:p w14:paraId="437C84E6" w14:textId="77777777" w:rsidR="00946E2D" w:rsidRDefault="00946E2D" w:rsidP="00946E2D">
      <w:pPr>
        <w:pStyle w:val="Default"/>
        <w:contextualSpacing/>
        <w:jc w:val="both"/>
      </w:pPr>
    </w:p>
    <w:p w14:paraId="7121AE7A" w14:textId="6DC6EE10" w:rsidR="00F74E6E" w:rsidRDefault="00F74E6E" w:rsidP="00946E2D">
      <w:pPr>
        <w:pStyle w:val="Default"/>
        <w:contextualSpacing/>
        <w:jc w:val="both"/>
        <w:rPr>
          <w:rFonts w:eastAsia="Times New Roman"/>
          <w:bCs/>
        </w:rPr>
      </w:pPr>
      <w:r w:rsidRPr="009B6297">
        <w:rPr>
          <w:rFonts w:eastAsia="Times New Roman"/>
          <w:color w:val="auto"/>
          <w14:ligatures w14:val="none"/>
        </w:rPr>
        <w:t>Eelnõu esitati 2</w:t>
      </w:r>
      <w:r>
        <w:rPr>
          <w:rFonts w:eastAsia="Times New Roman"/>
          <w:color w:val="auto"/>
          <w14:ligatures w14:val="none"/>
        </w:rPr>
        <w:t>0</w:t>
      </w:r>
      <w:r w:rsidRPr="009B6297">
        <w:rPr>
          <w:rFonts w:eastAsia="Times New Roman"/>
          <w:color w:val="auto"/>
          <w14:ligatures w14:val="none"/>
        </w:rPr>
        <w:t>.</w:t>
      </w:r>
      <w:r>
        <w:rPr>
          <w:rFonts w:eastAsia="Times New Roman"/>
          <w:color w:val="auto"/>
          <w14:ligatures w14:val="none"/>
        </w:rPr>
        <w:t>02</w:t>
      </w:r>
      <w:r w:rsidR="00080854">
        <w:rPr>
          <w:rFonts w:eastAsia="Times New Roman"/>
          <w:color w:val="auto"/>
          <w14:ligatures w14:val="none"/>
        </w:rPr>
        <w:t>–</w:t>
      </w:r>
      <w:r>
        <w:rPr>
          <w:rFonts w:eastAsia="Times New Roman"/>
          <w:color w:val="auto"/>
          <w14:ligatures w14:val="none"/>
        </w:rPr>
        <w:t>07</w:t>
      </w:r>
      <w:r w:rsidRPr="009B6297">
        <w:rPr>
          <w:rFonts w:eastAsia="Times New Roman"/>
          <w:color w:val="auto"/>
          <w14:ligatures w14:val="none"/>
        </w:rPr>
        <w:t>.</w:t>
      </w:r>
      <w:r>
        <w:rPr>
          <w:rFonts w:eastAsia="Times New Roman"/>
          <w:color w:val="auto"/>
          <w14:ligatures w14:val="none"/>
        </w:rPr>
        <w:t>03</w:t>
      </w:r>
      <w:r w:rsidRPr="009B6297">
        <w:rPr>
          <w:rFonts w:eastAsia="Times New Roman"/>
          <w:color w:val="auto"/>
          <w14:ligatures w14:val="none"/>
        </w:rPr>
        <w:t>.202</w:t>
      </w:r>
      <w:r>
        <w:rPr>
          <w:rFonts w:eastAsia="Times New Roman"/>
          <w:color w:val="auto"/>
          <w14:ligatures w14:val="none"/>
        </w:rPr>
        <w:t>5</w:t>
      </w:r>
      <w:r w:rsidRPr="009B6297">
        <w:rPr>
          <w:rFonts w:eastAsia="Times New Roman"/>
          <w:color w:val="auto"/>
          <w14:ligatures w14:val="none"/>
        </w:rPr>
        <w:t xml:space="preserve"> eelnõude infosüsteemi (EIS) kaudu </w:t>
      </w:r>
      <w:r w:rsidRPr="00BC4121">
        <w:rPr>
          <w:rFonts w:eastAsia="Calibri"/>
          <w14:ligatures w14:val="none"/>
        </w:rPr>
        <w:t xml:space="preserve">kooskõlastamiseks </w:t>
      </w:r>
      <w:r w:rsidRPr="0048719A">
        <w:t>Haridus- ja Teadusministeeriumile, Justiits</w:t>
      </w:r>
      <w:r>
        <w:t>- ja Digi</w:t>
      </w:r>
      <w:r w:rsidRPr="0048719A">
        <w:t>ministeeriumile, Kultuuriministeeriumile, MKM-</w:t>
      </w:r>
      <w:proofErr w:type="spellStart"/>
      <w:r w:rsidR="00080854">
        <w:t>i</w:t>
      </w:r>
      <w:r w:rsidRPr="0048719A">
        <w:t>le</w:t>
      </w:r>
      <w:proofErr w:type="spellEnd"/>
      <w:r w:rsidRPr="0048719A">
        <w:t>, Rahandusministeeriumile</w:t>
      </w:r>
      <w:r w:rsidR="00080854">
        <w:t>,</w:t>
      </w:r>
      <w:r w:rsidRPr="0048719A">
        <w:t xml:space="preserve"> Sotsiaalministeeriumile ja VÄM-</w:t>
      </w:r>
      <w:proofErr w:type="spellStart"/>
      <w:r w:rsidR="00080854">
        <w:t>i</w:t>
      </w:r>
      <w:r w:rsidRPr="0048719A">
        <w:t>le</w:t>
      </w:r>
      <w:proofErr w:type="spellEnd"/>
      <w:r w:rsidRPr="0048719A">
        <w:t xml:space="preserve"> ning arvamuse avaldamiseks </w:t>
      </w:r>
      <w:r w:rsidRPr="0048719A">
        <w:rPr>
          <w:rFonts w:eastAsia="Times New Roman"/>
          <w:bCs/>
        </w:rPr>
        <w:t>Andmekaitse</w:t>
      </w:r>
      <w:r>
        <w:rPr>
          <w:rFonts w:eastAsia="Times New Roman"/>
          <w:bCs/>
        </w:rPr>
        <w:t xml:space="preserve"> I</w:t>
      </w:r>
      <w:r w:rsidRPr="0048719A">
        <w:rPr>
          <w:rFonts w:eastAsia="Times New Roman"/>
          <w:bCs/>
        </w:rPr>
        <w:t>nspektsioonile</w:t>
      </w:r>
      <w:r w:rsidRPr="0048719A">
        <w:rPr>
          <w:rFonts w:eastAsia="Calibri"/>
          <w14:ligatures w14:val="none"/>
        </w:rPr>
        <w:t xml:space="preserve">, Eesti Ametiühingute Keskliidule, </w:t>
      </w:r>
      <w:r w:rsidRPr="0048719A">
        <w:rPr>
          <w:rFonts w:eastAsia="Aptos"/>
          <w:bCs/>
        </w:rPr>
        <w:t>Eesti Aiandusliidule, Eesti Infotehnoloogia ja</w:t>
      </w:r>
      <w:r w:rsidRPr="00F36304">
        <w:rPr>
          <w:rFonts w:eastAsia="Aptos"/>
          <w:bCs/>
        </w:rPr>
        <w:t xml:space="preserve"> Telekommunikatsiooni Lii</w:t>
      </w:r>
      <w:r>
        <w:rPr>
          <w:rFonts w:eastAsia="Aptos"/>
          <w:bCs/>
        </w:rPr>
        <w:t>dule</w:t>
      </w:r>
      <w:r w:rsidRPr="00F36304">
        <w:rPr>
          <w:rFonts w:eastAsia="Aptos"/>
          <w:bCs/>
        </w:rPr>
        <w:t>, Eesti Kaubandus-Tööstusko</w:t>
      </w:r>
      <w:r>
        <w:rPr>
          <w:rFonts w:eastAsia="Aptos"/>
          <w:bCs/>
        </w:rPr>
        <w:t>jale</w:t>
      </w:r>
      <w:r w:rsidRPr="00F36304">
        <w:rPr>
          <w:rFonts w:eastAsia="Aptos"/>
          <w:bCs/>
        </w:rPr>
        <w:t xml:space="preserve">, </w:t>
      </w:r>
      <w:r w:rsidRPr="00F36304">
        <w:rPr>
          <w:rFonts w:eastAsia="Times New Roman"/>
          <w:bCs/>
        </w:rPr>
        <w:t>Eesti Põllumajandus-Kaubandusko</w:t>
      </w:r>
      <w:r>
        <w:rPr>
          <w:rFonts w:eastAsia="Times New Roman"/>
          <w:bCs/>
        </w:rPr>
        <w:t>jale</w:t>
      </w:r>
      <w:r w:rsidRPr="00F36304">
        <w:rPr>
          <w:rFonts w:eastAsia="Times New Roman"/>
          <w:bCs/>
        </w:rPr>
        <w:t>, Eesti Laevaomanike Lii</w:t>
      </w:r>
      <w:r>
        <w:rPr>
          <w:rFonts w:eastAsia="Times New Roman"/>
          <w:bCs/>
        </w:rPr>
        <w:t>dule</w:t>
      </w:r>
      <w:r w:rsidRPr="00F36304">
        <w:rPr>
          <w:rFonts w:eastAsia="Times New Roman"/>
          <w:bCs/>
        </w:rPr>
        <w:t>,</w:t>
      </w:r>
      <w:r w:rsidRPr="00F36304">
        <w:rPr>
          <w:rFonts w:eastAsia="Aptos"/>
          <w:bCs/>
        </w:rPr>
        <w:t xml:space="preserve"> Eesti Rahvusvaheliste Autovedajate Assotsiatsioon</w:t>
      </w:r>
      <w:r>
        <w:rPr>
          <w:rFonts w:eastAsia="Aptos"/>
          <w:bCs/>
        </w:rPr>
        <w:t>ile</w:t>
      </w:r>
      <w:r w:rsidRPr="00F36304">
        <w:rPr>
          <w:rFonts w:eastAsia="Aptos"/>
          <w:bCs/>
        </w:rPr>
        <w:t xml:space="preserve">, </w:t>
      </w:r>
      <w:r>
        <w:rPr>
          <w:rFonts w:eastAsia="Aptos"/>
          <w:bCs/>
        </w:rPr>
        <w:t xml:space="preserve">Eesti Teadusagentuurile, </w:t>
      </w:r>
      <w:r w:rsidRPr="00F36304">
        <w:rPr>
          <w:rFonts w:eastAsia="Aptos"/>
          <w:bCs/>
        </w:rPr>
        <w:t>Eesti Tööandjate Kesklii</w:t>
      </w:r>
      <w:r>
        <w:rPr>
          <w:rFonts w:eastAsia="Aptos"/>
          <w:bCs/>
        </w:rPr>
        <w:t>dule</w:t>
      </w:r>
      <w:r w:rsidRPr="00F36304">
        <w:rPr>
          <w:rFonts w:eastAsia="Aptos"/>
          <w:bCs/>
        </w:rPr>
        <w:t>,</w:t>
      </w:r>
      <w:r>
        <w:rPr>
          <w:rFonts w:eastAsia="Aptos"/>
          <w:bCs/>
        </w:rPr>
        <w:t xml:space="preserve"> </w:t>
      </w:r>
      <w:r w:rsidRPr="00505089">
        <w:rPr>
          <w:rFonts w:eastAsia="Calibri"/>
          <w14:ligatures w14:val="none"/>
        </w:rPr>
        <w:t>Ettevõtluse ja Innovatsiooni Sihtasutuse</w:t>
      </w:r>
      <w:r>
        <w:rPr>
          <w:rFonts w:eastAsia="Calibri"/>
          <w14:ligatures w14:val="none"/>
        </w:rPr>
        <w:t xml:space="preserve">le, </w:t>
      </w:r>
      <w:r w:rsidRPr="00F36304">
        <w:rPr>
          <w:rFonts w:eastAsia="Aptos"/>
          <w:bCs/>
        </w:rPr>
        <w:t>Eesti Töötukassa</w:t>
      </w:r>
      <w:r>
        <w:rPr>
          <w:rFonts w:eastAsia="Aptos"/>
          <w:bCs/>
        </w:rPr>
        <w:t>le</w:t>
      </w:r>
      <w:r w:rsidRPr="00F36304">
        <w:rPr>
          <w:rFonts w:eastAsia="Aptos"/>
          <w:bCs/>
        </w:rPr>
        <w:t xml:space="preserve">, </w:t>
      </w:r>
      <w:proofErr w:type="spellStart"/>
      <w:r>
        <w:rPr>
          <w:rFonts w:eastAsia="Aptos"/>
          <w:bCs/>
        </w:rPr>
        <w:t>KAPO-le</w:t>
      </w:r>
      <w:proofErr w:type="spellEnd"/>
      <w:r>
        <w:rPr>
          <w:rFonts w:eastAsia="Aptos"/>
          <w:bCs/>
        </w:rPr>
        <w:t xml:space="preserve">, </w:t>
      </w:r>
      <w:proofErr w:type="spellStart"/>
      <w:r>
        <w:rPr>
          <w:rFonts w:eastAsia="Aptos"/>
          <w:bCs/>
        </w:rPr>
        <w:t>PPA-le</w:t>
      </w:r>
      <w:proofErr w:type="spellEnd"/>
      <w:r>
        <w:rPr>
          <w:rFonts w:eastAsia="Aptos"/>
          <w:bCs/>
        </w:rPr>
        <w:t xml:space="preserve">, </w:t>
      </w:r>
      <w:proofErr w:type="spellStart"/>
      <w:r>
        <w:rPr>
          <w:rFonts w:eastAsia="Aptos"/>
          <w:bCs/>
        </w:rPr>
        <w:t>SMIT-ile</w:t>
      </w:r>
      <w:proofErr w:type="spellEnd"/>
      <w:r>
        <w:rPr>
          <w:rFonts w:eastAsia="Aptos"/>
          <w:bCs/>
        </w:rPr>
        <w:t xml:space="preserve">, </w:t>
      </w:r>
      <w:r w:rsidRPr="00F36304">
        <w:rPr>
          <w:rFonts w:eastAsia="Aptos"/>
          <w:bCs/>
        </w:rPr>
        <w:t>Tallinna Ülikool</w:t>
      </w:r>
      <w:r>
        <w:rPr>
          <w:rFonts w:eastAsia="Aptos"/>
          <w:bCs/>
        </w:rPr>
        <w:t>ile</w:t>
      </w:r>
      <w:r w:rsidRPr="00F36304">
        <w:rPr>
          <w:rFonts w:eastAsia="Times New Roman"/>
          <w:bCs/>
        </w:rPr>
        <w:t>, Tartu Ülikool</w:t>
      </w:r>
      <w:r>
        <w:rPr>
          <w:rFonts w:eastAsia="Times New Roman"/>
          <w:bCs/>
        </w:rPr>
        <w:t>ile ning Tal</w:t>
      </w:r>
      <w:r w:rsidR="005138FA">
        <w:rPr>
          <w:rFonts w:eastAsia="Times New Roman"/>
          <w:bCs/>
        </w:rPr>
        <w:t>linna Tehnikaülikoolile</w:t>
      </w:r>
      <w:r>
        <w:rPr>
          <w:rFonts w:eastAsia="Times New Roman"/>
          <w:bCs/>
        </w:rPr>
        <w:t>.</w:t>
      </w:r>
    </w:p>
    <w:p w14:paraId="6D839AB3" w14:textId="77777777" w:rsidR="00F74E6E" w:rsidRDefault="00F74E6E" w:rsidP="00946E2D">
      <w:pPr>
        <w:pStyle w:val="Default"/>
        <w:contextualSpacing/>
        <w:jc w:val="both"/>
        <w:rPr>
          <w:rFonts w:eastAsia="Times New Roman"/>
          <w:color w:val="auto"/>
          <w14:ligatures w14:val="none"/>
        </w:rPr>
      </w:pPr>
    </w:p>
    <w:p w14:paraId="00739E22" w14:textId="734D4CE4" w:rsidR="00F74E6E" w:rsidRDefault="006F22C2" w:rsidP="00946E2D">
      <w:pPr>
        <w:pStyle w:val="Default"/>
        <w:contextualSpacing/>
        <w:jc w:val="both"/>
      </w:pPr>
      <w:r w:rsidRPr="006F22C2">
        <w:rPr>
          <w:rFonts w:eastAsia="Times New Roman"/>
          <w:color w:val="auto"/>
          <w14:ligatures w14:val="none"/>
        </w:rPr>
        <w:t>Haridus- ja Teadusministeerium</w:t>
      </w:r>
      <w:r>
        <w:rPr>
          <w:rFonts w:eastAsia="Times New Roman"/>
          <w:color w:val="auto"/>
          <w14:ligatures w14:val="none"/>
        </w:rPr>
        <w:t xml:space="preserve">, </w:t>
      </w:r>
      <w:r w:rsidR="00F74E6E">
        <w:rPr>
          <w:rFonts w:eastAsia="Times New Roman"/>
          <w:color w:val="auto"/>
          <w14:ligatures w14:val="none"/>
        </w:rPr>
        <w:t>Kultuuriministeerium</w:t>
      </w:r>
      <w:r w:rsidR="00F74E6E" w:rsidRPr="009B6297">
        <w:rPr>
          <w:rFonts w:eastAsia="Times New Roman"/>
          <w:color w:val="auto"/>
          <w14:ligatures w14:val="none"/>
        </w:rPr>
        <w:t xml:space="preserve"> ja</w:t>
      </w:r>
      <w:r w:rsidR="00F74E6E">
        <w:rPr>
          <w:rFonts w:eastAsia="Times New Roman"/>
          <w:color w:val="auto"/>
          <w14:ligatures w14:val="none"/>
        </w:rPr>
        <w:t xml:space="preserve"> R</w:t>
      </w:r>
      <w:r w:rsidR="00F74E6E" w:rsidRPr="009B6297">
        <w:rPr>
          <w:rFonts w:eastAsia="Times New Roman"/>
          <w:color w:val="auto"/>
          <w14:ligatures w14:val="none"/>
        </w:rPr>
        <w:t>ahandusministeerium kooskõlastasid eelnõu märkusteta</w:t>
      </w:r>
      <w:r w:rsidR="00283040">
        <w:rPr>
          <w:rFonts w:eastAsia="Times New Roman"/>
          <w:color w:val="auto"/>
          <w14:ligatures w14:val="none"/>
        </w:rPr>
        <w:t xml:space="preserve">. </w:t>
      </w:r>
      <w:r w:rsidR="005138FA" w:rsidRPr="005138FA">
        <w:rPr>
          <w:rFonts w:eastAsia="Times New Roman"/>
          <w:color w:val="auto"/>
          <w14:ligatures w14:val="none"/>
        </w:rPr>
        <w:t>Justiits- ja Digiministeeriumi</w:t>
      </w:r>
      <w:r w:rsidR="005138FA">
        <w:rPr>
          <w:rFonts w:eastAsia="Times New Roman"/>
          <w:color w:val="auto"/>
          <w14:ligatures w14:val="none"/>
        </w:rPr>
        <w:t xml:space="preserve">, </w:t>
      </w:r>
      <w:r w:rsidR="00283040">
        <w:rPr>
          <w:rFonts w:eastAsia="Times New Roman"/>
          <w:color w:val="auto"/>
          <w14:ligatures w14:val="none"/>
        </w:rPr>
        <w:t>Majan</w:t>
      </w:r>
      <w:r>
        <w:rPr>
          <w:rFonts w:eastAsia="Times New Roman"/>
          <w:color w:val="auto"/>
          <w14:ligatures w14:val="none"/>
        </w:rPr>
        <w:t>d</w:t>
      </w:r>
      <w:r w:rsidR="00283040">
        <w:rPr>
          <w:rFonts w:eastAsia="Times New Roman"/>
          <w:color w:val="auto"/>
          <w14:ligatures w14:val="none"/>
        </w:rPr>
        <w:t xml:space="preserve">us- ja Kommunikatsiooniministeeriumi ning Välisministeeriumi </w:t>
      </w:r>
      <w:r w:rsidR="00F74E6E">
        <w:rPr>
          <w:rFonts w:eastAsia="Times New Roman"/>
          <w:color w:val="auto"/>
          <w14:ligatures w14:val="none"/>
        </w:rPr>
        <w:t>märkus</w:t>
      </w:r>
      <w:r w:rsidR="0032132F">
        <w:rPr>
          <w:rFonts w:eastAsia="Times New Roman"/>
          <w:color w:val="auto"/>
          <w14:ligatures w14:val="none"/>
        </w:rPr>
        <w:t>i</w:t>
      </w:r>
      <w:r w:rsidR="00F74E6E">
        <w:rPr>
          <w:rFonts w:eastAsia="Times New Roman"/>
          <w:color w:val="auto"/>
          <w14:ligatures w14:val="none"/>
        </w:rPr>
        <w:t xml:space="preserve"> on võimaluse piir</w:t>
      </w:r>
      <w:r w:rsidR="0032132F">
        <w:rPr>
          <w:rFonts w:eastAsia="Times New Roman"/>
          <w:color w:val="auto"/>
          <w14:ligatures w14:val="none"/>
        </w:rPr>
        <w:t>e</w:t>
      </w:r>
      <w:r w:rsidR="00F74E6E">
        <w:rPr>
          <w:rFonts w:eastAsia="Times New Roman"/>
          <w:color w:val="auto"/>
          <w14:ligatures w14:val="none"/>
        </w:rPr>
        <w:t>s arvestatud</w:t>
      </w:r>
      <w:r w:rsidR="005F66D6">
        <w:rPr>
          <w:rFonts w:eastAsia="Times New Roman"/>
          <w:color w:val="auto"/>
          <w14:ligatures w14:val="none"/>
        </w:rPr>
        <w:t xml:space="preserve">. </w:t>
      </w:r>
      <w:r w:rsidR="005F66D6" w:rsidRPr="002E1833">
        <w:rPr>
          <w:rFonts w:eastAsia="Times New Roman" w:cs="Calibri"/>
        </w:rPr>
        <w:t>Ettepanekud on kajastatud kooskõlastustabelis (vt seletuskirja lisa).</w:t>
      </w:r>
      <w:r w:rsidR="005F66D6">
        <w:rPr>
          <w:rFonts w:eastAsia="Times New Roman"/>
          <w:color w:val="auto"/>
          <w14:ligatures w14:val="none"/>
        </w:rPr>
        <w:t xml:space="preserve"> </w:t>
      </w:r>
      <w:r w:rsidR="005138FA">
        <w:rPr>
          <w:rFonts w:eastAsia="Times New Roman"/>
          <w:color w:val="auto"/>
          <w14:ligatures w14:val="none"/>
        </w:rPr>
        <w:t>Sotsiaalministeerium k</w:t>
      </w:r>
      <w:r w:rsidR="00F74E6E">
        <w:rPr>
          <w:rFonts w:eastAsia="Times New Roman"/>
          <w:color w:val="auto"/>
          <w14:ligatures w14:val="none"/>
        </w:rPr>
        <w:t xml:space="preserve">ooskõlastuskirja ei esitanud. </w:t>
      </w:r>
      <w:r w:rsidR="00166AC6">
        <w:rPr>
          <w:rFonts w:eastAsia="Times New Roman"/>
          <w:color w:val="auto"/>
          <w14:ligatures w14:val="none"/>
        </w:rPr>
        <w:t xml:space="preserve">Andmekaitse Inspektsiooni, </w:t>
      </w:r>
      <w:r w:rsidR="006A2FFA">
        <w:rPr>
          <w:rFonts w:eastAsia="Times New Roman"/>
          <w:color w:val="auto"/>
          <w14:ligatures w14:val="none"/>
        </w:rPr>
        <w:t xml:space="preserve">Eesti Kaubandus-Tööstuskoja, </w:t>
      </w:r>
      <w:r w:rsidR="00283040">
        <w:rPr>
          <w:rFonts w:eastAsia="Times New Roman"/>
          <w:color w:val="auto"/>
          <w14:ligatures w14:val="none"/>
        </w:rPr>
        <w:t>Eesti Töötukassa</w:t>
      </w:r>
      <w:r w:rsidR="00166AC6">
        <w:rPr>
          <w:rFonts w:eastAsia="Times New Roman"/>
          <w:color w:val="auto"/>
          <w14:ligatures w14:val="none"/>
        </w:rPr>
        <w:t xml:space="preserve">, PPA ja </w:t>
      </w:r>
      <w:proofErr w:type="spellStart"/>
      <w:r w:rsidR="00166AC6">
        <w:rPr>
          <w:rFonts w:eastAsia="Times New Roman"/>
          <w:color w:val="auto"/>
          <w14:ligatures w14:val="none"/>
        </w:rPr>
        <w:t>SMIT-i</w:t>
      </w:r>
      <w:proofErr w:type="spellEnd"/>
      <w:r w:rsidR="00283040">
        <w:rPr>
          <w:rFonts w:eastAsia="Times New Roman"/>
          <w:color w:val="auto"/>
          <w14:ligatures w14:val="none"/>
        </w:rPr>
        <w:t xml:space="preserve"> </w:t>
      </w:r>
      <w:r w:rsidR="005138FA">
        <w:rPr>
          <w:rFonts w:eastAsia="Times New Roman"/>
          <w:color w:val="auto"/>
          <w14:ligatures w14:val="none"/>
        </w:rPr>
        <w:t xml:space="preserve">esitatud </w:t>
      </w:r>
      <w:r w:rsidR="006A2FFA">
        <w:rPr>
          <w:rFonts w:eastAsia="Times New Roman"/>
          <w:color w:val="auto"/>
          <w14:ligatures w14:val="none"/>
        </w:rPr>
        <w:t>arvamus</w:t>
      </w:r>
      <w:r w:rsidR="00283040">
        <w:rPr>
          <w:rFonts w:eastAsia="Times New Roman"/>
          <w:color w:val="auto"/>
          <w14:ligatures w14:val="none"/>
        </w:rPr>
        <w:t>ed</w:t>
      </w:r>
      <w:r w:rsidR="006A2FFA">
        <w:rPr>
          <w:rFonts w:eastAsia="Times New Roman"/>
          <w:color w:val="auto"/>
          <w14:ligatures w14:val="none"/>
        </w:rPr>
        <w:t xml:space="preserve"> on samuti kajastatud kooskõlastustabelis. </w:t>
      </w:r>
      <w:r w:rsidR="00FC3BFB">
        <w:rPr>
          <w:rFonts w:eastAsia="Times New Roman"/>
          <w:color w:val="auto"/>
          <w14:ligatures w14:val="none"/>
        </w:rPr>
        <w:t>Tallinna Tehnikaülikoolil</w:t>
      </w:r>
      <w:r w:rsidR="005138FA">
        <w:rPr>
          <w:rFonts w:eastAsia="Times New Roman"/>
          <w:color w:val="auto"/>
          <w14:ligatures w14:val="none"/>
        </w:rPr>
        <w:t xml:space="preserve"> ja</w:t>
      </w:r>
      <w:r w:rsidR="00FC3BFB">
        <w:rPr>
          <w:rFonts w:eastAsia="Times New Roman"/>
          <w:color w:val="auto"/>
          <w14:ligatures w14:val="none"/>
        </w:rPr>
        <w:t xml:space="preserve"> </w:t>
      </w:r>
      <w:r w:rsidR="006A2FFA">
        <w:rPr>
          <w:rFonts w:eastAsia="Times New Roman"/>
          <w:color w:val="auto"/>
          <w14:ligatures w14:val="none"/>
        </w:rPr>
        <w:t>Tartu Ülikoolil</w:t>
      </w:r>
      <w:r w:rsidR="005138FA">
        <w:rPr>
          <w:rFonts w:eastAsia="Times New Roman"/>
          <w:color w:val="auto"/>
          <w14:ligatures w14:val="none"/>
        </w:rPr>
        <w:t xml:space="preserve"> e</w:t>
      </w:r>
      <w:r w:rsidR="00F74E6E">
        <w:rPr>
          <w:rFonts w:eastAsia="Times New Roman"/>
          <w:color w:val="auto"/>
          <w14:ligatures w14:val="none"/>
        </w:rPr>
        <w:t xml:space="preserve">elnõu </w:t>
      </w:r>
      <w:r w:rsidR="0032132F">
        <w:rPr>
          <w:rFonts w:eastAsia="Times New Roman"/>
          <w:color w:val="auto"/>
          <w14:ligatures w14:val="none"/>
        </w:rPr>
        <w:t xml:space="preserve">kohta </w:t>
      </w:r>
      <w:r w:rsidR="00F74E6E">
        <w:rPr>
          <w:rFonts w:eastAsia="Times New Roman"/>
          <w:color w:val="auto"/>
          <w14:ligatures w14:val="none"/>
        </w:rPr>
        <w:t>märkusi ega ettepan</w:t>
      </w:r>
      <w:r w:rsidR="0032132F">
        <w:rPr>
          <w:rFonts w:eastAsia="Times New Roman"/>
          <w:color w:val="auto"/>
          <w14:ligatures w14:val="none"/>
        </w:rPr>
        <w:t>e</w:t>
      </w:r>
      <w:r w:rsidR="00F74E6E">
        <w:rPr>
          <w:rFonts w:eastAsia="Times New Roman"/>
          <w:color w:val="auto"/>
          <w14:ligatures w14:val="none"/>
        </w:rPr>
        <w:t xml:space="preserve">kuid ei olnud. </w:t>
      </w:r>
      <w:r w:rsidR="005138FA">
        <w:rPr>
          <w:rFonts w:eastAsia="Times New Roman"/>
          <w:color w:val="auto"/>
          <w14:ligatures w14:val="none"/>
        </w:rPr>
        <w:t>Teised huvirühmad ar</w:t>
      </w:r>
      <w:r w:rsidR="00F74E6E">
        <w:rPr>
          <w:rFonts w:eastAsia="Times New Roman"/>
          <w:color w:val="auto"/>
          <w14:ligatures w14:val="none"/>
        </w:rPr>
        <w:t>vamust ei esitanud.</w:t>
      </w:r>
    </w:p>
    <w:sectPr w:rsidR="00F74E6E" w:rsidSect="00CC23B4">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07C6B8" w14:textId="77777777" w:rsidR="00196AE0" w:rsidRDefault="00196AE0" w:rsidP="00C24992">
      <w:r>
        <w:separator/>
      </w:r>
    </w:p>
  </w:endnote>
  <w:endnote w:type="continuationSeparator" w:id="0">
    <w:p w14:paraId="7CF0A23B" w14:textId="77777777" w:rsidR="00196AE0" w:rsidRDefault="00196AE0" w:rsidP="00C24992">
      <w:r>
        <w:continuationSeparator/>
      </w:r>
    </w:p>
  </w:endnote>
  <w:endnote w:type="continuationNotice" w:id="1">
    <w:p w14:paraId="4CDE1F1A" w14:textId="77777777" w:rsidR="00196AE0" w:rsidRDefault="00196A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835080"/>
      <w:docPartObj>
        <w:docPartGallery w:val="Page Numbers (Bottom of Page)"/>
        <w:docPartUnique/>
      </w:docPartObj>
    </w:sdtPr>
    <w:sdtContent>
      <w:p w14:paraId="1E71E85B" w14:textId="77777777" w:rsidR="00A00788" w:rsidRDefault="00A74FA5">
        <w:pPr>
          <w:pStyle w:val="Jalus"/>
          <w:jc w:val="center"/>
        </w:pPr>
        <w:r>
          <w:fldChar w:fldCharType="begin"/>
        </w:r>
        <w:r>
          <w:instrText>PAGE   \* MERGEFORMAT</w:instrText>
        </w:r>
        <w:r>
          <w:fldChar w:fldCharType="separate"/>
        </w:r>
        <w:r>
          <w:t>2</w:t>
        </w:r>
        <w:r>
          <w:fldChar w:fldCharType="end"/>
        </w:r>
      </w:p>
    </w:sdtContent>
  </w:sdt>
  <w:p w14:paraId="12EBA774" w14:textId="77777777" w:rsidR="00A00788" w:rsidRDefault="00A00788">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1F485" w14:textId="77777777" w:rsidR="00196AE0" w:rsidRDefault="00196AE0" w:rsidP="00C24992">
      <w:r>
        <w:separator/>
      </w:r>
    </w:p>
  </w:footnote>
  <w:footnote w:type="continuationSeparator" w:id="0">
    <w:p w14:paraId="52AF6670" w14:textId="77777777" w:rsidR="00196AE0" w:rsidRDefault="00196AE0" w:rsidP="00C24992">
      <w:r>
        <w:continuationSeparator/>
      </w:r>
    </w:p>
  </w:footnote>
  <w:footnote w:type="continuationNotice" w:id="1">
    <w:p w14:paraId="62881396" w14:textId="77777777" w:rsidR="00196AE0" w:rsidRDefault="00196AE0"/>
  </w:footnote>
  <w:footnote w:id="2">
    <w:p w14:paraId="0B4E97B2" w14:textId="168F9D70" w:rsidR="00835F30" w:rsidRDefault="00835F30" w:rsidP="00835F30">
      <w:pPr>
        <w:pStyle w:val="Allmrkusetekst"/>
      </w:pPr>
      <w:r>
        <w:rPr>
          <w:rStyle w:val="Allmrkuseviide"/>
        </w:rPr>
        <w:footnoteRef/>
      </w:r>
      <w:r w:rsidR="00216A4A">
        <w:t xml:space="preserve"> </w:t>
      </w:r>
      <w:hyperlink r:id="rId1" w:history="1">
        <w:r w:rsidR="00216A4A" w:rsidRPr="00216A4A">
          <w:rPr>
            <w:rStyle w:val="Hperlink"/>
          </w:rPr>
          <w:t>548 SE</w:t>
        </w:r>
      </w:hyperlink>
      <w:r>
        <w:t>.</w:t>
      </w:r>
    </w:p>
  </w:footnote>
  <w:footnote w:id="3">
    <w:p w14:paraId="111E55D2" w14:textId="124150D9" w:rsidR="001C31B2" w:rsidRDefault="001C31B2" w:rsidP="00F3550B">
      <w:pPr>
        <w:pStyle w:val="Allmrkusetekst"/>
        <w:jc w:val="both"/>
      </w:pPr>
      <w:r>
        <w:rPr>
          <w:rStyle w:val="Allmrkuseviide"/>
        </w:rPr>
        <w:footnoteRef/>
      </w:r>
      <w:r>
        <w:t xml:space="preserve"> </w:t>
      </w:r>
      <w:r w:rsidRPr="00F47AEC">
        <w:t>Sell</w:t>
      </w:r>
      <w:r w:rsidR="001C5DB3">
        <w:t>ine</w:t>
      </w:r>
      <w:r w:rsidRPr="00F47AEC">
        <w:t xml:space="preserve"> dokumen</w:t>
      </w:r>
      <w:r w:rsidR="001C5DB3">
        <w:t>t</w:t>
      </w:r>
      <w:r w:rsidRPr="00F47AEC">
        <w:t xml:space="preserve"> võib </w:t>
      </w:r>
      <w:bookmarkStart w:id="1" w:name="_Hlk189126018"/>
      <w:r w:rsidRPr="00F47AEC">
        <w:t xml:space="preserve">olla </w:t>
      </w:r>
      <w:r w:rsidR="005149CA" w:rsidRPr="00F47AEC">
        <w:t xml:space="preserve">näiteks </w:t>
      </w:r>
      <w:r w:rsidRPr="00F47AEC">
        <w:t xml:space="preserve">tööleping, tööandja kinnitus siduva tööpakkumise </w:t>
      </w:r>
      <w:r w:rsidR="00C6095C">
        <w:t>tegemise kohta</w:t>
      </w:r>
      <w:r w:rsidRPr="00F47AEC">
        <w:t>, võlaõigusleping</w:t>
      </w:r>
      <w:r>
        <w:t xml:space="preserve"> jne.</w:t>
      </w:r>
      <w:bookmarkEnd w:id="1"/>
    </w:p>
  </w:footnote>
  <w:footnote w:id="4">
    <w:p w14:paraId="0DDB5B39" w14:textId="7CF6B5C0" w:rsidR="00A1058F" w:rsidRDefault="00A1058F">
      <w:pPr>
        <w:pStyle w:val="Allmrkusetekst"/>
      </w:pPr>
      <w:r>
        <w:rPr>
          <w:rStyle w:val="Allmrkuseviide"/>
        </w:rPr>
        <w:footnoteRef/>
      </w:r>
      <w:r>
        <w:t xml:space="preserve"> </w:t>
      </w:r>
      <w:hyperlink r:id="rId2" w:history="1">
        <w:r w:rsidRPr="00A1058F">
          <w:rPr>
            <w:rStyle w:val="Hperlink"/>
          </w:rPr>
          <w:t>349 SE</w:t>
        </w:r>
      </w:hyperlink>
      <w:r>
        <w:t>.</w:t>
      </w:r>
    </w:p>
  </w:footnote>
  <w:footnote w:id="5">
    <w:p w14:paraId="4526F62B" w14:textId="5DBD398B" w:rsidR="00751692" w:rsidRDefault="003E20B7" w:rsidP="003E20B7">
      <w:pPr>
        <w:pStyle w:val="Allmrkusetekst"/>
      </w:pPr>
      <w:r>
        <w:rPr>
          <w:rStyle w:val="Allmrkuseviide"/>
        </w:rPr>
        <w:footnoteRef/>
      </w:r>
      <w:r>
        <w:t xml:space="preserve"> </w:t>
      </w:r>
      <w:hyperlink r:id="rId3" w:history="1">
        <w:proofErr w:type="spellStart"/>
        <w:r w:rsidRPr="00726468">
          <w:rPr>
            <w:rStyle w:val="Hperlink"/>
          </w:rPr>
          <w:t>KarS</w:t>
        </w:r>
      </w:hyperlink>
      <w:r w:rsidR="00C70E46" w:rsidRPr="000F7557">
        <w:rPr>
          <w:u w:val="single"/>
        </w:rPr>
        <w:t>-i</w:t>
      </w:r>
      <w:proofErr w:type="spellEnd"/>
      <w:r>
        <w:t xml:space="preserve"> § 33.</w:t>
      </w:r>
    </w:p>
    <w:p w14:paraId="0E4D477F" w14:textId="77777777" w:rsidR="003E20B7" w:rsidRDefault="003E20B7" w:rsidP="003E20B7">
      <w:pPr>
        <w:pStyle w:val="Allmrkusetekst"/>
      </w:pPr>
    </w:p>
  </w:footnote>
  <w:footnote w:id="6">
    <w:p w14:paraId="56022B54" w14:textId="1B8E7783" w:rsidR="004D7141" w:rsidRDefault="004D7141" w:rsidP="004D7141">
      <w:pPr>
        <w:pStyle w:val="Allmrkusetekst"/>
        <w:jc w:val="both"/>
      </w:pPr>
      <w:r>
        <w:rPr>
          <w:rStyle w:val="Allmrkuseviide"/>
        </w:rPr>
        <w:footnoteRef/>
      </w:r>
      <w:r>
        <w:t xml:space="preserve"> VMS</w:t>
      </w:r>
      <w:r w:rsidR="0054292C">
        <w:t>-i</w:t>
      </w:r>
      <w:r>
        <w:t xml:space="preserve"> § 62</w:t>
      </w:r>
      <w:r w:rsidRPr="00622675">
        <w:rPr>
          <w:vertAlign w:val="superscript"/>
        </w:rPr>
        <w:t>4</w:t>
      </w:r>
      <w:r>
        <w:t xml:space="preserve"> lõike 1 kohaselt võib v</w:t>
      </w:r>
      <w:r w:rsidRPr="00622675">
        <w:t xml:space="preserve">iisa iduettevõtlusega tegelemiseks anda, kui välismaalase Eestis viibimine on seotud iduettevõtte loomise või selle arendamisega Eestis. </w:t>
      </w:r>
      <w:r w:rsidRPr="00622675">
        <w:t>Iduettevõtlusega tegelemiseks võib välismaalasele anda lühi</w:t>
      </w:r>
      <w:r w:rsidR="0006286D">
        <w:t>-</w:t>
      </w:r>
      <w:r w:rsidRPr="00622675">
        <w:t xml:space="preserve"> või pikaajalise viisa.</w:t>
      </w:r>
    </w:p>
  </w:footnote>
  <w:footnote w:id="7">
    <w:p w14:paraId="02BEAD5C" w14:textId="0A4C7B07" w:rsidR="00751692" w:rsidRDefault="0026666D" w:rsidP="0026666D">
      <w:pPr>
        <w:pStyle w:val="Allmrkusetekst"/>
        <w:jc w:val="both"/>
      </w:pPr>
      <w:r>
        <w:rPr>
          <w:rStyle w:val="Allmrkuseviide"/>
        </w:rPr>
        <w:footnoteRef/>
      </w:r>
      <w:r>
        <w:t xml:space="preserve"> </w:t>
      </w:r>
      <w:r>
        <w:t>Sama termin võeti kasutusele siseministri 16. jaanuari 2024</w:t>
      </w:r>
      <w:r w:rsidR="00820D63">
        <w:t>. a</w:t>
      </w:r>
      <w:r w:rsidR="000F7557">
        <w:t>asta</w:t>
      </w:r>
      <w:r>
        <w:t xml:space="preserve"> määruses nr 2 „</w:t>
      </w:r>
      <w:r w:rsidRPr="0026666D">
        <w:t>Iduettevõtte või kasvuettevõtte määratlusele vastavuse hindamise tingimused ja kord ning selleks esitatavate andmete ja tõendite loetelu ning nende esitamise nõuded</w:t>
      </w:r>
      <w:r>
        <w:t>“.</w:t>
      </w:r>
    </w:p>
    <w:p w14:paraId="47ADB71F" w14:textId="6B6E04CD" w:rsidR="0026666D" w:rsidRDefault="0026666D" w:rsidP="0026666D">
      <w:pPr>
        <w:pStyle w:val="Allmrkusetekst"/>
        <w:jc w:val="both"/>
      </w:pPr>
    </w:p>
  </w:footnote>
  <w:footnote w:id="8">
    <w:p w14:paraId="116D8DAC" w14:textId="4FE15075" w:rsidR="00E34691" w:rsidRDefault="00E34691" w:rsidP="00E34691">
      <w:pPr>
        <w:pStyle w:val="Allmrkusetekst"/>
        <w:jc w:val="both"/>
      </w:pPr>
      <w:r>
        <w:rPr>
          <w:rStyle w:val="Allmrkuseviide"/>
        </w:rPr>
        <w:footnoteRef/>
      </w:r>
      <w:r>
        <w:t xml:space="preserve"> </w:t>
      </w:r>
      <w:r>
        <w:t>Sama.</w:t>
      </w:r>
    </w:p>
  </w:footnote>
  <w:footnote w:id="9">
    <w:p w14:paraId="6BA08078" w14:textId="6D2AD05A" w:rsidR="0053032E" w:rsidRDefault="0053032E">
      <w:pPr>
        <w:pStyle w:val="Allmrkusetekst"/>
      </w:pPr>
      <w:r>
        <w:rPr>
          <w:rStyle w:val="Allmrkuseviide"/>
        </w:rPr>
        <w:footnoteRef/>
      </w:r>
      <w:r>
        <w:t xml:space="preserve"> </w:t>
      </w:r>
      <w:hyperlink r:id="rId4" w:history="1">
        <w:r w:rsidR="00CC3E1B" w:rsidRPr="00FC6859">
          <w:rPr>
            <w:rStyle w:val="Hperlink"/>
          </w:rPr>
          <w:t xml:space="preserve">Nõukogu leping </w:t>
        </w:r>
        <w:r w:rsidR="00FC6859" w:rsidRPr="00FC6859">
          <w:rPr>
            <w:rStyle w:val="Hperlink"/>
          </w:rPr>
          <w:t>2019/C 384 I/ET</w:t>
        </w:r>
      </w:hyperlink>
      <w:bookmarkStart w:id="31" w:name="_Hlk195162919"/>
      <w:r w:rsidR="00FC6859">
        <w:t>.</w:t>
      </w:r>
      <w:bookmarkEnd w:id="31"/>
    </w:p>
  </w:footnote>
  <w:footnote w:id="10">
    <w:p w14:paraId="1BBA8B88" w14:textId="78AADA94" w:rsidR="00B736AE" w:rsidRDefault="00B736AE" w:rsidP="00FC6859">
      <w:pPr>
        <w:pStyle w:val="Allmrkusetekst"/>
        <w:jc w:val="both"/>
      </w:pPr>
      <w:r>
        <w:rPr>
          <w:rStyle w:val="Allmrkuseviide"/>
        </w:rPr>
        <w:footnoteRef/>
      </w:r>
      <w:r>
        <w:t xml:space="preserve"> </w:t>
      </w:r>
      <w:hyperlink r:id="rId5" w:history="1">
        <w:r w:rsidR="00FC6859" w:rsidRPr="00FC6859">
          <w:rPr>
            <w:rStyle w:val="Hperlink"/>
          </w:rPr>
          <w:t xml:space="preserve">Euroopa Parlamendi ja nõukogu </w:t>
        </w:r>
        <w:r w:rsidR="006E2113" w:rsidRPr="006E2113">
          <w:rPr>
            <w:rStyle w:val="Hperlink"/>
          </w:rPr>
          <w:t>29. aprill</w:t>
        </w:r>
        <w:r w:rsidR="006E2113">
          <w:rPr>
            <w:rStyle w:val="Hperlink"/>
          </w:rPr>
          <w:t>i</w:t>
        </w:r>
        <w:r w:rsidR="006E2113" w:rsidRPr="006E2113">
          <w:rPr>
            <w:rStyle w:val="Hperlink"/>
          </w:rPr>
          <w:t xml:space="preserve"> 2004</w:t>
        </w:r>
        <w:r w:rsidR="006E2113">
          <w:rPr>
            <w:rStyle w:val="Hperlink"/>
          </w:rPr>
          <w:t>. a</w:t>
        </w:r>
        <w:r w:rsidR="00B97233">
          <w:rPr>
            <w:rStyle w:val="Hperlink"/>
          </w:rPr>
          <w:t>asta</w:t>
        </w:r>
        <w:r w:rsidR="006E2113">
          <w:rPr>
            <w:rStyle w:val="Hperlink"/>
          </w:rPr>
          <w:t xml:space="preserve"> </w:t>
        </w:r>
        <w:r w:rsidR="00FC6859" w:rsidRPr="00FC6859">
          <w:rPr>
            <w:rStyle w:val="Hperlink"/>
          </w:rPr>
          <w:t>direktiiv 2004/38/EÜ, mis käsitleb Euroopa Liidu kodanike ja nende pereliikmete õigust liikuda ja elada vabalt liikmesriikide territooriumil ning millega muudetakse määrust (EMÜ) nr 1612/68 ja tunnistatakse kehtetuks direktiivid 64/221/EMÜ, 68/360/EMÜ, 72/194/EMÜ, 73/148/EMÜ, 75/34/EMÜ, 75/35/EMÜ, 90/364/EMÜ, 90/365/EMÜ ja 93/96/EMÜ</w:t>
        </w:r>
        <w:r w:rsidR="00221B45">
          <w:rPr>
            <w:rStyle w:val="Hperlink"/>
          </w:rPr>
          <w:t xml:space="preserve"> (</w:t>
        </w:r>
        <w:proofErr w:type="spellStart"/>
        <w:r w:rsidR="00FC6859" w:rsidRPr="00FC6859">
          <w:rPr>
            <w:rStyle w:val="Hperlink"/>
          </w:rPr>
          <w:t>EMPs</w:t>
        </w:r>
        <w:proofErr w:type="spellEnd"/>
        <w:r w:rsidR="00FC6859" w:rsidRPr="00FC6859">
          <w:rPr>
            <w:rStyle w:val="Hperlink"/>
          </w:rPr>
          <w:t xml:space="preserve"> kohaldatav teks</w:t>
        </w:r>
        <w:r w:rsidR="00221B45">
          <w:rPr>
            <w:rStyle w:val="Hperlink"/>
          </w:rPr>
          <w:t>t)</w:t>
        </w:r>
      </w:hyperlink>
      <w:r w:rsidR="00221B45">
        <w:t>.</w:t>
      </w:r>
    </w:p>
  </w:footnote>
  <w:footnote w:id="11">
    <w:p w14:paraId="10466623" w14:textId="2F6D28BD" w:rsidR="00790ABF" w:rsidRDefault="00790ABF" w:rsidP="0096270B">
      <w:pPr>
        <w:pStyle w:val="Allmrkusetekst"/>
        <w:jc w:val="both"/>
      </w:pPr>
      <w:r>
        <w:rPr>
          <w:rStyle w:val="Allmrkuseviide"/>
        </w:rPr>
        <w:footnoteRef/>
      </w:r>
      <w:r>
        <w:t xml:space="preserve"> </w:t>
      </w:r>
      <w:hyperlink r:id="rId6" w:history="1">
        <w:r w:rsidR="0096270B" w:rsidRPr="0096270B">
          <w:rPr>
            <w:rStyle w:val="Hperlink"/>
          </w:rPr>
          <w:t xml:space="preserve">Euroopa Parlamendi ja </w:t>
        </w:r>
        <w:r w:rsidR="000432DF">
          <w:rPr>
            <w:rStyle w:val="Hperlink"/>
          </w:rPr>
          <w:t>n</w:t>
        </w:r>
        <w:r w:rsidR="0096270B" w:rsidRPr="0096270B">
          <w:rPr>
            <w:rStyle w:val="Hperlink"/>
          </w:rPr>
          <w:t>õukogu määrus (EL) 2023/2667, millega muudetakse Euroopa Parlamendi ja nõukogu määruseid (EÜ) nr 767/2008, (EÜ) nr 810/2009 ja (EL) 2017/2226, nõukogu määruseid (EÜ) nr 693/2003 ja (EÜ) nr 694/2003 ning Schengeni lepingu rakendamise konventsiooni seoses viisamenetluse digitaliseerimisega (ELT L, 7.12.2023, lk 1</w:t>
        </w:r>
        <w:r w:rsidR="00221B45">
          <w:rPr>
            <w:rStyle w:val="Hperlink"/>
          </w:rPr>
          <w:t>–</w:t>
        </w:r>
        <w:r w:rsidR="0096270B" w:rsidRPr="0096270B">
          <w:rPr>
            <w:rStyle w:val="Hperlink"/>
          </w:rPr>
          <w:t>43)</w:t>
        </w:r>
        <w:r w:rsidR="00221B45">
          <w:t>.</w:t>
        </w:r>
        <w:r w:rsidR="00221B45" w:rsidRPr="0096270B" w:rsidDel="00221B45">
          <w:rPr>
            <w:rStyle w:val="Hperlink"/>
          </w:rPr>
          <w:t xml:space="preserve"> </w:t>
        </w:r>
      </w:hyperlink>
    </w:p>
    <w:p w14:paraId="77C8FEB0" w14:textId="77777777" w:rsidR="00790ABF" w:rsidRDefault="00790ABF" w:rsidP="00790ABF">
      <w:pPr>
        <w:pStyle w:val="Allmrkusetekst"/>
      </w:pPr>
    </w:p>
  </w:footnote>
  <w:footnote w:id="12">
    <w:p w14:paraId="6AFE3406" w14:textId="0AB9CCCF" w:rsidR="00BC09C1" w:rsidRDefault="00BC09C1">
      <w:pPr>
        <w:pStyle w:val="Allmrkusetekst"/>
      </w:pPr>
      <w:r>
        <w:rPr>
          <w:rStyle w:val="Allmrkuseviide"/>
        </w:rPr>
        <w:footnoteRef/>
      </w:r>
      <w:r>
        <w:t xml:space="preserve"> </w:t>
      </w:r>
      <w:r w:rsidR="00EA2100">
        <w:t xml:space="preserve">Euroopa Parlamendi ja nõukogu 13. juuli 2009. aasta määrus (EÜ) nr 810/2009, millega kehtestatakse ühenduse viisaeeskiri (viisaeeskiri). – </w:t>
      </w:r>
      <w:hyperlink r:id="rId7" w:history="1">
        <w:r w:rsidR="00EA2100" w:rsidRPr="00737AE2">
          <w:rPr>
            <w:rStyle w:val="Hperlink"/>
          </w:rPr>
          <w:t>ELT L 243, 15.09.2009, lk 1–58</w:t>
        </w:r>
      </w:hyperlink>
      <w:r w:rsidR="00EA2100">
        <w:t>.</w:t>
      </w:r>
    </w:p>
  </w:footnote>
  <w:footnote w:id="13">
    <w:p w14:paraId="7D55536F" w14:textId="4DAE3EC2" w:rsidR="00677F17" w:rsidRDefault="00677F17">
      <w:pPr>
        <w:pStyle w:val="Allmrkusetekst"/>
      </w:pPr>
      <w:r>
        <w:rPr>
          <w:rStyle w:val="Allmrkuseviide"/>
        </w:rPr>
        <w:footnoteRef/>
      </w:r>
      <w:r>
        <w:t xml:space="preserve"> </w:t>
      </w:r>
      <w:hyperlink r:id="rId8" w:history="1">
        <w:r w:rsidRPr="00677F17">
          <w:rPr>
            <w:rStyle w:val="Hperlink"/>
          </w:rPr>
          <w:t>Rahvusvahelise Tsiviillennundusorganisatsiooni (ICAO) dokument 9303</w:t>
        </w:r>
      </w:hyperlink>
      <w:r>
        <w:t>.</w:t>
      </w:r>
    </w:p>
  </w:footnote>
  <w:footnote w:id="14">
    <w:p w14:paraId="70C54554" w14:textId="19E177BC" w:rsidR="004303FC" w:rsidRDefault="004303FC">
      <w:pPr>
        <w:pStyle w:val="Allmrkusetekst"/>
      </w:pPr>
      <w:r>
        <w:rPr>
          <w:rStyle w:val="Allmrkuseviide"/>
        </w:rPr>
        <w:footnoteRef/>
      </w:r>
      <w:r>
        <w:t xml:space="preserve"> </w:t>
      </w:r>
      <w:hyperlink r:id="rId9" w:history="1">
        <w:r w:rsidRPr="00A0306C">
          <w:rPr>
            <w:rStyle w:val="Hperlink"/>
          </w:rPr>
          <w:t xml:space="preserve">TLRKo, 01.09.2022, </w:t>
        </w:r>
        <w:r w:rsidRPr="00A0306C">
          <w:rPr>
            <w:rStyle w:val="Hperlink"/>
            <w:rFonts w:eastAsia="Calibri"/>
          </w:rPr>
          <w:t>3-21-1903</w:t>
        </w:r>
      </w:hyperlink>
      <w:r>
        <w:rPr>
          <w:rFonts w:eastAsia="Calibri"/>
        </w:rPr>
        <w:t>, p 13.</w:t>
      </w:r>
    </w:p>
  </w:footnote>
  <w:footnote w:id="15">
    <w:p w14:paraId="04D23F78" w14:textId="6A84F562" w:rsidR="0097200B" w:rsidRDefault="0097200B">
      <w:pPr>
        <w:pStyle w:val="Allmrkusetekst"/>
      </w:pPr>
      <w:r>
        <w:rPr>
          <w:rStyle w:val="Allmrkuseviide"/>
        </w:rPr>
        <w:footnoteRef/>
      </w:r>
      <w:r>
        <w:t xml:space="preserve"> VMS</w:t>
      </w:r>
      <w:r w:rsidR="0054292C">
        <w:t>-i</w:t>
      </w:r>
      <w:r>
        <w:t xml:space="preserve"> § 216 lõike 1</w:t>
      </w:r>
      <w:r w:rsidRPr="0097200B">
        <w:t xml:space="preserve"> </w:t>
      </w:r>
      <w:r>
        <w:t xml:space="preserve">kohaselt võib </w:t>
      </w:r>
      <w:r w:rsidRPr="0097200B">
        <w:t>P</w:t>
      </w:r>
      <w:r>
        <w:t>PA-st</w:t>
      </w:r>
      <w:r w:rsidRPr="0097200B">
        <w:t xml:space="preserve"> tähtajalist elamisluba taotleda:</w:t>
      </w:r>
    </w:p>
    <w:p w14:paraId="3893E9D0" w14:textId="77777777" w:rsidR="0097200B" w:rsidRDefault="0097200B">
      <w:pPr>
        <w:pStyle w:val="Allmrkusetekst"/>
      </w:pPr>
      <w:r w:rsidRPr="0097200B">
        <w:t>1) välismaalane, kellel on Eestis viibimiseks seaduslik alus;</w:t>
      </w:r>
    </w:p>
    <w:p w14:paraId="32CC1FF0" w14:textId="4A4AF488" w:rsidR="0097200B" w:rsidRDefault="0097200B">
      <w:pPr>
        <w:pStyle w:val="Allmrkusetekst"/>
      </w:pPr>
      <w:r w:rsidRPr="0097200B">
        <w:t>2) ebaseaduslikult riigis viibiv välismaalane, kellel puudub mõjuval põhjusel võimalus esitada tähtajalise elamisloa taotlus Eesti välisesindusele, välja arvatud juhul, kui tema lahkumiskohustus kuulub sundtäitmisele.</w:t>
      </w:r>
    </w:p>
  </w:footnote>
  <w:footnote w:id="16">
    <w:p w14:paraId="1786D409" w14:textId="24183BED" w:rsidR="00910E86" w:rsidRDefault="00910E86" w:rsidP="00910E86">
      <w:pPr>
        <w:pStyle w:val="Allmrkusetekst"/>
        <w:jc w:val="both"/>
      </w:pPr>
      <w:r>
        <w:rPr>
          <w:rStyle w:val="Allmrkuseviide"/>
        </w:rPr>
        <w:footnoteRef/>
      </w:r>
      <w:r>
        <w:t xml:space="preserve"> VMS</w:t>
      </w:r>
      <w:r w:rsidR="0054292C">
        <w:t>-i</w:t>
      </w:r>
      <w:r>
        <w:t xml:space="preserve"> § 176</w:t>
      </w:r>
      <w:r w:rsidRPr="00910E86">
        <w:rPr>
          <w:vertAlign w:val="superscript"/>
        </w:rPr>
        <w:t>2</w:t>
      </w:r>
      <w:r>
        <w:t xml:space="preserve"> lõike 1 kohaselt võib t</w:t>
      </w:r>
      <w:r w:rsidRPr="00910E86">
        <w:t>ähtajalise elamisloa lühiajaliseks töötamiseks kuni kaheks aastaks anda välismaalasele, kui:</w:t>
      </w:r>
    </w:p>
    <w:p w14:paraId="5565C32E" w14:textId="77777777" w:rsidR="00910E86" w:rsidRDefault="00910E86" w:rsidP="00910E86">
      <w:pPr>
        <w:pStyle w:val="Allmrkusetekst"/>
        <w:jc w:val="both"/>
      </w:pPr>
      <w:r>
        <w:t>1</w:t>
      </w:r>
      <w:r w:rsidRPr="00910E86">
        <w:t>) ajutise viibimisalusega välismaalane on vahetult enne elamisloa taotlemist töötanud Eestis lühiajalise töötamise registreerimise alusel vähemalt üheksa kuud;</w:t>
      </w:r>
    </w:p>
    <w:p w14:paraId="5E9BFA3E" w14:textId="77777777" w:rsidR="00910E86" w:rsidRDefault="00910E86" w:rsidP="00910E86">
      <w:pPr>
        <w:pStyle w:val="Allmrkusetekst"/>
        <w:jc w:val="both"/>
      </w:pPr>
      <w:r w:rsidRPr="00910E86">
        <w:t>2) töötamine jätkub lühiajalise töötamise registreerinud tööandja juures, kes on enne tähtajalise elamisloa taotlemist registreerinud ajutise viibimisalusega välismaalase lühiajalise töötamise;</w:t>
      </w:r>
    </w:p>
    <w:p w14:paraId="3E2A69B6" w14:textId="77777777" w:rsidR="00910E86" w:rsidRDefault="00910E86" w:rsidP="00910E86">
      <w:pPr>
        <w:pStyle w:val="Allmrkusetekst"/>
        <w:jc w:val="both"/>
      </w:pPr>
      <w:r w:rsidRPr="00910E86">
        <w:t>3) tööandja on usaldusväärne;</w:t>
      </w:r>
    </w:p>
    <w:p w14:paraId="63E6CC52" w14:textId="5BE70439" w:rsidR="00910E86" w:rsidRDefault="00910E86" w:rsidP="00910E86">
      <w:pPr>
        <w:pStyle w:val="Allmrkusetekst"/>
        <w:jc w:val="both"/>
      </w:pPr>
      <w:r w:rsidRPr="00910E86">
        <w:t>4) tööandja on maksnud välismaalasele registreeritud lühiajalise töötamise perioodi jooksul käesoleva seaduse §</w:t>
      </w:r>
      <w:r w:rsidR="00993475">
        <w:noBreakHyphen/>
      </w:r>
      <w:r w:rsidRPr="00910E86">
        <w:t>s 107 sätestatud nõuetele vastavat töötasu.</w:t>
      </w:r>
    </w:p>
  </w:footnote>
  <w:footnote w:id="17">
    <w:p w14:paraId="25F55FC6" w14:textId="5D8FB48C" w:rsidR="0028390E" w:rsidRPr="00B82A96" w:rsidRDefault="0028390E" w:rsidP="00B82A96">
      <w:pPr>
        <w:pStyle w:val="Allmrkusetekst"/>
        <w:jc w:val="both"/>
        <w:rPr>
          <w:rFonts w:cs="Times New Roman"/>
        </w:rPr>
      </w:pPr>
      <w:r w:rsidRPr="00B82A96">
        <w:rPr>
          <w:rStyle w:val="Allmrkuseviide"/>
          <w:rFonts w:cs="Times New Roman"/>
        </w:rPr>
        <w:footnoteRef/>
      </w:r>
      <w:r w:rsidRPr="00B82A96">
        <w:rPr>
          <w:rFonts w:cs="Times New Roman"/>
        </w:rPr>
        <w:t xml:space="preserve"> Sama termin võeti kasutusele siseministri 16. </w:t>
      </w:r>
      <w:r w:rsidRPr="00B82A96">
        <w:rPr>
          <w:rFonts w:cs="Times New Roman"/>
        </w:rPr>
        <w:t>jaanuari 2024 määruses nr 2 „Iduettevõtte või kasvuettevõtte määratlusele vastavuse hindamise tingimused ja kord ning selleks esitatavate andmete ja tõendite loetelu ning nende esitamise nõuded“.</w:t>
      </w:r>
    </w:p>
  </w:footnote>
  <w:footnote w:id="18">
    <w:p w14:paraId="70A9DBE5" w14:textId="67C734A3" w:rsidR="00B82A96" w:rsidRPr="00B82A96" w:rsidRDefault="00B82A96" w:rsidP="00B82A96">
      <w:pPr>
        <w:pStyle w:val="Allmrkusetekst"/>
        <w:jc w:val="both"/>
        <w:rPr>
          <w:rFonts w:cs="Times New Roman"/>
        </w:rPr>
      </w:pPr>
      <w:r w:rsidRPr="00B82A96">
        <w:rPr>
          <w:rStyle w:val="Allmrkuseviide"/>
          <w:rFonts w:cs="Times New Roman"/>
        </w:rPr>
        <w:footnoteRef/>
      </w:r>
      <w:r w:rsidRPr="00B82A96">
        <w:rPr>
          <w:rFonts w:cs="Times New Roman"/>
        </w:rPr>
        <w:t xml:space="preserve"> VMS</w:t>
      </w:r>
      <w:r w:rsidR="0054292C">
        <w:rPr>
          <w:rFonts w:cs="Times New Roman"/>
        </w:rPr>
        <w:t>-i</w:t>
      </w:r>
      <w:r w:rsidRPr="00B82A96">
        <w:rPr>
          <w:rFonts w:cs="Times New Roman"/>
        </w:rPr>
        <w:t xml:space="preserve"> § 106</w:t>
      </w:r>
      <w:r w:rsidRPr="00B82A96">
        <w:rPr>
          <w:rFonts w:cs="Times New Roman"/>
          <w:vertAlign w:val="superscript"/>
        </w:rPr>
        <w:t>3</w:t>
      </w:r>
      <w:r w:rsidRPr="00B82A96">
        <w:rPr>
          <w:rFonts w:cs="Times New Roman"/>
        </w:rPr>
        <w:t xml:space="preserve"> lõike 1</w:t>
      </w:r>
      <w:r w:rsidRPr="00B82A96">
        <w:rPr>
          <w:rFonts w:cs="Times New Roman"/>
          <w:color w:val="202020"/>
          <w:shd w:val="clear" w:color="auto" w:fill="FFFFFF"/>
        </w:rPr>
        <w:t xml:space="preserve"> kohaselt on k</w:t>
      </w:r>
      <w:r w:rsidRPr="00B82A96">
        <w:rPr>
          <w:rFonts w:cs="Times New Roman"/>
        </w:rPr>
        <w:t>asvuettevõte käesoleva seaduse tähenduses tegevust kasvatav Eestis registreeritud äriühing või välismaa äriühingu Eesti äriregistrisse kantud filiaal, mille eesmärk on sellise suure globaalse kasvupotentsiaaliga, tehnoloogial põhineva, innovaatilise ja korratava ärimudeli edasiarendamine, mis aitab oluliselt kaasa Eesti ettevõtluskeskkonna arengule ning mis vastab järgmistele tingimustele:</w:t>
      </w:r>
    </w:p>
    <w:p w14:paraId="2842A3E9" w14:textId="77777777" w:rsidR="00B82A96" w:rsidRPr="00B82A96" w:rsidRDefault="00B82A96" w:rsidP="00B82A96">
      <w:pPr>
        <w:pStyle w:val="Allmrkusetekst"/>
        <w:jc w:val="both"/>
        <w:rPr>
          <w:rFonts w:cs="Times New Roman"/>
        </w:rPr>
      </w:pPr>
      <w:r w:rsidRPr="00B82A96">
        <w:rPr>
          <w:rFonts w:cs="Times New Roman"/>
        </w:rPr>
        <w:t>1) on tegutsenud vähemalt kümme aastat;</w:t>
      </w:r>
    </w:p>
    <w:p w14:paraId="0F27FBF2" w14:textId="77777777" w:rsidR="00B82A96" w:rsidRPr="00B82A96" w:rsidRDefault="00B82A96" w:rsidP="00B82A96">
      <w:pPr>
        <w:pStyle w:val="Allmrkusetekst"/>
        <w:jc w:val="both"/>
        <w:rPr>
          <w:rFonts w:cs="Times New Roman"/>
        </w:rPr>
      </w:pPr>
      <w:r w:rsidRPr="00B82A96">
        <w:rPr>
          <w:rFonts w:cs="Times New Roman"/>
        </w:rPr>
        <w:t>2) Eestis töötab vähemalt 50 töötajat;</w:t>
      </w:r>
    </w:p>
    <w:p w14:paraId="5BA2BF7B" w14:textId="77777777" w:rsidR="00B82A96" w:rsidRPr="00B82A96" w:rsidRDefault="00B82A96" w:rsidP="00B82A96">
      <w:pPr>
        <w:pStyle w:val="Allmrkusetekst"/>
        <w:jc w:val="both"/>
        <w:rPr>
          <w:rFonts w:cs="Times New Roman"/>
        </w:rPr>
      </w:pPr>
      <w:r w:rsidRPr="00B82A96">
        <w:rPr>
          <w:rFonts w:cs="Times New Roman"/>
        </w:rPr>
        <w:t>3) on maksnud Eestis viimasel aastal tööjõumakse vähemalt üks miljon eurot ja</w:t>
      </w:r>
    </w:p>
    <w:p w14:paraId="76C312D6" w14:textId="347DDD62" w:rsidR="00B82A96" w:rsidRPr="00B82A96" w:rsidRDefault="00B82A96" w:rsidP="00B82A96">
      <w:pPr>
        <w:pStyle w:val="Allmrkusetekst"/>
        <w:jc w:val="both"/>
        <w:rPr>
          <w:rFonts w:cs="Times New Roman"/>
        </w:rPr>
      </w:pPr>
      <w:r w:rsidRPr="00B82A96">
        <w:rPr>
          <w:rFonts w:cs="Times New Roman"/>
        </w:rPr>
        <w:t>4) tööjõumaksude kumulatiivne kasv viimase kolme aasta jooksul on 20 protsenti.</w:t>
      </w:r>
    </w:p>
  </w:footnote>
  <w:footnote w:id="19">
    <w:p w14:paraId="7828AB6D" w14:textId="77777777" w:rsidR="00E60434" w:rsidRDefault="00E60434" w:rsidP="00E60434">
      <w:pPr>
        <w:pStyle w:val="Allmrkusetekst"/>
      </w:pPr>
      <w:r>
        <w:rPr>
          <w:rStyle w:val="Allmrkuseviide"/>
        </w:rPr>
        <w:footnoteRef/>
      </w:r>
      <w:r>
        <w:t xml:space="preserve"> </w:t>
      </w:r>
      <w:hyperlink r:id="rId10" w:history="1">
        <w:r w:rsidRPr="00A1058F">
          <w:rPr>
            <w:rStyle w:val="Hperlink"/>
          </w:rPr>
          <w:t>349 SE</w:t>
        </w:r>
      </w:hyperlink>
      <w:r>
        <w:t>.</w:t>
      </w:r>
    </w:p>
  </w:footnote>
  <w:footnote w:id="20">
    <w:p w14:paraId="032C2ACF" w14:textId="77777777" w:rsidR="00E60434" w:rsidRPr="005D7196" w:rsidRDefault="00E60434" w:rsidP="00E60434">
      <w:pPr>
        <w:pStyle w:val="Allmrkusetekst"/>
        <w:jc w:val="both"/>
        <w:rPr>
          <w:rFonts w:cs="Times New Roman"/>
        </w:rPr>
      </w:pPr>
      <w:r w:rsidRPr="005D7196">
        <w:rPr>
          <w:rStyle w:val="Allmrkuseviide"/>
          <w:rFonts w:cs="Times New Roman"/>
        </w:rPr>
        <w:footnoteRef/>
      </w:r>
      <w:r w:rsidRPr="005D7196">
        <w:rPr>
          <w:rFonts w:cs="Times New Roman"/>
        </w:rPr>
        <w:t xml:space="preserve"> </w:t>
      </w:r>
      <w:hyperlink r:id="rId11" w:history="1">
        <w:r w:rsidRPr="005D7196">
          <w:rPr>
            <w:rStyle w:val="Hperlink"/>
            <w:rFonts w:cs="Times New Roman"/>
          </w:rPr>
          <w:t>ELT L 382, 28.10.2021, lk 1–38</w:t>
        </w:r>
      </w:hyperlink>
      <w:r w:rsidRPr="005D7196">
        <w:rPr>
          <w:rFonts w:cs="Times New Roman"/>
        </w:rPr>
        <w:t>.</w:t>
      </w:r>
    </w:p>
  </w:footnote>
  <w:footnote w:id="21">
    <w:p w14:paraId="51F78C82" w14:textId="5979838D" w:rsidR="0007681E" w:rsidRPr="005D7196" w:rsidRDefault="0007681E" w:rsidP="005D7196">
      <w:pPr>
        <w:pStyle w:val="Allmrkusetekst"/>
        <w:jc w:val="both"/>
        <w:rPr>
          <w:rFonts w:cs="Times New Roman"/>
        </w:rPr>
      </w:pPr>
      <w:r w:rsidRPr="005D7196">
        <w:rPr>
          <w:rStyle w:val="Allmrkuseviide"/>
          <w:rFonts w:cs="Times New Roman"/>
        </w:rPr>
        <w:footnoteRef/>
      </w:r>
      <w:r w:rsidRPr="005D7196">
        <w:rPr>
          <w:rFonts w:cs="Times New Roman"/>
        </w:rPr>
        <w:t xml:space="preserve"> VMS</w:t>
      </w:r>
      <w:r w:rsidR="0054292C">
        <w:rPr>
          <w:rFonts w:cs="Times New Roman"/>
        </w:rPr>
        <w:t>-i</w:t>
      </w:r>
      <w:r w:rsidRPr="005D7196">
        <w:rPr>
          <w:rFonts w:cs="Times New Roman"/>
        </w:rPr>
        <w:t xml:space="preserve"> § 190</w:t>
      </w:r>
      <w:r w:rsidRPr="005D7196">
        <w:rPr>
          <w:rFonts w:cs="Times New Roman"/>
          <w:vertAlign w:val="superscript"/>
        </w:rPr>
        <w:t>1</w:t>
      </w:r>
      <w:r w:rsidRPr="005D7196">
        <w:rPr>
          <w:rFonts w:cs="Times New Roman"/>
        </w:rPr>
        <w:t xml:space="preserve"> kohaselt on Euroopa Liidu sinine kaart elamisluba töötamiseks, mis antakse välismaalasele Eestis elamiseks ja töötamiseks kõrget kvalifikatsiooni nõudval ameti- või töökohal.</w:t>
      </w:r>
    </w:p>
  </w:footnote>
  <w:footnote w:id="22">
    <w:p w14:paraId="59A928E2" w14:textId="6950C0F6" w:rsidR="005D7196" w:rsidRDefault="005D7196">
      <w:pPr>
        <w:pStyle w:val="Allmrkusetekst"/>
      </w:pPr>
      <w:r>
        <w:rPr>
          <w:rStyle w:val="Allmrkuseviide"/>
        </w:rPr>
        <w:footnoteRef/>
      </w:r>
      <w:r>
        <w:t xml:space="preserve"> </w:t>
      </w:r>
      <w:r>
        <w:t>VMS</w:t>
      </w:r>
      <w:r w:rsidR="0054292C">
        <w:t>-i</w:t>
      </w:r>
      <w:r>
        <w:t xml:space="preserve"> §</w:t>
      </w:r>
      <w:r w:rsidR="00FE40F7">
        <w:t>-s</w:t>
      </w:r>
      <w:r>
        <w:t xml:space="preserve"> 181</w:t>
      </w:r>
      <w:r w:rsidRPr="005D7196">
        <w:rPr>
          <w:vertAlign w:val="superscript"/>
        </w:rPr>
        <w:t>4</w:t>
      </w:r>
      <w:r>
        <w:t xml:space="preserve"> sätesta</w:t>
      </w:r>
      <w:r w:rsidR="00FE40F7">
        <w:t>takse</w:t>
      </w:r>
      <w:r>
        <w:t xml:space="preserve"> l</w:t>
      </w:r>
      <w:r w:rsidRPr="005D7196">
        <w:t>apsehoidja-koduabilisena Eestis tegutsemise erisused</w:t>
      </w:r>
      <w:r>
        <w:t>.</w:t>
      </w:r>
    </w:p>
  </w:footnote>
  <w:footnote w:id="23">
    <w:p w14:paraId="4E224B0E" w14:textId="08C629DA" w:rsidR="00751692" w:rsidRDefault="0030021A" w:rsidP="0030021A">
      <w:pPr>
        <w:pStyle w:val="Allmrkusetekst"/>
      </w:pPr>
      <w:r>
        <w:rPr>
          <w:rStyle w:val="Allmrkuseviide"/>
        </w:rPr>
        <w:footnoteRef/>
      </w:r>
      <w:r>
        <w:t xml:space="preserve"> </w:t>
      </w:r>
      <w:hyperlink r:id="rId12" w:history="1">
        <w:proofErr w:type="spellStart"/>
        <w:r w:rsidRPr="00726468">
          <w:rPr>
            <w:rStyle w:val="Hperlink"/>
          </w:rPr>
          <w:t>KarS</w:t>
        </w:r>
      </w:hyperlink>
      <w:r w:rsidR="00322A0F">
        <w:t>-i</w:t>
      </w:r>
      <w:proofErr w:type="spellEnd"/>
      <w:r>
        <w:t xml:space="preserve"> § 33.</w:t>
      </w:r>
    </w:p>
    <w:p w14:paraId="21751AE2" w14:textId="77777777" w:rsidR="0030021A" w:rsidRDefault="0030021A" w:rsidP="0030021A">
      <w:pPr>
        <w:pStyle w:val="Allmrkusetekst"/>
      </w:pPr>
    </w:p>
  </w:footnote>
  <w:footnote w:id="24">
    <w:p w14:paraId="5819E4C5" w14:textId="77777777" w:rsidR="00D87D79" w:rsidRDefault="00D87D79" w:rsidP="00D87D79">
      <w:pPr>
        <w:pStyle w:val="Allmrkusetekst"/>
        <w:jc w:val="both"/>
        <w:rPr>
          <w14:ligatures w14:val="none"/>
        </w:rPr>
      </w:pPr>
      <w:r>
        <w:rPr>
          <w:rStyle w:val="Allmrkuseviide"/>
        </w:rPr>
        <w:footnoteRef/>
      </w:r>
      <w:r>
        <w:t xml:space="preserve"> </w:t>
      </w:r>
      <w:r>
        <w:t>Euroopa Parlamendi ja nõukogu 15. mai 2014. aasta direktiiv 2014/66/EL kolmandate riikide kodanike liikmes</w:t>
      </w:r>
      <w:r>
        <w:softHyphen/>
        <w:t xml:space="preserve">riiki sisenemise ja seal elamise tingimuste kohta ettevõtjasisese üleviimise korral. – </w:t>
      </w:r>
      <w:hyperlink r:id="rId13" w:history="1">
        <w:r>
          <w:rPr>
            <w:rStyle w:val="Hperlink"/>
          </w:rPr>
          <w:t>ELT L 157, 27.05.2014, lk 1–22</w:t>
        </w:r>
      </w:hyperlink>
      <w:r>
        <w:t>.</w:t>
      </w:r>
    </w:p>
  </w:footnote>
  <w:footnote w:id="25">
    <w:p w14:paraId="746A3CD8" w14:textId="77777777" w:rsidR="00D87D79" w:rsidRDefault="00D87D79" w:rsidP="00D87D79">
      <w:pPr>
        <w:pStyle w:val="Allmrkusetekst"/>
        <w:jc w:val="both"/>
        <w:rPr>
          <w14:ligatures w14:val="none"/>
        </w:rPr>
      </w:pPr>
      <w:r>
        <w:rPr>
          <w:rStyle w:val="Allmrkuseviide"/>
        </w:rPr>
        <w:footnoteRef/>
      </w:r>
      <w:r>
        <w:t xml:space="preserve"> </w:t>
      </w:r>
      <w:r>
        <w:rPr>
          <w:color w:val="202020"/>
          <w:shd w:val="clear" w:color="auto" w:fill="FFFFFF"/>
        </w:rPr>
        <w:t xml:space="preserve">Euroopa Parlamendi ja nõukogu 11. mai 2016. aasta direktiiv (EL) 2016/801 kolmandate riikide kodanike teadustegevuse, õpingute, praktika, vabatahtliku teenistuse, </w:t>
      </w:r>
      <w:proofErr w:type="spellStart"/>
      <w:r>
        <w:rPr>
          <w:color w:val="202020"/>
          <w:shd w:val="clear" w:color="auto" w:fill="FFFFFF"/>
        </w:rPr>
        <w:t>õpilasvahetusprogrammides</w:t>
      </w:r>
      <w:proofErr w:type="spellEnd"/>
      <w:r>
        <w:rPr>
          <w:color w:val="202020"/>
          <w:shd w:val="clear" w:color="auto" w:fill="FFFFFF"/>
        </w:rPr>
        <w:t xml:space="preserve"> või haridusprojektides osalemise ja </w:t>
      </w:r>
      <w:r>
        <w:rPr>
          <w:i/>
          <w:iCs/>
          <w:color w:val="202020"/>
          <w:bdr w:val="none" w:sz="0" w:space="0" w:color="auto" w:frame="1"/>
          <w:shd w:val="clear" w:color="auto" w:fill="FFFFFF"/>
        </w:rPr>
        <w:t xml:space="preserve">au </w:t>
      </w:r>
      <w:proofErr w:type="spellStart"/>
      <w:r>
        <w:rPr>
          <w:i/>
          <w:iCs/>
          <w:color w:val="202020"/>
          <w:bdr w:val="none" w:sz="0" w:space="0" w:color="auto" w:frame="1"/>
          <w:shd w:val="clear" w:color="auto" w:fill="FFFFFF"/>
        </w:rPr>
        <w:t>pair</w:t>
      </w:r>
      <w:r>
        <w:rPr>
          <w:color w:val="202020"/>
          <w:shd w:val="clear" w:color="auto" w:fill="FFFFFF"/>
        </w:rPr>
        <w:t>’ina</w:t>
      </w:r>
      <w:proofErr w:type="spellEnd"/>
      <w:r>
        <w:rPr>
          <w:color w:val="202020"/>
          <w:shd w:val="clear" w:color="auto" w:fill="FFFFFF"/>
        </w:rPr>
        <w:t xml:space="preserve"> töötamise eesmärgil riiki sisenemise ja seal elamise tingimuste kohta. </w:t>
      </w:r>
      <w:r>
        <w:t>–</w:t>
      </w:r>
      <w:r>
        <w:rPr>
          <w:color w:val="202020"/>
          <w:shd w:val="clear" w:color="auto" w:fill="FFFFFF"/>
        </w:rPr>
        <w:t xml:space="preserve"> </w:t>
      </w:r>
      <w:hyperlink r:id="rId14" w:history="1">
        <w:r>
          <w:rPr>
            <w:rStyle w:val="Hperlink"/>
            <w:shd w:val="clear" w:color="auto" w:fill="FFFFFF"/>
          </w:rPr>
          <w:t>ELT L 132, 21.05.2016, lk 21–57</w:t>
        </w:r>
      </w:hyperlink>
      <w:r>
        <w:rPr>
          <w:color w:val="202020"/>
          <w:shd w:val="clear" w:color="auto" w:fill="FFFFFF"/>
        </w:rPr>
        <w:t>.</w:t>
      </w:r>
    </w:p>
  </w:footnote>
  <w:footnote w:id="26">
    <w:p w14:paraId="2AAD1E29" w14:textId="77777777" w:rsidR="00D87D79" w:rsidRDefault="00D87D79" w:rsidP="00D87D79">
      <w:pPr>
        <w:pStyle w:val="Allmrkusetekst"/>
        <w:jc w:val="both"/>
        <w:rPr>
          <w14:ligatures w14:val="none"/>
        </w:rPr>
      </w:pPr>
      <w:r>
        <w:rPr>
          <w:rStyle w:val="Allmrkuseviide"/>
        </w:rPr>
        <w:footnoteRef/>
      </w:r>
      <w:r>
        <w:t xml:space="preserve"> </w:t>
      </w:r>
      <w:bookmarkStart w:id="54" w:name="_Hlk169683314"/>
      <w:r>
        <w:rPr>
          <w:bCs/>
        </w:rPr>
        <w:t>Euroopa Parlamendi ja nõukogu 20. oktoobri 2021. aasta direktiiv (EL) 2021/1883, mis käsitleb kolmandate riikide kodanike kõrget kvalifikatsiooni nõudva töö eesmärgil riiki sisenemist ja seal elamise tingimusi ja millega tunnistatakse kehtetuks nõukogu direktiiv 2009/50/EÜ.</w:t>
      </w:r>
      <w:bookmarkEnd w:id="54"/>
      <w:r>
        <w:rPr>
          <w:bCs/>
        </w:rPr>
        <w:t xml:space="preserve"> – </w:t>
      </w:r>
      <w:hyperlink r:id="rId15" w:history="1">
        <w:r>
          <w:rPr>
            <w:rStyle w:val="Hperlink"/>
          </w:rPr>
          <w:t>ELT L 382, 28.10.2021, lk 1–38</w:t>
        </w:r>
      </w:hyperlink>
      <w:r>
        <w:rPr>
          <w:bCs/>
        </w:rPr>
        <w:t>.</w:t>
      </w:r>
    </w:p>
  </w:footnote>
  <w:footnote w:id="27">
    <w:p w14:paraId="41B1A6F7" w14:textId="2A41B117" w:rsidR="00E668D1" w:rsidRDefault="00E668D1" w:rsidP="008E0F07">
      <w:pPr>
        <w:pStyle w:val="Allmrkusetekst"/>
        <w:jc w:val="both"/>
      </w:pPr>
      <w:r>
        <w:rPr>
          <w:rStyle w:val="Allmrkuseviide"/>
        </w:rPr>
        <w:footnoteRef/>
      </w:r>
      <w:r>
        <w:t xml:space="preserve"> </w:t>
      </w:r>
      <w:r>
        <w:t>Euroopa Komisjoni rakendusotsus, millega muudetakse otsust K(2010) 1620 (lõplik), et asendada viisataotluste menetlemise ja välja antud viisade muutmise käsiraamat (I viisakäsiraamat)</w:t>
      </w:r>
      <w:r w:rsidR="00BB2FA5">
        <w:t>,</w:t>
      </w:r>
      <w:r>
        <w:t xml:space="preserve"> </w:t>
      </w:r>
      <w:r w:rsidR="00BB2FA5">
        <w:t>l</w:t>
      </w:r>
      <w:r>
        <w:t>isa, C(2024) 4319, 26.6.2026.</w:t>
      </w:r>
    </w:p>
  </w:footnote>
  <w:footnote w:id="28">
    <w:p w14:paraId="492CCBBE" w14:textId="3C88F0ED" w:rsidR="00E44106" w:rsidRPr="00DD2DC0" w:rsidRDefault="00E44106" w:rsidP="002257E2">
      <w:pPr>
        <w:pStyle w:val="Allmrkusetekst"/>
        <w:jc w:val="both"/>
      </w:pPr>
      <w:r>
        <w:rPr>
          <w:rStyle w:val="Allmrkuseviide"/>
        </w:rPr>
        <w:footnoteRef/>
      </w:r>
      <w:r>
        <w:t xml:space="preserve"> </w:t>
      </w:r>
      <w:r>
        <w:tab/>
        <w:t>Euroopa Parlamendi ja nõukogu 14. detsembri 2022. aasta otsus (EL) 2022/2512 Ukrainas ja Gruusias välja antud Venemaa Föderatsiooni reisidokumentide mitteaktsepteerimise kohta.</w:t>
      </w:r>
      <w:r w:rsidR="007B4C6A">
        <w:t xml:space="preserve"> – </w:t>
      </w:r>
      <w:hyperlink r:id="rId16" w:history="1">
        <w:r w:rsidRPr="00E44106">
          <w:rPr>
            <w:rStyle w:val="Hperlink"/>
          </w:rPr>
          <w:t>ELT L 326, 21.12.2022, lk 1</w:t>
        </w:r>
      </w:hyperlink>
      <w:r>
        <w:t>.</w:t>
      </w:r>
    </w:p>
  </w:footnote>
  <w:footnote w:id="29">
    <w:p w14:paraId="14A626B0" w14:textId="63794F10" w:rsidR="00751692" w:rsidRDefault="00CC4827" w:rsidP="00CC4827">
      <w:pPr>
        <w:pStyle w:val="Allmrkusetekst"/>
      </w:pPr>
      <w:r>
        <w:rPr>
          <w:rStyle w:val="Allmrkuseviide"/>
        </w:rPr>
        <w:footnoteRef/>
      </w:r>
      <w:r>
        <w:t xml:space="preserve"> </w:t>
      </w:r>
      <w:hyperlink r:id="rId17" w:history="1">
        <w:r w:rsidR="00A45BB2" w:rsidRPr="00A45BB2">
          <w:rPr>
            <w:rStyle w:val="Hperlink"/>
          </w:rPr>
          <w:t>ELT L, 7.12.2023, lk 1–43</w:t>
        </w:r>
      </w:hyperlink>
      <w:r w:rsidR="00A45BB2">
        <w:t>.</w:t>
      </w:r>
    </w:p>
    <w:p w14:paraId="7CCCA8E1" w14:textId="77777777" w:rsidR="00CC4827" w:rsidRDefault="00CC4827" w:rsidP="00CC4827">
      <w:pPr>
        <w:pStyle w:val="Allmrkusetekst"/>
      </w:pPr>
    </w:p>
  </w:footnote>
  <w:footnote w:id="30">
    <w:p w14:paraId="60185A0D" w14:textId="2911E67B" w:rsidR="003B13F7" w:rsidRDefault="003B13F7">
      <w:pPr>
        <w:pStyle w:val="Allmrkusetekst"/>
        <w:rPr>
          <w:rStyle w:val="Hperlink"/>
        </w:rPr>
      </w:pPr>
      <w:r>
        <w:rPr>
          <w:rStyle w:val="Allmrkuseviide"/>
        </w:rPr>
        <w:footnoteRef/>
      </w:r>
      <w:r>
        <w:t xml:space="preserve"> </w:t>
      </w:r>
      <w:r w:rsidR="00A8254C" w:rsidRPr="00822857">
        <w:t>Euroopa Parlamendi ja nõukogu</w:t>
      </w:r>
      <w:r w:rsidR="00A8254C">
        <w:t xml:space="preserve"> 9. juuli 2008. aasta</w:t>
      </w:r>
      <w:r w:rsidR="00A8254C" w:rsidRPr="00822857">
        <w:t xml:space="preserve"> määrus (EÜ) nr 767/2008, mis käsitleb viisainfosüsteemi (VIS) ja liikmesriikidevahelist teabevahetust lühiajaliste viisade kohta (VIS määrus)</w:t>
      </w:r>
      <w:r w:rsidR="00A8254C">
        <w:t>.</w:t>
      </w:r>
      <w:r w:rsidR="00A8254C" w:rsidRPr="00822857">
        <w:t xml:space="preserve"> </w:t>
      </w:r>
      <w:r w:rsidR="00A8254C">
        <w:t xml:space="preserve">– </w:t>
      </w:r>
      <w:hyperlink r:id="rId18" w:history="1">
        <w:r w:rsidR="00A8254C" w:rsidRPr="00822857">
          <w:rPr>
            <w:rStyle w:val="Hperlink"/>
          </w:rPr>
          <w:t>ELT L 218, 13.08.2008, lk</w:t>
        </w:r>
        <w:r w:rsidR="00A8254C" w:rsidRPr="0097149E">
          <w:rPr>
            <w:rStyle w:val="Hperlink"/>
          </w:rPr>
          <w:t> </w:t>
        </w:r>
        <w:r w:rsidR="00A8254C" w:rsidRPr="00822857">
          <w:rPr>
            <w:rStyle w:val="Hperlink"/>
          </w:rPr>
          <w:t>60–81</w:t>
        </w:r>
      </w:hyperlink>
      <w:r w:rsidR="00A8254C">
        <w:t>.</w:t>
      </w:r>
    </w:p>
    <w:p w14:paraId="5D5DB0F1" w14:textId="3AA1D1EB" w:rsidR="00A8254C" w:rsidRDefault="00A8254C">
      <w:pPr>
        <w:pStyle w:val="Allmrkusetekst"/>
      </w:pPr>
    </w:p>
  </w:footnote>
  <w:footnote w:id="31">
    <w:p w14:paraId="0C557BBA" w14:textId="6D9C8D4B" w:rsidR="00243660" w:rsidRDefault="00243660" w:rsidP="00243660">
      <w:pPr>
        <w:pStyle w:val="Allmrkusetekst"/>
        <w:jc w:val="both"/>
      </w:pPr>
      <w:r>
        <w:rPr>
          <w:rStyle w:val="Allmrkuseviide"/>
        </w:rPr>
        <w:footnoteRef/>
      </w:r>
      <w:r>
        <w:t xml:space="preserve"> </w:t>
      </w:r>
      <w:proofErr w:type="spellStart"/>
      <w:r>
        <w:t>KrMS</w:t>
      </w:r>
      <w:proofErr w:type="spellEnd"/>
      <w:r w:rsidR="00831694">
        <w:t>-i</w:t>
      </w:r>
      <w:r>
        <w:t xml:space="preserve"> § 489</w:t>
      </w:r>
      <w:r w:rsidRPr="003850FA">
        <w:rPr>
          <w:vertAlign w:val="superscript"/>
        </w:rPr>
        <w:t>6</w:t>
      </w:r>
      <w:r>
        <w:t xml:space="preserve"> lõike 1 punktides 1–21 ja 23–32 loetletud kuriteod on </w:t>
      </w:r>
      <w:r w:rsidRPr="003850FA">
        <w:t>kuritegelikus ühenduses osalemine</w:t>
      </w:r>
      <w:r>
        <w:t xml:space="preserve">, </w:t>
      </w:r>
      <w:r w:rsidRPr="003850FA">
        <w:t>terrorism;</w:t>
      </w:r>
      <w:r>
        <w:t xml:space="preserve"> </w:t>
      </w:r>
      <w:r w:rsidRPr="003850FA">
        <w:t>inimkaubandus;</w:t>
      </w:r>
      <w:r>
        <w:t xml:space="preserve"> </w:t>
      </w:r>
      <w:r w:rsidRPr="003850FA">
        <w:t>lapse seksuaalne ärakasutamine ja lapsporno;</w:t>
      </w:r>
      <w:r>
        <w:t xml:space="preserve"> </w:t>
      </w:r>
      <w:r w:rsidRPr="003850FA">
        <w:t>narkootilise ja psühhotroopse ainega ebaseaduslik kauplemine ning nende ebaseaduslik sisse- ja väljavedu;</w:t>
      </w:r>
      <w:r>
        <w:t xml:space="preserve"> </w:t>
      </w:r>
      <w:r w:rsidRPr="003850FA">
        <w:t>relva, laskemoona ja lõhkeainega ebaseaduslik kauplemine ning nende ebaseaduslik sisse- ja väljavedu;</w:t>
      </w:r>
      <w:r>
        <w:t xml:space="preserve"> </w:t>
      </w:r>
      <w:r w:rsidRPr="003850FA">
        <w:t>korruptsioon;</w:t>
      </w:r>
      <w:r>
        <w:t xml:space="preserve"> </w:t>
      </w:r>
      <w:r w:rsidRPr="003850FA">
        <w:t>pettus, sealhulgas pettus Euroopa ühenduste 26. juuli 1995. aasta Euroopa ühenduste finantshuvide kaitse konventsiooni tähenduses;</w:t>
      </w:r>
      <w:r>
        <w:t xml:space="preserve"> </w:t>
      </w:r>
      <w:r w:rsidRPr="003850FA">
        <w:t>rahapesu;</w:t>
      </w:r>
      <w:r>
        <w:t xml:space="preserve"> </w:t>
      </w:r>
      <w:r w:rsidRPr="003850FA">
        <w:t>raha võltsimine;</w:t>
      </w:r>
      <w:r>
        <w:t xml:space="preserve"> </w:t>
      </w:r>
      <w:r w:rsidRPr="003850FA">
        <w:t>arvutikuritegu;</w:t>
      </w:r>
      <w:r>
        <w:t xml:space="preserve"> </w:t>
      </w:r>
      <w:r w:rsidRPr="003850FA">
        <w:t>keskkonnavastane kuritegu, sealhulgas ohustatud looma- ja taimeliikide ning taimesortidega ebaseaduslik kauplemine ning nende ebaseaduslik sisse- ja väljavedu;</w:t>
      </w:r>
      <w:r>
        <w:t xml:space="preserve"> </w:t>
      </w:r>
      <w:r w:rsidRPr="003850FA">
        <w:t>ebaseaduslikule piiriületamisele ja ebaseaduslikule riigis viibimisele kaasaaitamine;</w:t>
      </w:r>
      <w:r>
        <w:t xml:space="preserve"> </w:t>
      </w:r>
      <w:r w:rsidRPr="003850FA">
        <w:t>tapmine, raske tervisekahjustuse tekitamine;</w:t>
      </w:r>
      <w:r>
        <w:t xml:space="preserve"> </w:t>
      </w:r>
      <w:r w:rsidRPr="003850FA">
        <w:t>inimorganite ja -kudedega ebaseaduslik kauplemine;</w:t>
      </w:r>
      <w:r>
        <w:t xml:space="preserve"> </w:t>
      </w:r>
      <w:r w:rsidRPr="003850FA">
        <w:t>inimrööv, ebaseaduslik vabaduse võtmine ja pantvangi võtmine;</w:t>
      </w:r>
      <w:r>
        <w:t xml:space="preserve"> </w:t>
      </w:r>
      <w:r w:rsidRPr="003850FA">
        <w:t>rassism ja ksenofoobia;</w:t>
      </w:r>
      <w:r>
        <w:t xml:space="preserve"> o</w:t>
      </w:r>
      <w:r w:rsidRPr="003850FA">
        <w:t>rganiseeritud või relvastatud vargus või röövimine;</w:t>
      </w:r>
      <w:r>
        <w:t xml:space="preserve"> </w:t>
      </w:r>
      <w:r w:rsidRPr="003850FA">
        <w:t>kultuuriväärtustega ebaseaduslik kauplemine ning nende ebaseaduslik sisse- ja väljavedu;</w:t>
      </w:r>
      <w:r>
        <w:t xml:space="preserve"> </w:t>
      </w:r>
      <w:r w:rsidRPr="003850FA">
        <w:t>kelmus;</w:t>
      </w:r>
      <w:r>
        <w:t xml:space="preserve"> </w:t>
      </w:r>
      <w:r w:rsidRPr="003850FA">
        <w:t>väljapressimine;</w:t>
      </w:r>
      <w:r>
        <w:t xml:space="preserve"> </w:t>
      </w:r>
      <w:r w:rsidRPr="003850FA">
        <w:t>haldusdokumendi võltsimine ja sellega kauplemine;</w:t>
      </w:r>
      <w:r>
        <w:t xml:space="preserve"> </w:t>
      </w:r>
      <w:r w:rsidRPr="003850FA">
        <w:t>maksevahendi võltsimine;</w:t>
      </w:r>
      <w:r>
        <w:t xml:space="preserve"> </w:t>
      </w:r>
      <w:r w:rsidRPr="003850FA">
        <w:t>hormoonpreparaatide ja kasvukiirendajatega ebaseaduslik kauplemine ning nende ebaseaduslik sisse- ja väljavedu;</w:t>
      </w:r>
      <w:r>
        <w:t xml:space="preserve"> </w:t>
      </w:r>
      <w:r w:rsidRPr="003850FA">
        <w:t>tuumamaterjali ja radioaktiivse ainega ebaseaduslik kauplemine ning nende ebaseaduslik sisse- ja väljavedu;</w:t>
      </w:r>
      <w:r>
        <w:t xml:space="preserve"> </w:t>
      </w:r>
      <w:r w:rsidRPr="003850FA">
        <w:t>varastatud sõidukitega kauplemine;</w:t>
      </w:r>
      <w:r>
        <w:t xml:space="preserve"> </w:t>
      </w:r>
      <w:r w:rsidRPr="003850FA">
        <w:t>vägistamine;</w:t>
      </w:r>
      <w:r>
        <w:t xml:space="preserve"> </w:t>
      </w:r>
      <w:r w:rsidRPr="003850FA">
        <w:t>süütamine;</w:t>
      </w:r>
      <w:r>
        <w:t xml:space="preserve"> </w:t>
      </w:r>
      <w:r w:rsidRPr="003850FA">
        <w:t>Rahvusvahelisele Kriminaalkohtule alluvad kuriteod;</w:t>
      </w:r>
      <w:r>
        <w:t xml:space="preserve"> </w:t>
      </w:r>
      <w:r w:rsidRPr="003850FA">
        <w:t>õhusõiduki või laeva kaaperdamine;</w:t>
      </w:r>
      <w:r>
        <w:t xml:space="preserve"> </w:t>
      </w:r>
      <w:r w:rsidRPr="003850FA">
        <w:t>sabotaaž.</w:t>
      </w:r>
    </w:p>
  </w:footnote>
  <w:footnote w:id="32">
    <w:p w14:paraId="1DC858D3" w14:textId="77777777" w:rsidR="005875A9" w:rsidRDefault="005875A9" w:rsidP="0048719A">
      <w:pPr>
        <w:pStyle w:val="Allmrkusetekst"/>
        <w:jc w:val="both"/>
      </w:pPr>
      <w:r>
        <w:rPr>
          <w:rStyle w:val="Allmrkuseviide"/>
        </w:rPr>
        <w:footnoteRef/>
      </w:r>
      <w:r>
        <w:t xml:space="preserve"> </w:t>
      </w:r>
      <w:r w:rsidRPr="00400786">
        <w:t xml:space="preserve">Euroopa Parlamendi ja nõukogu 26. veebruari 2014. aasta direktiiv 2014/36/EL kolmandate riikide kodanike hooajatöötajatena riiki sisenemise ja seal viibimise tingimuste kohta. – </w:t>
      </w:r>
      <w:hyperlink r:id="rId19" w:history="1">
        <w:r w:rsidRPr="00400786">
          <w:rPr>
            <w:rStyle w:val="Hperlink"/>
          </w:rPr>
          <w:t>ELT L 94, 28.03.2014, lk 375–390</w:t>
        </w:r>
      </w:hyperlink>
      <w:r w:rsidRPr="00400786">
        <w:t>.</w:t>
      </w:r>
    </w:p>
  </w:footnote>
  <w:footnote w:id="33">
    <w:p w14:paraId="291FA458" w14:textId="36F82AC2" w:rsidR="006718B6" w:rsidRDefault="006718B6" w:rsidP="006718B6">
      <w:pPr>
        <w:pStyle w:val="Allmrkusetekst"/>
        <w:jc w:val="both"/>
      </w:pPr>
      <w:r>
        <w:rPr>
          <w:rStyle w:val="Allmrkuseviide"/>
        </w:rPr>
        <w:footnoteRef/>
      </w:r>
      <w:r>
        <w:t xml:space="preserve"> Sama termin võeti kasutusele siseministri 16. jaanuari 2024</w:t>
      </w:r>
      <w:r w:rsidR="008B6F63">
        <w:t>. aasta</w:t>
      </w:r>
      <w:r>
        <w:t xml:space="preserve"> määruses nr 2 „</w:t>
      </w:r>
      <w:r w:rsidRPr="0026666D">
        <w:t>Iduettevõtte või kasvuettevõtte määratlusele vastavuse hindamise tingimused ja kord ning selleks esitatavate andmete ja tõendite loetelu ning nende esitamise nõuded</w:t>
      </w:r>
      <w:r>
        <w:t>“.</w:t>
      </w:r>
    </w:p>
  </w:footnote>
  <w:footnote w:id="34">
    <w:p w14:paraId="6AF1F545" w14:textId="53C1BEBA" w:rsidR="00553BFB" w:rsidRPr="005D7196" w:rsidRDefault="00553BFB" w:rsidP="00553BFB">
      <w:pPr>
        <w:pStyle w:val="Allmrkusetekst"/>
      </w:pPr>
      <w:r>
        <w:rPr>
          <w:rStyle w:val="Allmrkuseviide"/>
        </w:rPr>
        <w:footnoteRef/>
      </w:r>
      <w:r>
        <w:t xml:space="preserve"> </w:t>
      </w:r>
      <w:r>
        <w:t>VMS</w:t>
      </w:r>
      <w:r w:rsidR="0054292C">
        <w:t>-i</w:t>
      </w:r>
      <w:r>
        <w:t xml:space="preserve"> §</w:t>
      </w:r>
      <w:r w:rsidR="00007DE3">
        <w:t>-s</w:t>
      </w:r>
      <w:r>
        <w:t xml:space="preserve"> 181</w:t>
      </w:r>
      <w:r w:rsidRPr="005D7196">
        <w:rPr>
          <w:vertAlign w:val="superscript"/>
        </w:rPr>
        <w:t>4</w:t>
      </w:r>
      <w:r>
        <w:t xml:space="preserve"> sätesta</w:t>
      </w:r>
      <w:r w:rsidR="00007DE3">
        <w:t>takse</w:t>
      </w:r>
      <w:r>
        <w:t xml:space="preserve"> l</w:t>
      </w:r>
      <w:r w:rsidRPr="005D7196">
        <w:t>apsehoidja-koduabilisena Eestis tegutsemise erisused</w:t>
      </w:r>
      <w:r>
        <w:t>.</w:t>
      </w:r>
    </w:p>
    <w:p w14:paraId="5F5B532C" w14:textId="77777777" w:rsidR="00553BFB" w:rsidRDefault="00553BFB" w:rsidP="00553BFB">
      <w:pPr>
        <w:pStyle w:val="Allmrkusetekst"/>
      </w:pPr>
    </w:p>
  </w:footnote>
  <w:footnote w:id="35">
    <w:p w14:paraId="0FCA3277" w14:textId="20A0BFAA" w:rsidR="00400786" w:rsidRDefault="00400786">
      <w:pPr>
        <w:pStyle w:val="Allmrkusetekst"/>
      </w:pPr>
      <w:r>
        <w:rPr>
          <w:rStyle w:val="Allmrkuseviide"/>
        </w:rPr>
        <w:footnoteRef/>
      </w:r>
      <w:r>
        <w:t xml:space="preserve"> </w:t>
      </w:r>
      <w:r w:rsidRPr="00400786">
        <w:t xml:space="preserve">Euroopa Parlamendi ja nõukogu 26. veebruari 2014. aasta direktiiv 2014/36/EL kolmandate riikide kodanike hooajatöötajatena riiki sisenemise ja seal viibimise tingimuste kohta. – </w:t>
      </w:r>
      <w:hyperlink r:id="rId20" w:history="1">
        <w:r w:rsidRPr="00400786">
          <w:rPr>
            <w:rStyle w:val="Hperlink"/>
          </w:rPr>
          <w:t>ELT L 94, 28.03.2014, lk 375–390</w:t>
        </w:r>
      </w:hyperlink>
      <w:r w:rsidRPr="00400786">
        <w:t>.</w:t>
      </w:r>
    </w:p>
  </w:footnote>
  <w:footnote w:id="36">
    <w:p w14:paraId="7D6D9975" w14:textId="48446867" w:rsidR="00607938" w:rsidRDefault="00607938" w:rsidP="00607938">
      <w:pPr>
        <w:pStyle w:val="Allmrkusetekst"/>
      </w:pPr>
      <w:r>
        <w:rPr>
          <w:rStyle w:val="Allmrkuseviide"/>
        </w:rPr>
        <w:footnoteRef/>
      </w:r>
      <w:r>
        <w:t xml:space="preserve"> </w:t>
      </w:r>
      <w:hyperlink r:id="rId21" w:history="1">
        <w:r w:rsidRPr="009D4FCF">
          <w:rPr>
            <w:rStyle w:val="Hperlink"/>
          </w:rPr>
          <w:t>Avaliku teenistus</w:t>
        </w:r>
        <w:r w:rsidR="009D4FCF" w:rsidRPr="009D4FCF">
          <w:rPr>
            <w:rStyle w:val="Hperlink"/>
          </w:rPr>
          <w:t>e aastaraamat 2023</w:t>
        </w:r>
      </w:hyperlink>
      <w:r>
        <w:t xml:space="preserve">, lk </w:t>
      </w:r>
      <w:r w:rsidR="009D4FCF">
        <w:t>15</w:t>
      </w:r>
      <w:r>
        <w:t>.</w:t>
      </w:r>
    </w:p>
  </w:footnote>
  <w:footnote w:id="37">
    <w:p w14:paraId="50D77CB6" w14:textId="1A08A6F7" w:rsidR="00853B8C" w:rsidRDefault="00853B8C">
      <w:pPr>
        <w:pStyle w:val="Allmrkusetekst"/>
      </w:pPr>
      <w:r>
        <w:rPr>
          <w:rStyle w:val="Allmrkuseviide"/>
        </w:rPr>
        <w:footnoteRef/>
      </w:r>
      <w:r>
        <w:t xml:space="preserve"> </w:t>
      </w:r>
      <w:r>
        <w:t>Statistikaamet 2025</w:t>
      </w:r>
      <w:r w:rsidR="007C7DEF">
        <w:t>.</w:t>
      </w:r>
      <w:r>
        <w:t xml:space="preserve"> </w:t>
      </w:r>
      <w:hyperlink r:id="rId22" w:history="1">
        <w:r w:rsidRPr="00853B8C">
          <w:rPr>
            <w:rStyle w:val="Hperlink"/>
          </w:rPr>
          <w:t>Rahvaarv Statistikaamet</w:t>
        </w:r>
      </w:hyperlink>
      <w:r>
        <w:t>, 31.01.2025</w:t>
      </w:r>
      <w:r w:rsidR="007C7DEF">
        <w:t>. a</w:t>
      </w:r>
      <w:r>
        <w:t xml:space="preserve"> seisuga – Eesti avaandmed.</w:t>
      </w:r>
    </w:p>
  </w:footnote>
  <w:footnote w:id="38">
    <w:p w14:paraId="7083A235" w14:textId="3423A466" w:rsidR="00C11EFF" w:rsidRDefault="00C11EFF" w:rsidP="00C11EFF">
      <w:pPr>
        <w:pStyle w:val="Allmrkusetekst"/>
      </w:pPr>
      <w:r>
        <w:rPr>
          <w:rStyle w:val="Allmrkuseviide"/>
        </w:rPr>
        <w:footnoteRef/>
      </w:r>
      <w:r>
        <w:t xml:space="preserve"> </w:t>
      </w:r>
      <w:r w:rsidRPr="002073E0">
        <w:t>Statistikaamet</w:t>
      </w:r>
      <w:r>
        <w:t xml:space="preserve"> 2023</w:t>
      </w:r>
      <w:r w:rsidRPr="002073E0">
        <w:t xml:space="preserve">. </w:t>
      </w:r>
      <w:hyperlink r:id="rId23" w:history="1">
        <w:r w:rsidRPr="00840D8F">
          <w:rPr>
            <w:rStyle w:val="Hperlink"/>
          </w:rPr>
          <w:t>Majandusüksused</w:t>
        </w:r>
      </w:hyperlink>
      <w:r w:rsidRPr="002073E0">
        <w:t xml:space="preserve"> 25.10.2023</w:t>
      </w:r>
      <w:r w:rsidR="007C7DEF">
        <w:t>. a</w:t>
      </w:r>
      <w:r w:rsidRPr="002073E0">
        <w:t xml:space="preserve"> seisuga. – Eesti avaandmed.</w:t>
      </w:r>
    </w:p>
  </w:footnote>
  <w:footnote w:id="39">
    <w:p w14:paraId="753296F3" w14:textId="20AF5510" w:rsidR="00C11EFF" w:rsidRDefault="00C11EFF" w:rsidP="00C11EFF">
      <w:pPr>
        <w:pStyle w:val="Allmrkusetekst"/>
      </w:pPr>
      <w:r>
        <w:rPr>
          <w:rStyle w:val="Allmrkuseviide"/>
        </w:rPr>
        <w:footnoteRef/>
      </w:r>
      <w:r>
        <w:t xml:space="preserve"> </w:t>
      </w:r>
      <w:r>
        <w:t>Statistikaamet 2025</w:t>
      </w:r>
      <w:r w:rsidR="00F73578">
        <w:t>.</w:t>
      </w:r>
      <w:r>
        <w:t xml:space="preserve"> </w:t>
      </w:r>
      <w:hyperlink r:id="rId24" w:history="1">
        <w:r w:rsidRPr="00853B8C">
          <w:rPr>
            <w:rStyle w:val="Hperlink"/>
          </w:rPr>
          <w:t>Rahvaarv Statistikaamet</w:t>
        </w:r>
      </w:hyperlink>
      <w:r>
        <w:t>, 31.01.2025</w:t>
      </w:r>
      <w:r w:rsidR="00F73578">
        <w:t>. a</w:t>
      </w:r>
      <w:r>
        <w:t xml:space="preserve"> seisuga – Eesti avaandmed.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E3405"/>
    <w:multiLevelType w:val="hybridMultilevel"/>
    <w:tmpl w:val="B308D37C"/>
    <w:lvl w:ilvl="0" w:tplc="41502D3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504771"/>
    <w:multiLevelType w:val="hybridMultilevel"/>
    <w:tmpl w:val="21AE700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CC225D4"/>
    <w:multiLevelType w:val="hybridMultilevel"/>
    <w:tmpl w:val="60760C64"/>
    <w:lvl w:ilvl="0" w:tplc="09A8D8DE">
      <w:start w:val="4"/>
      <w:numFmt w:val="bullet"/>
      <w:lvlText w:val="-"/>
      <w:lvlJc w:val="left"/>
      <w:pPr>
        <w:ind w:left="720" w:hanging="360"/>
      </w:pPr>
      <w:rPr>
        <w:rFonts w:ascii="Times New Roman" w:eastAsia="Calibri" w:hAnsi="Times New Roman" w:cs="Times New Roman" w:hint="default"/>
        <w:color w:val="FF000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13C4034E"/>
    <w:multiLevelType w:val="hybridMultilevel"/>
    <w:tmpl w:val="E196CAA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4DD0F92"/>
    <w:multiLevelType w:val="hybridMultilevel"/>
    <w:tmpl w:val="DA907F84"/>
    <w:lvl w:ilvl="0" w:tplc="FFFFFFFF">
      <w:start w:val="1"/>
      <w:numFmt w:val="decimal"/>
      <w:lvlText w:val="%1)"/>
      <w:lvlJc w:val="left"/>
      <w:pPr>
        <w:ind w:left="720" w:hanging="360"/>
      </w:pPr>
      <w:rPr>
        <w:rFonts w:cs="Times New Roman"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91E429C"/>
    <w:multiLevelType w:val="hybridMultilevel"/>
    <w:tmpl w:val="57DCFA00"/>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A2C2FF5"/>
    <w:multiLevelType w:val="hybridMultilevel"/>
    <w:tmpl w:val="26E6ACF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A8D373C"/>
    <w:multiLevelType w:val="hybridMultilevel"/>
    <w:tmpl w:val="51E062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90479B"/>
    <w:multiLevelType w:val="hybridMultilevel"/>
    <w:tmpl w:val="BDFAD71A"/>
    <w:lvl w:ilvl="0" w:tplc="AF2CD59E">
      <w:start w:val="1"/>
      <w:numFmt w:val="decimal"/>
      <w:lvlText w:val="%1."/>
      <w:lvlJc w:val="left"/>
      <w:pPr>
        <w:ind w:left="720" w:hanging="360"/>
      </w:pPr>
      <w:rPr>
        <w:rFonts w:hint="default"/>
        <w:color w:val="FF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5DE6012"/>
    <w:multiLevelType w:val="hybridMultilevel"/>
    <w:tmpl w:val="C65C3A8A"/>
    <w:lvl w:ilvl="0" w:tplc="0425000F">
      <w:start w:val="1"/>
      <w:numFmt w:val="decimal"/>
      <w:lvlText w:val="%1."/>
      <w:lvlJc w:val="left"/>
      <w:pPr>
        <w:ind w:left="720" w:hanging="360"/>
      </w:pPr>
      <w:rPr>
        <w:rFonts w:hint="default"/>
        <w:u w:val="none"/>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6181BD8"/>
    <w:multiLevelType w:val="hybridMultilevel"/>
    <w:tmpl w:val="8E82B18C"/>
    <w:lvl w:ilvl="0" w:tplc="9FC28214">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34350498"/>
    <w:multiLevelType w:val="hybridMultilevel"/>
    <w:tmpl w:val="BF385636"/>
    <w:lvl w:ilvl="0" w:tplc="04250011">
      <w:start w:val="1"/>
      <w:numFmt w:val="decimal"/>
      <w:lvlText w:val="%1)"/>
      <w:lvlJc w:val="left"/>
      <w:pPr>
        <w:ind w:left="720" w:hanging="360"/>
      </w:pPr>
      <w:rPr>
        <w:rFonts w:hint="default"/>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B40A54"/>
    <w:multiLevelType w:val="hybridMultilevel"/>
    <w:tmpl w:val="CC0EE3F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4BC3D0B"/>
    <w:multiLevelType w:val="hybridMultilevel"/>
    <w:tmpl w:val="27AA0A2C"/>
    <w:lvl w:ilvl="0" w:tplc="41502D3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8397BB1"/>
    <w:multiLevelType w:val="hybridMultilevel"/>
    <w:tmpl w:val="10D29CA4"/>
    <w:lvl w:ilvl="0" w:tplc="04250011">
      <w:start w:val="1"/>
      <w:numFmt w:val="decimal"/>
      <w:lvlText w:val="%1)"/>
      <w:lvlJc w:val="left"/>
      <w:pPr>
        <w:ind w:left="720" w:hanging="360"/>
      </w:pPr>
    </w:lvl>
    <w:lvl w:ilvl="1" w:tplc="04250011">
      <w:start w:val="1"/>
      <w:numFmt w:val="decimal"/>
      <w:lvlText w:val="%2)"/>
      <w:lvlJc w:val="left"/>
      <w:pPr>
        <w:ind w:left="36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845475B"/>
    <w:multiLevelType w:val="hybridMultilevel"/>
    <w:tmpl w:val="7A765E90"/>
    <w:lvl w:ilvl="0" w:tplc="4C62A432">
      <w:start w:val="1"/>
      <w:numFmt w:val="decimal"/>
      <w:lvlText w:val="%1)"/>
      <w:lvlJc w:val="left"/>
      <w:pPr>
        <w:ind w:left="784" w:hanging="360"/>
      </w:pPr>
      <w:rPr>
        <w:rFonts w:eastAsiaTheme="minorHAnsi" w:cs="Times New Roman" w:hint="default"/>
      </w:rPr>
    </w:lvl>
    <w:lvl w:ilvl="1" w:tplc="04250019" w:tentative="1">
      <w:start w:val="1"/>
      <w:numFmt w:val="lowerLetter"/>
      <w:lvlText w:val="%2."/>
      <w:lvlJc w:val="left"/>
      <w:pPr>
        <w:ind w:left="1504" w:hanging="360"/>
      </w:pPr>
    </w:lvl>
    <w:lvl w:ilvl="2" w:tplc="0425001B" w:tentative="1">
      <w:start w:val="1"/>
      <w:numFmt w:val="lowerRoman"/>
      <w:lvlText w:val="%3."/>
      <w:lvlJc w:val="right"/>
      <w:pPr>
        <w:ind w:left="2224" w:hanging="180"/>
      </w:pPr>
    </w:lvl>
    <w:lvl w:ilvl="3" w:tplc="0425000F" w:tentative="1">
      <w:start w:val="1"/>
      <w:numFmt w:val="decimal"/>
      <w:lvlText w:val="%4."/>
      <w:lvlJc w:val="left"/>
      <w:pPr>
        <w:ind w:left="2944" w:hanging="360"/>
      </w:pPr>
    </w:lvl>
    <w:lvl w:ilvl="4" w:tplc="04250019" w:tentative="1">
      <w:start w:val="1"/>
      <w:numFmt w:val="lowerLetter"/>
      <w:lvlText w:val="%5."/>
      <w:lvlJc w:val="left"/>
      <w:pPr>
        <w:ind w:left="3664" w:hanging="360"/>
      </w:pPr>
    </w:lvl>
    <w:lvl w:ilvl="5" w:tplc="0425001B" w:tentative="1">
      <w:start w:val="1"/>
      <w:numFmt w:val="lowerRoman"/>
      <w:lvlText w:val="%6."/>
      <w:lvlJc w:val="right"/>
      <w:pPr>
        <w:ind w:left="4384" w:hanging="180"/>
      </w:pPr>
    </w:lvl>
    <w:lvl w:ilvl="6" w:tplc="0425000F" w:tentative="1">
      <w:start w:val="1"/>
      <w:numFmt w:val="decimal"/>
      <w:lvlText w:val="%7."/>
      <w:lvlJc w:val="left"/>
      <w:pPr>
        <w:ind w:left="5104" w:hanging="360"/>
      </w:pPr>
    </w:lvl>
    <w:lvl w:ilvl="7" w:tplc="04250019" w:tentative="1">
      <w:start w:val="1"/>
      <w:numFmt w:val="lowerLetter"/>
      <w:lvlText w:val="%8."/>
      <w:lvlJc w:val="left"/>
      <w:pPr>
        <w:ind w:left="5824" w:hanging="360"/>
      </w:pPr>
    </w:lvl>
    <w:lvl w:ilvl="8" w:tplc="0425001B" w:tentative="1">
      <w:start w:val="1"/>
      <w:numFmt w:val="lowerRoman"/>
      <w:lvlText w:val="%9."/>
      <w:lvlJc w:val="right"/>
      <w:pPr>
        <w:ind w:left="6544" w:hanging="180"/>
      </w:pPr>
    </w:lvl>
  </w:abstractNum>
  <w:abstractNum w:abstractNumId="16" w15:restartNumberingAfterBreak="0">
    <w:nsid w:val="491E48FC"/>
    <w:multiLevelType w:val="hybridMultilevel"/>
    <w:tmpl w:val="826E4C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F581F02"/>
    <w:multiLevelType w:val="hybridMultilevel"/>
    <w:tmpl w:val="7EE232A2"/>
    <w:lvl w:ilvl="0" w:tplc="41502D32">
      <w:start w:val="1"/>
      <w:numFmt w:val="bullet"/>
      <w:lvlText w:val="-"/>
      <w:lvlJc w:val="left"/>
      <w:pPr>
        <w:ind w:left="774" w:hanging="360"/>
      </w:pPr>
      <w:rPr>
        <w:rFonts w:ascii="Times New Roman" w:eastAsia="Times New Roman" w:hAnsi="Times New Roman" w:cs="Times New Roman" w:hint="default"/>
      </w:rPr>
    </w:lvl>
    <w:lvl w:ilvl="1" w:tplc="04250003" w:tentative="1">
      <w:start w:val="1"/>
      <w:numFmt w:val="bullet"/>
      <w:lvlText w:val="o"/>
      <w:lvlJc w:val="left"/>
      <w:pPr>
        <w:ind w:left="1494" w:hanging="360"/>
      </w:pPr>
      <w:rPr>
        <w:rFonts w:ascii="Courier New" w:hAnsi="Courier New" w:cs="Courier New" w:hint="default"/>
      </w:rPr>
    </w:lvl>
    <w:lvl w:ilvl="2" w:tplc="04250005" w:tentative="1">
      <w:start w:val="1"/>
      <w:numFmt w:val="bullet"/>
      <w:lvlText w:val=""/>
      <w:lvlJc w:val="left"/>
      <w:pPr>
        <w:ind w:left="2214" w:hanging="360"/>
      </w:pPr>
      <w:rPr>
        <w:rFonts w:ascii="Wingdings" w:hAnsi="Wingdings" w:hint="default"/>
      </w:rPr>
    </w:lvl>
    <w:lvl w:ilvl="3" w:tplc="04250001" w:tentative="1">
      <w:start w:val="1"/>
      <w:numFmt w:val="bullet"/>
      <w:lvlText w:val=""/>
      <w:lvlJc w:val="left"/>
      <w:pPr>
        <w:ind w:left="2934" w:hanging="360"/>
      </w:pPr>
      <w:rPr>
        <w:rFonts w:ascii="Symbol" w:hAnsi="Symbol" w:hint="default"/>
      </w:rPr>
    </w:lvl>
    <w:lvl w:ilvl="4" w:tplc="04250003" w:tentative="1">
      <w:start w:val="1"/>
      <w:numFmt w:val="bullet"/>
      <w:lvlText w:val="o"/>
      <w:lvlJc w:val="left"/>
      <w:pPr>
        <w:ind w:left="3654" w:hanging="360"/>
      </w:pPr>
      <w:rPr>
        <w:rFonts w:ascii="Courier New" w:hAnsi="Courier New" w:cs="Courier New" w:hint="default"/>
      </w:rPr>
    </w:lvl>
    <w:lvl w:ilvl="5" w:tplc="04250005" w:tentative="1">
      <w:start w:val="1"/>
      <w:numFmt w:val="bullet"/>
      <w:lvlText w:val=""/>
      <w:lvlJc w:val="left"/>
      <w:pPr>
        <w:ind w:left="4374" w:hanging="360"/>
      </w:pPr>
      <w:rPr>
        <w:rFonts w:ascii="Wingdings" w:hAnsi="Wingdings" w:hint="default"/>
      </w:rPr>
    </w:lvl>
    <w:lvl w:ilvl="6" w:tplc="04250001" w:tentative="1">
      <w:start w:val="1"/>
      <w:numFmt w:val="bullet"/>
      <w:lvlText w:val=""/>
      <w:lvlJc w:val="left"/>
      <w:pPr>
        <w:ind w:left="5094" w:hanging="360"/>
      </w:pPr>
      <w:rPr>
        <w:rFonts w:ascii="Symbol" w:hAnsi="Symbol" w:hint="default"/>
      </w:rPr>
    </w:lvl>
    <w:lvl w:ilvl="7" w:tplc="04250003" w:tentative="1">
      <w:start w:val="1"/>
      <w:numFmt w:val="bullet"/>
      <w:lvlText w:val="o"/>
      <w:lvlJc w:val="left"/>
      <w:pPr>
        <w:ind w:left="5814" w:hanging="360"/>
      </w:pPr>
      <w:rPr>
        <w:rFonts w:ascii="Courier New" w:hAnsi="Courier New" w:cs="Courier New" w:hint="default"/>
      </w:rPr>
    </w:lvl>
    <w:lvl w:ilvl="8" w:tplc="04250005" w:tentative="1">
      <w:start w:val="1"/>
      <w:numFmt w:val="bullet"/>
      <w:lvlText w:val=""/>
      <w:lvlJc w:val="left"/>
      <w:pPr>
        <w:ind w:left="6534" w:hanging="360"/>
      </w:pPr>
      <w:rPr>
        <w:rFonts w:ascii="Wingdings" w:hAnsi="Wingdings" w:hint="default"/>
      </w:rPr>
    </w:lvl>
  </w:abstractNum>
  <w:abstractNum w:abstractNumId="18" w15:restartNumberingAfterBreak="0">
    <w:nsid w:val="4FA12A08"/>
    <w:multiLevelType w:val="hybridMultilevel"/>
    <w:tmpl w:val="5FD4C27E"/>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5A651CB9"/>
    <w:multiLevelType w:val="hybridMultilevel"/>
    <w:tmpl w:val="516AC56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A4E7498"/>
    <w:multiLevelType w:val="hybridMultilevel"/>
    <w:tmpl w:val="F9CE1EA4"/>
    <w:lvl w:ilvl="0" w:tplc="04250011">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6CED0EFD"/>
    <w:multiLevelType w:val="hybridMultilevel"/>
    <w:tmpl w:val="AB404D96"/>
    <w:lvl w:ilvl="0" w:tplc="9FC28214">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22" w15:restartNumberingAfterBreak="0">
    <w:nsid w:val="6D5054B4"/>
    <w:multiLevelType w:val="hybridMultilevel"/>
    <w:tmpl w:val="826A9E3A"/>
    <w:lvl w:ilvl="0" w:tplc="41502D3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F932ABE"/>
    <w:multiLevelType w:val="hybridMultilevel"/>
    <w:tmpl w:val="DA907F84"/>
    <w:lvl w:ilvl="0" w:tplc="04250011">
      <w:start w:val="1"/>
      <w:numFmt w:val="decimal"/>
      <w:lvlText w:val="%1)"/>
      <w:lvlJc w:val="left"/>
      <w:pPr>
        <w:ind w:left="720" w:hanging="360"/>
      </w:pPr>
      <w:rPr>
        <w:rFonts w:cs="Times New Roman"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56F00A7"/>
    <w:multiLevelType w:val="hybridMultilevel"/>
    <w:tmpl w:val="46744620"/>
    <w:lvl w:ilvl="0" w:tplc="41502D32">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795F798B"/>
    <w:multiLevelType w:val="hybridMultilevel"/>
    <w:tmpl w:val="AA86580C"/>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16cid:durableId="1366178483">
    <w:abstractNumId w:val="13"/>
  </w:num>
  <w:num w:numId="2" w16cid:durableId="919215107">
    <w:abstractNumId w:val="20"/>
  </w:num>
  <w:num w:numId="3" w16cid:durableId="1268272740">
    <w:abstractNumId w:val="7"/>
  </w:num>
  <w:num w:numId="4" w16cid:durableId="2061240949">
    <w:abstractNumId w:val="9"/>
  </w:num>
  <w:num w:numId="5" w16cid:durableId="447701977">
    <w:abstractNumId w:val="16"/>
  </w:num>
  <w:num w:numId="6" w16cid:durableId="785581619">
    <w:abstractNumId w:val="3"/>
  </w:num>
  <w:num w:numId="7" w16cid:durableId="1622298186">
    <w:abstractNumId w:val="14"/>
  </w:num>
  <w:num w:numId="8" w16cid:durableId="1355425096">
    <w:abstractNumId w:val="23"/>
  </w:num>
  <w:num w:numId="9" w16cid:durableId="2010522504">
    <w:abstractNumId w:val="19"/>
  </w:num>
  <w:num w:numId="10" w16cid:durableId="1240596766">
    <w:abstractNumId w:val="2"/>
  </w:num>
  <w:num w:numId="11" w16cid:durableId="1584026050">
    <w:abstractNumId w:val="8"/>
  </w:num>
  <w:num w:numId="12" w16cid:durableId="1401949792">
    <w:abstractNumId w:val="12"/>
  </w:num>
  <w:num w:numId="13" w16cid:durableId="403380010">
    <w:abstractNumId w:val="21"/>
  </w:num>
  <w:num w:numId="14" w16cid:durableId="1420910272">
    <w:abstractNumId w:val="10"/>
  </w:num>
  <w:num w:numId="15" w16cid:durableId="980037551">
    <w:abstractNumId w:val="0"/>
  </w:num>
  <w:num w:numId="16" w16cid:durableId="1364020224">
    <w:abstractNumId w:val="17"/>
  </w:num>
  <w:num w:numId="17" w16cid:durableId="1335958402">
    <w:abstractNumId w:val="24"/>
  </w:num>
  <w:num w:numId="18" w16cid:durableId="1046031228">
    <w:abstractNumId w:val="22"/>
  </w:num>
  <w:num w:numId="19" w16cid:durableId="171263917">
    <w:abstractNumId w:val="4"/>
  </w:num>
  <w:num w:numId="20" w16cid:durableId="1529101304">
    <w:abstractNumId w:val="18"/>
  </w:num>
  <w:num w:numId="21" w16cid:durableId="285888209">
    <w:abstractNumId w:val="11"/>
  </w:num>
  <w:num w:numId="22" w16cid:durableId="2040009953">
    <w:abstractNumId w:val="5"/>
  </w:num>
  <w:num w:numId="23" w16cid:durableId="1825508761">
    <w:abstractNumId w:val="25"/>
  </w:num>
  <w:num w:numId="24" w16cid:durableId="1751926185">
    <w:abstractNumId w:val="15"/>
  </w:num>
  <w:num w:numId="25" w16cid:durableId="109857163">
    <w:abstractNumId w:val="6"/>
  </w:num>
  <w:num w:numId="26" w16cid:durableId="12415990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992"/>
    <w:rsid w:val="00001134"/>
    <w:rsid w:val="000018F0"/>
    <w:rsid w:val="00002FCC"/>
    <w:rsid w:val="00003521"/>
    <w:rsid w:val="00004282"/>
    <w:rsid w:val="00004D4C"/>
    <w:rsid w:val="00004FBC"/>
    <w:rsid w:val="000057D3"/>
    <w:rsid w:val="00005B52"/>
    <w:rsid w:val="00005CE7"/>
    <w:rsid w:val="000060EF"/>
    <w:rsid w:val="0000659E"/>
    <w:rsid w:val="00006CA0"/>
    <w:rsid w:val="00007DE3"/>
    <w:rsid w:val="0001044C"/>
    <w:rsid w:val="00010ECE"/>
    <w:rsid w:val="00013CFC"/>
    <w:rsid w:val="00016563"/>
    <w:rsid w:val="00016F53"/>
    <w:rsid w:val="00021080"/>
    <w:rsid w:val="0002166B"/>
    <w:rsid w:val="00021AD2"/>
    <w:rsid w:val="00022A5D"/>
    <w:rsid w:val="00023398"/>
    <w:rsid w:val="00024128"/>
    <w:rsid w:val="00025D3B"/>
    <w:rsid w:val="00025EF7"/>
    <w:rsid w:val="00025F71"/>
    <w:rsid w:val="00026EB2"/>
    <w:rsid w:val="00027F5E"/>
    <w:rsid w:val="00030BE0"/>
    <w:rsid w:val="00032F85"/>
    <w:rsid w:val="00033F02"/>
    <w:rsid w:val="00034101"/>
    <w:rsid w:val="00036C2A"/>
    <w:rsid w:val="000409D2"/>
    <w:rsid w:val="000413B3"/>
    <w:rsid w:val="000414E2"/>
    <w:rsid w:val="00041960"/>
    <w:rsid w:val="000419C2"/>
    <w:rsid w:val="00041E00"/>
    <w:rsid w:val="000420D9"/>
    <w:rsid w:val="000432DF"/>
    <w:rsid w:val="00043725"/>
    <w:rsid w:val="00044665"/>
    <w:rsid w:val="000459F5"/>
    <w:rsid w:val="00046E25"/>
    <w:rsid w:val="00047B8F"/>
    <w:rsid w:val="0005020E"/>
    <w:rsid w:val="0005024D"/>
    <w:rsid w:val="00051B66"/>
    <w:rsid w:val="00054623"/>
    <w:rsid w:val="00055EC8"/>
    <w:rsid w:val="00056C81"/>
    <w:rsid w:val="00057BF6"/>
    <w:rsid w:val="00057FD4"/>
    <w:rsid w:val="00061854"/>
    <w:rsid w:val="0006286D"/>
    <w:rsid w:val="0006302E"/>
    <w:rsid w:val="00064094"/>
    <w:rsid w:val="000645D7"/>
    <w:rsid w:val="00065F0E"/>
    <w:rsid w:val="0006676E"/>
    <w:rsid w:val="00071C8C"/>
    <w:rsid w:val="00074693"/>
    <w:rsid w:val="000765CD"/>
    <w:rsid w:val="0007681E"/>
    <w:rsid w:val="00077888"/>
    <w:rsid w:val="00080854"/>
    <w:rsid w:val="0008096A"/>
    <w:rsid w:val="00082521"/>
    <w:rsid w:val="00083562"/>
    <w:rsid w:val="00083A27"/>
    <w:rsid w:val="00086A36"/>
    <w:rsid w:val="00087A2A"/>
    <w:rsid w:val="000901FC"/>
    <w:rsid w:val="0009061C"/>
    <w:rsid w:val="000925A7"/>
    <w:rsid w:val="00093363"/>
    <w:rsid w:val="00093958"/>
    <w:rsid w:val="00094216"/>
    <w:rsid w:val="00094A7C"/>
    <w:rsid w:val="00094E56"/>
    <w:rsid w:val="00096493"/>
    <w:rsid w:val="000964E9"/>
    <w:rsid w:val="00096A6F"/>
    <w:rsid w:val="00096E98"/>
    <w:rsid w:val="00097E2A"/>
    <w:rsid w:val="000A0597"/>
    <w:rsid w:val="000A14DD"/>
    <w:rsid w:val="000A2A81"/>
    <w:rsid w:val="000A3E5E"/>
    <w:rsid w:val="000A4E1A"/>
    <w:rsid w:val="000A5EA7"/>
    <w:rsid w:val="000A7A99"/>
    <w:rsid w:val="000B29E1"/>
    <w:rsid w:val="000B52FE"/>
    <w:rsid w:val="000B6D8D"/>
    <w:rsid w:val="000B7189"/>
    <w:rsid w:val="000B7BB8"/>
    <w:rsid w:val="000C006F"/>
    <w:rsid w:val="000C118D"/>
    <w:rsid w:val="000C1BB0"/>
    <w:rsid w:val="000C1CAA"/>
    <w:rsid w:val="000C262C"/>
    <w:rsid w:val="000C297A"/>
    <w:rsid w:val="000C405C"/>
    <w:rsid w:val="000C4D2E"/>
    <w:rsid w:val="000C6B51"/>
    <w:rsid w:val="000C7260"/>
    <w:rsid w:val="000C74C0"/>
    <w:rsid w:val="000D3583"/>
    <w:rsid w:val="000D4203"/>
    <w:rsid w:val="000D5277"/>
    <w:rsid w:val="000D6B65"/>
    <w:rsid w:val="000D7846"/>
    <w:rsid w:val="000E0108"/>
    <w:rsid w:val="000E17DD"/>
    <w:rsid w:val="000E336B"/>
    <w:rsid w:val="000E4138"/>
    <w:rsid w:val="000E4FE6"/>
    <w:rsid w:val="000E5E33"/>
    <w:rsid w:val="000E6DCE"/>
    <w:rsid w:val="000E78AB"/>
    <w:rsid w:val="000E7B23"/>
    <w:rsid w:val="000F03A7"/>
    <w:rsid w:val="000F1EAF"/>
    <w:rsid w:val="000F2E4B"/>
    <w:rsid w:val="000F31D4"/>
    <w:rsid w:val="000F3802"/>
    <w:rsid w:val="000F4F98"/>
    <w:rsid w:val="000F5544"/>
    <w:rsid w:val="000F566D"/>
    <w:rsid w:val="000F61FB"/>
    <w:rsid w:val="000F6CDF"/>
    <w:rsid w:val="000F6F0D"/>
    <w:rsid w:val="000F6F76"/>
    <w:rsid w:val="000F7557"/>
    <w:rsid w:val="001018B6"/>
    <w:rsid w:val="00103FAB"/>
    <w:rsid w:val="00105618"/>
    <w:rsid w:val="0010638D"/>
    <w:rsid w:val="00106C32"/>
    <w:rsid w:val="00110D31"/>
    <w:rsid w:val="00111032"/>
    <w:rsid w:val="001132F9"/>
    <w:rsid w:val="00114398"/>
    <w:rsid w:val="001143F1"/>
    <w:rsid w:val="00116321"/>
    <w:rsid w:val="00116789"/>
    <w:rsid w:val="00116FB4"/>
    <w:rsid w:val="001179EC"/>
    <w:rsid w:val="00117B90"/>
    <w:rsid w:val="00121606"/>
    <w:rsid w:val="00121D94"/>
    <w:rsid w:val="001227F2"/>
    <w:rsid w:val="00122E76"/>
    <w:rsid w:val="001256E0"/>
    <w:rsid w:val="00125A47"/>
    <w:rsid w:val="00125C4D"/>
    <w:rsid w:val="00132B67"/>
    <w:rsid w:val="00134D7F"/>
    <w:rsid w:val="00135527"/>
    <w:rsid w:val="00141B20"/>
    <w:rsid w:val="00141FB5"/>
    <w:rsid w:val="0014217E"/>
    <w:rsid w:val="001435BE"/>
    <w:rsid w:val="00143FD8"/>
    <w:rsid w:val="001445D9"/>
    <w:rsid w:val="00144616"/>
    <w:rsid w:val="001451F1"/>
    <w:rsid w:val="00145595"/>
    <w:rsid w:val="00146668"/>
    <w:rsid w:val="0014684A"/>
    <w:rsid w:val="00147EE8"/>
    <w:rsid w:val="0015247A"/>
    <w:rsid w:val="00152741"/>
    <w:rsid w:val="00153426"/>
    <w:rsid w:val="00153D2E"/>
    <w:rsid w:val="00153F13"/>
    <w:rsid w:val="001542F9"/>
    <w:rsid w:val="001547D6"/>
    <w:rsid w:val="0015507B"/>
    <w:rsid w:val="00157DC9"/>
    <w:rsid w:val="00157E1C"/>
    <w:rsid w:val="001602CE"/>
    <w:rsid w:val="00160B51"/>
    <w:rsid w:val="00161E23"/>
    <w:rsid w:val="001620D8"/>
    <w:rsid w:val="00162869"/>
    <w:rsid w:val="00162A83"/>
    <w:rsid w:val="00163095"/>
    <w:rsid w:val="00164847"/>
    <w:rsid w:val="00164A58"/>
    <w:rsid w:val="00165486"/>
    <w:rsid w:val="00166697"/>
    <w:rsid w:val="00166AC6"/>
    <w:rsid w:val="00166CDF"/>
    <w:rsid w:val="0016704F"/>
    <w:rsid w:val="00167192"/>
    <w:rsid w:val="00170CDA"/>
    <w:rsid w:val="00172C29"/>
    <w:rsid w:val="00173B66"/>
    <w:rsid w:val="0017453C"/>
    <w:rsid w:val="00175145"/>
    <w:rsid w:val="00175DDD"/>
    <w:rsid w:val="0017625A"/>
    <w:rsid w:val="001809F7"/>
    <w:rsid w:val="001831F2"/>
    <w:rsid w:val="00187A65"/>
    <w:rsid w:val="00190C4D"/>
    <w:rsid w:val="00191765"/>
    <w:rsid w:val="00191E1F"/>
    <w:rsid w:val="00193B6E"/>
    <w:rsid w:val="0019516A"/>
    <w:rsid w:val="00196295"/>
    <w:rsid w:val="00196975"/>
    <w:rsid w:val="00196AE0"/>
    <w:rsid w:val="00197C24"/>
    <w:rsid w:val="001A03E9"/>
    <w:rsid w:val="001A1077"/>
    <w:rsid w:val="001A147A"/>
    <w:rsid w:val="001A4627"/>
    <w:rsid w:val="001A5A15"/>
    <w:rsid w:val="001A5C19"/>
    <w:rsid w:val="001A7165"/>
    <w:rsid w:val="001B1E30"/>
    <w:rsid w:val="001B217C"/>
    <w:rsid w:val="001B245F"/>
    <w:rsid w:val="001B5252"/>
    <w:rsid w:val="001B54F2"/>
    <w:rsid w:val="001B5950"/>
    <w:rsid w:val="001B5A96"/>
    <w:rsid w:val="001B5CA0"/>
    <w:rsid w:val="001B6DAC"/>
    <w:rsid w:val="001B7EE9"/>
    <w:rsid w:val="001C0144"/>
    <w:rsid w:val="001C09AA"/>
    <w:rsid w:val="001C0DFF"/>
    <w:rsid w:val="001C1E8A"/>
    <w:rsid w:val="001C1F37"/>
    <w:rsid w:val="001C2DF1"/>
    <w:rsid w:val="001C31B2"/>
    <w:rsid w:val="001C44AD"/>
    <w:rsid w:val="001C5DB3"/>
    <w:rsid w:val="001C5E35"/>
    <w:rsid w:val="001C7827"/>
    <w:rsid w:val="001C795C"/>
    <w:rsid w:val="001C7F74"/>
    <w:rsid w:val="001D0A89"/>
    <w:rsid w:val="001D2841"/>
    <w:rsid w:val="001D37BF"/>
    <w:rsid w:val="001D4400"/>
    <w:rsid w:val="001D4D9B"/>
    <w:rsid w:val="001D5A93"/>
    <w:rsid w:val="001D64AD"/>
    <w:rsid w:val="001D6AD0"/>
    <w:rsid w:val="001E0B19"/>
    <w:rsid w:val="001E12BC"/>
    <w:rsid w:val="001E413B"/>
    <w:rsid w:val="001E44F3"/>
    <w:rsid w:val="001E4862"/>
    <w:rsid w:val="001E59FA"/>
    <w:rsid w:val="001E5C2C"/>
    <w:rsid w:val="001E5FC4"/>
    <w:rsid w:val="001E6B67"/>
    <w:rsid w:val="001F07C4"/>
    <w:rsid w:val="001F094B"/>
    <w:rsid w:val="001F2572"/>
    <w:rsid w:val="001F33F7"/>
    <w:rsid w:val="001F3452"/>
    <w:rsid w:val="001F3C2F"/>
    <w:rsid w:val="001F406D"/>
    <w:rsid w:val="001F5AF2"/>
    <w:rsid w:val="001F5B84"/>
    <w:rsid w:val="001F62A0"/>
    <w:rsid w:val="001F62CA"/>
    <w:rsid w:val="001F666C"/>
    <w:rsid w:val="001F7CF3"/>
    <w:rsid w:val="001F7D4D"/>
    <w:rsid w:val="00200320"/>
    <w:rsid w:val="00203620"/>
    <w:rsid w:val="00204530"/>
    <w:rsid w:val="00207530"/>
    <w:rsid w:val="0021048F"/>
    <w:rsid w:val="00210CCB"/>
    <w:rsid w:val="0021110F"/>
    <w:rsid w:val="00212397"/>
    <w:rsid w:val="00212CBD"/>
    <w:rsid w:val="00213210"/>
    <w:rsid w:val="002147FC"/>
    <w:rsid w:val="00214880"/>
    <w:rsid w:val="002165A5"/>
    <w:rsid w:val="00216758"/>
    <w:rsid w:val="00216A4A"/>
    <w:rsid w:val="00216EF5"/>
    <w:rsid w:val="002214BC"/>
    <w:rsid w:val="00221B45"/>
    <w:rsid w:val="0022202D"/>
    <w:rsid w:val="002226BF"/>
    <w:rsid w:val="0022304B"/>
    <w:rsid w:val="002237DF"/>
    <w:rsid w:val="00224FB3"/>
    <w:rsid w:val="002257E2"/>
    <w:rsid w:val="00226881"/>
    <w:rsid w:val="002272C8"/>
    <w:rsid w:val="0023084C"/>
    <w:rsid w:val="00230C9F"/>
    <w:rsid w:val="002344FD"/>
    <w:rsid w:val="00235279"/>
    <w:rsid w:val="002362FF"/>
    <w:rsid w:val="00236474"/>
    <w:rsid w:val="00236C2A"/>
    <w:rsid w:val="00236DD5"/>
    <w:rsid w:val="00236EE2"/>
    <w:rsid w:val="002372BB"/>
    <w:rsid w:val="00240150"/>
    <w:rsid w:val="00241389"/>
    <w:rsid w:val="00243148"/>
    <w:rsid w:val="00243660"/>
    <w:rsid w:val="00243688"/>
    <w:rsid w:val="00244C95"/>
    <w:rsid w:val="00246760"/>
    <w:rsid w:val="00246A24"/>
    <w:rsid w:val="00247658"/>
    <w:rsid w:val="00251E00"/>
    <w:rsid w:val="00253401"/>
    <w:rsid w:val="002557C7"/>
    <w:rsid w:val="00255805"/>
    <w:rsid w:val="002578A9"/>
    <w:rsid w:val="0025797A"/>
    <w:rsid w:val="00261A73"/>
    <w:rsid w:val="00261B19"/>
    <w:rsid w:val="00263F44"/>
    <w:rsid w:val="00264775"/>
    <w:rsid w:val="002653D8"/>
    <w:rsid w:val="00265408"/>
    <w:rsid w:val="0026591F"/>
    <w:rsid w:val="002661E7"/>
    <w:rsid w:val="0026666D"/>
    <w:rsid w:val="002671E3"/>
    <w:rsid w:val="0026785B"/>
    <w:rsid w:val="00270A2B"/>
    <w:rsid w:val="00270E13"/>
    <w:rsid w:val="002715A6"/>
    <w:rsid w:val="00271607"/>
    <w:rsid w:val="00272083"/>
    <w:rsid w:val="00272992"/>
    <w:rsid w:val="00272BC3"/>
    <w:rsid w:val="00273681"/>
    <w:rsid w:val="002738F2"/>
    <w:rsid w:val="00275285"/>
    <w:rsid w:val="00275ADD"/>
    <w:rsid w:val="00275C19"/>
    <w:rsid w:val="00275C47"/>
    <w:rsid w:val="00276B63"/>
    <w:rsid w:val="00277303"/>
    <w:rsid w:val="00277476"/>
    <w:rsid w:val="00280633"/>
    <w:rsid w:val="00280910"/>
    <w:rsid w:val="00280E30"/>
    <w:rsid w:val="00281A5F"/>
    <w:rsid w:val="002821A8"/>
    <w:rsid w:val="0028220C"/>
    <w:rsid w:val="00282BA5"/>
    <w:rsid w:val="00283040"/>
    <w:rsid w:val="0028390E"/>
    <w:rsid w:val="0028490F"/>
    <w:rsid w:val="00285BEE"/>
    <w:rsid w:val="002863D8"/>
    <w:rsid w:val="00286893"/>
    <w:rsid w:val="00287285"/>
    <w:rsid w:val="002875BD"/>
    <w:rsid w:val="00287AA7"/>
    <w:rsid w:val="00290BAE"/>
    <w:rsid w:val="00291110"/>
    <w:rsid w:val="00293B8B"/>
    <w:rsid w:val="0029474B"/>
    <w:rsid w:val="00297F60"/>
    <w:rsid w:val="002A0110"/>
    <w:rsid w:val="002A064A"/>
    <w:rsid w:val="002A0B70"/>
    <w:rsid w:val="002A1121"/>
    <w:rsid w:val="002A1857"/>
    <w:rsid w:val="002A185F"/>
    <w:rsid w:val="002A48D7"/>
    <w:rsid w:val="002A52AA"/>
    <w:rsid w:val="002B1966"/>
    <w:rsid w:val="002B204A"/>
    <w:rsid w:val="002B2A1E"/>
    <w:rsid w:val="002B2EC2"/>
    <w:rsid w:val="002B4529"/>
    <w:rsid w:val="002B728B"/>
    <w:rsid w:val="002C0364"/>
    <w:rsid w:val="002C10E1"/>
    <w:rsid w:val="002C1252"/>
    <w:rsid w:val="002C2913"/>
    <w:rsid w:val="002C3392"/>
    <w:rsid w:val="002C5618"/>
    <w:rsid w:val="002D01C8"/>
    <w:rsid w:val="002D1E59"/>
    <w:rsid w:val="002D239D"/>
    <w:rsid w:val="002D4A2E"/>
    <w:rsid w:val="002D63F8"/>
    <w:rsid w:val="002D67F8"/>
    <w:rsid w:val="002D7404"/>
    <w:rsid w:val="002E04EF"/>
    <w:rsid w:val="002E17D1"/>
    <w:rsid w:val="002E3633"/>
    <w:rsid w:val="002E44B4"/>
    <w:rsid w:val="002E4C14"/>
    <w:rsid w:val="002E4FDB"/>
    <w:rsid w:val="002E56D9"/>
    <w:rsid w:val="002E67A7"/>
    <w:rsid w:val="002E68E8"/>
    <w:rsid w:val="002E76A3"/>
    <w:rsid w:val="002F07AE"/>
    <w:rsid w:val="002F102B"/>
    <w:rsid w:val="002F1F07"/>
    <w:rsid w:val="002F2C27"/>
    <w:rsid w:val="002F31C3"/>
    <w:rsid w:val="002F4A0E"/>
    <w:rsid w:val="002F739A"/>
    <w:rsid w:val="002F755A"/>
    <w:rsid w:val="002F7659"/>
    <w:rsid w:val="0030021A"/>
    <w:rsid w:val="00301EA6"/>
    <w:rsid w:val="003036A3"/>
    <w:rsid w:val="003057F4"/>
    <w:rsid w:val="00307B8C"/>
    <w:rsid w:val="00310664"/>
    <w:rsid w:val="00310BBF"/>
    <w:rsid w:val="00311CD7"/>
    <w:rsid w:val="00313336"/>
    <w:rsid w:val="00316ADF"/>
    <w:rsid w:val="00316F17"/>
    <w:rsid w:val="003204F3"/>
    <w:rsid w:val="0032132F"/>
    <w:rsid w:val="0032191C"/>
    <w:rsid w:val="00321D70"/>
    <w:rsid w:val="00322A0F"/>
    <w:rsid w:val="00323138"/>
    <w:rsid w:val="00323437"/>
    <w:rsid w:val="00325C8C"/>
    <w:rsid w:val="003261C9"/>
    <w:rsid w:val="0033018A"/>
    <w:rsid w:val="003315C1"/>
    <w:rsid w:val="003325A3"/>
    <w:rsid w:val="00332B1F"/>
    <w:rsid w:val="0033300A"/>
    <w:rsid w:val="003344C4"/>
    <w:rsid w:val="00334E7F"/>
    <w:rsid w:val="0033634D"/>
    <w:rsid w:val="0033714C"/>
    <w:rsid w:val="0033742B"/>
    <w:rsid w:val="00340BF6"/>
    <w:rsid w:val="00341689"/>
    <w:rsid w:val="00344BCE"/>
    <w:rsid w:val="00346484"/>
    <w:rsid w:val="003465AC"/>
    <w:rsid w:val="003468BC"/>
    <w:rsid w:val="00346ED2"/>
    <w:rsid w:val="00347E50"/>
    <w:rsid w:val="003515DD"/>
    <w:rsid w:val="00351A39"/>
    <w:rsid w:val="00352052"/>
    <w:rsid w:val="0035302C"/>
    <w:rsid w:val="003531F4"/>
    <w:rsid w:val="0035501B"/>
    <w:rsid w:val="0035625A"/>
    <w:rsid w:val="00356A62"/>
    <w:rsid w:val="0035764F"/>
    <w:rsid w:val="00357E18"/>
    <w:rsid w:val="00363485"/>
    <w:rsid w:val="00363897"/>
    <w:rsid w:val="0036393E"/>
    <w:rsid w:val="00364377"/>
    <w:rsid w:val="0036443D"/>
    <w:rsid w:val="00364A4C"/>
    <w:rsid w:val="00365837"/>
    <w:rsid w:val="00365A11"/>
    <w:rsid w:val="00366384"/>
    <w:rsid w:val="00366819"/>
    <w:rsid w:val="00366F0D"/>
    <w:rsid w:val="00366FBB"/>
    <w:rsid w:val="00370BAF"/>
    <w:rsid w:val="00371B28"/>
    <w:rsid w:val="00372FE0"/>
    <w:rsid w:val="00373318"/>
    <w:rsid w:val="0037589D"/>
    <w:rsid w:val="00376BD6"/>
    <w:rsid w:val="00376FBC"/>
    <w:rsid w:val="00380A19"/>
    <w:rsid w:val="003819F0"/>
    <w:rsid w:val="003821B3"/>
    <w:rsid w:val="003825FE"/>
    <w:rsid w:val="00382C49"/>
    <w:rsid w:val="0038375E"/>
    <w:rsid w:val="00384E86"/>
    <w:rsid w:val="00384F09"/>
    <w:rsid w:val="003850FA"/>
    <w:rsid w:val="00386430"/>
    <w:rsid w:val="0038643A"/>
    <w:rsid w:val="00386466"/>
    <w:rsid w:val="00390456"/>
    <w:rsid w:val="00390C6F"/>
    <w:rsid w:val="00390D8B"/>
    <w:rsid w:val="003913F5"/>
    <w:rsid w:val="00391523"/>
    <w:rsid w:val="00392BBF"/>
    <w:rsid w:val="00395148"/>
    <w:rsid w:val="003962DA"/>
    <w:rsid w:val="0039774A"/>
    <w:rsid w:val="003A05A2"/>
    <w:rsid w:val="003A0F32"/>
    <w:rsid w:val="003A0FD6"/>
    <w:rsid w:val="003A1CA5"/>
    <w:rsid w:val="003A1F04"/>
    <w:rsid w:val="003A2076"/>
    <w:rsid w:val="003A258F"/>
    <w:rsid w:val="003A3B20"/>
    <w:rsid w:val="003A3D5A"/>
    <w:rsid w:val="003A4B47"/>
    <w:rsid w:val="003A4F2C"/>
    <w:rsid w:val="003B0831"/>
    <w:rsid w:val="003B085D"/>
    <w:rsid w:val="003B0A0C"/>
    <w:rsid w:val="003B13F7"/>
    <w:rsid w:val="003B3613"/>
    <w:rsid w:val="003B47C9"/>
    <w:rsid w:val="003B5C74"/>
    <w:rsid w:val="003B7AC5"/>
    <w:rsid w:val="003C00D5"/>
    <w:rsid w:val="003C1FC0"/>
    <w:rsid w:val="003C3B39"/>
    <w:rsid w:val="003C4831"/>
    <w:rsid w:val="003C4CEB"/>
    <w:rsid w:val="003C4DF0"/>
    <w:rsid w:val="003C740C"/>
    <w:rsid w:val="003C78A9"/>
    <w:rsid w:val="003D2739"/>
    <w:rsid w:val="003D286C"/>
    <w:rsid w:val="003D3292"/>
    <w:rsid w:val="003D588F"/>
    <w:rsid w:val="003D59F9"/>
    <w:rsid w:val="003E07C2"/>
    <w:rsid w:val="003E20B7"/>
    <w:rsid w:val="003E304A"/>
    <w:rsid w:val="003E4AAE"/>
    <w:rsid w:val="003E4D27"/>
    <w:rsid w:val="003E731E"/>
    <w:rsid w:val="003F0455"/>
    <w:rsid w:val="003F270C"/>
    <w:rsid w:val="003F30DE"/>
    <w:rsid w:val="003F37FA"/>
    <w:rsid w:val="003F4A44"/>
    <w:rsid w:val="003F4FEF"/>
    <w:rsid w:val="003F5242"/>
    <w:rsid w:val="003F6376"/>
    <w:rsid w:val="003F64EB"/>
    <w:rsid w:val="003F6B5C"/>
    <w:rsid w:val="003F6DFB"/>
    <w:rsid w:val="003F717A"/>
    <w:rsid w:val="003F784B"/>
    <w:rsid w:val="00400786"/>
    <w:rsid w:val="00402EEF"/>
    <w:rsid w:val="00403652"/>
    <w:rsid w:val="00405815"/>
    <w:rsid w:val="004066A6"/>
    <w:rsid w:val="00406B96"/>
    <w:rsid w:val="004120F3"/>
    <w:rsid w:val="00412733"/>
    <w:rsid w:val="004142C5"/>
    <w:rsid w:val="00414E8C"/>
    <w:rsid w:val="00415519"/>
    <w:rsid w:val="00417435"/>
    <w:rsid w:val="0041747D"/>
    <w:rsid w:val="00417991"/>
    <w:rsid w:val="004220D7"/>
    <w:rsid w:val="00422F8B"/>
    <w:rsid w:val="00423574"/>
    <w:rsid w:val="00424406"/>
    <w:rsid w:val="004303FC"/>
    <w:rsid w:val="004310C2"/>
    <w:rsid w:val="00433533"/>
    <w:rsid w:val="00433996"/>
    <w:rsid w:val="004349BD"/>
    <w:rsid w:val="00440087"/>
    <w:rsid w:val="00440B18"/>
    <w:rsid w:val="00441543"/>
    <w:rsid w:val="00441EF9"/>
    <w:rsid w:val="00442315"/>
    <w:rsid w:val="004424A9"/>
    <w:rsid w:val="0044368A"/>
    <w:rsid w:val="004442AD"/>
    <w:rsid w:val="004443A2"/>
    <w:rsid w:val="00444574"/>
    <w:rsid w:val="00444CBC"/>
    <w:rsid w:val="00445073"/>
    <w:rsid w:val="00450825"/>
    <w:rsid w:val="00450F1B"/>
    <w:rsid w:val="00451115"/>
    <w:rsid w:val="00452263"/>
    <w:rsid w:val="0045243D"/>
    <w:rsid w:val="004524EA"/>
    <w:rsid w:val="00454379"/>
    <w:rsid w:val="00455F93"/>
    <w:rsid w:val="0045641B"/>
    <w:rsid w:val="004569D2"/>
    <w:rsid w:val="0045700B"/>
    <w:rsid w:val="004574FF"/>
    <w:rsid w:val="00457753"/>
    <w:rsid w:val="00457FE8"/>
    <w:rsid w:val="00460DF3"/>
    <w:rsid w:val="004651EE"/>
    <w:rsid w:val="00466B30"/>
    <w:rsid w:val="00467B51"/>
    <w:rsid w:val="0047087D"/>
    <w:rsid w:val="004709EE"/>
    <w:rsid w:val="00470F53"/>
    <w:rsid w:val="0047114C"/>
    <w:rsid w:val="00471CA3"/>
    <w:rsid w:val="00472099"/>
    <w:rsid w:val="004728DF"/>
    <w:rsid w:val="00472C4B"/>
    <w:rsid w:val="00472D7D"/>
    <w:rsid w:val="00472F12"/>
    <w:rsid w:val="00475F63"/>
    <w:rsid w:val="00481240"/>
    <w:rsid w:val="0048167E"/>
    <w:rsid w:val="0048233E"/>
    <w:rsid w:val="0048246F"/>
    <w:rsid w:val="004839F5"/>
    <w:rsid w:val="00484812"/>
    <w:rsid w:val="004858C8"/>
    <w:rsid w:val="0048719A"/>
    <w:rsid w:val="0049015F"/>
    <w:rsid w:val="004919D5"/>
    <w:rsid w:val="00491B7D"/>
    <w:rsid w:val="00494237"/>
    <w:rsid w:val="004948A0"/>
    <w:rsid w:val="00495069"/>
    <w:rsid w:val="00496261"/>
    <w:rsid w:val="00496B6A"/>
    <w:rsid w:val="004A08C4"/>
    <w:rsid w:val="004A0AD2"/>
    <w:rsid w:val="004A1278"/>
    <w:rsid w:val="004A14EA"/>
    <w:rsid w:val="004A1FF6"/>
    <w:rsid w:val="004A5006"/>
    <w:rsid w:val="004A5FD5"/>
    <w:rsid w:val="004A7E1A"/>
    <w:rsid w:val="004B0171"/>
    <w:rsid w:val="004B13C2"/>
    <w:rsid w:val="004B1864"/>
    <w:rsid w:val="004B2904"/>
    <w:rsid w:val="004B2F7B"/>
    <w:rsid w:val="004B6D1A"/>
    <w:rsid w:val="004C1317"/>
    <w:rsid w:val="004C2397"/>
    <w:rsid w:val="004C3148"/>
    <w:rsid w:val="004C3AF5"/>
    <w:rsid w:val="004C42E3"/>
    <w:rsid w:val="004C48FE"/>
    <w:rsid w:val="004C543D"/>
    <w:rsid w:val="004C73B2"/>
    <w:rsid w:val="004C7684"/>
    <w:rsid w:val="004D05DB"/>
    <w:rsid w:val="004D0791"/>
    <w:rsid w:val="004D093E"/>
    <w:rsid w:val="004D4569"/>
    <w:rsid w:val="004D5382"/>
    <w:rsid w:val="004D5BD4"/>
    <w:rsid w:val="004D6B5A"/>
    <w:rsid w:val="004D7141"/>
    <w:rsid w:val="004D7F26"/>
    <w:rsid w:val="004E003B"/>
    <w:rsid w:val="004E0A50"/>
    <w:rsid w:val="004E1BF5"/>
    <w:rsid w:val="004E7223"/>
    <w:rsid w:val="004F22BA"/>
    <w:rsid w:val="004F2AD2"/>
    <w:rsid w:val="004F33A4"/>
    <w:rsid w:val="004F3E41"/>
    <w:rsid w:val="004F5142"/>
    <w:rsid w:val="004F5C57"/>
    <w:rsid w:val="004F6029"/>
    <w:rsid w:val="004F672A"/>
    <w:rsid w:val="004F70DE"/>
    <w:rsid w:val="00500073"/>
    <w:rsid w:val="0050026C"/>
    <w:rsid w:val="00500726"/>
    <w:rsid w:val="00501623"/>
    <w:rsid w:val="00501F59"/>
    <w:rsid w:val="00502728"/>
    <w:rsid w:val="00503DF9"/>
    <w:rsid w:val="0050524C"/>
    <w:rsid w:val="00505FDD"/>
    <w:rsid w:val="00506215"/>
    <w:rsid w:val="0050654F"/>
    <w:rsid w:val="00507789"/>
    <w:rsid w:val="0051015E"/>
    <w:rsid w:val="005108B7"/>
    <w:rsid w:val="00510DC6"/>
    <w:rsid w:val="00511507"/>
    <w:rsid w:val="005118D1"/>
    <w:rsid w:val="0051252E"/>
    <w:rsid w:val="005138FA"/>
    <w:rsid w:val="005149CA"/>
    <w:rsid w:val="00516FBE"/>
    <w:rsid w:val="00517B7F"/>
    <w:rsid w:val="00520631"/>
    <w:rsid w:val="0052133A"/>
    <w:rsid w:val="00521EA0"/>
    <w:rsid w:val="00523F0B"/>
    <w:rsid w:val="00524069"/>
    <w:rsid w:val="00524698"/>
    <w:rsid w:val="0052486A"/>
    <w:rsid w:val="00524A41"/>
    <w:rsid w:val="0052660A"/>
    <w:rsid w:val="00526B64"/>
    <w:rsid w:val="00526BDD"/>
    <w:rsid w:val="0053032E"/>
    <w:rsid w:val="00531B87"/>
    <w:rsid w:val="005320B1"/>
    <w:rsid w:val="00532C3D"/>
    <w:rsid w:val="0053351A"/>
    <w:rsid w:val="00533C93"/>
    <w:rsid w:val="00534E67"/>
    <w:rsid w:val="005360ED"/>
    <w:rsid w:val="00536128"/>
    <w:rsid w:val="00536FF0"/>
    <w:rsid w:val="005370BA"/>
    <w:rsid w:val="005375F5"/>
    <w:rsid w:val="0053784E"/>
    <w:rsid w:val="00537E9D"/>
    <w:rsid w:val="005402B2"/>
    <w:rsid w:val="00541566"/>
    <w:rsid w:val="005423BB"/>
    <w:rsid w:val="00542581"/>
    <w:rsid w:val="0054292C"/>
    <w:rsid w:val="00543EE1"/>
    <w:rsid w:val="0054468A"/>
    <w:rsid w:val="005446CC"/>
    <w:rsid w:val="00544E28"/>
    <w:rsid w:val="00545CEA"/>
    <w:rsid w:val="00550373"/>
    <w:rsid w:val="00550965"/>
    <w:rsid w:val="005515CF"/>
    <w:rsid w:val="00551863"/>
    <w:rsid w:val="00552BC8"/>
    <w:rsid w:val="00552CE6"/>
    <w:rsid w:val="0055371E"/>
    <w:rsid w:val="00553BFB"/>
    <w:rsid w:val="00556D10"/>
    <w:rsid w:val="00557338"/>
    <w:rsid w:val="005578DD"/>
    <w:rsid w:val="0056337B"/>
    <w:rsid w:val="00564729"/>
    <w:rsid w:val="00564D95"/>
    <w:rsid w:val="00565C00"/>
    <w:rsid w:val="00566652"/>
    <w:rsid w:val="00566E31"/>
    <w:rsid w:val="005672AF"/>
    <w:rsid w:val="00570807"/>
    <w:rsid w:val="00573338"/>
    <w:rsid w:val="0057498C"/>
    <w:rsid w:val="0057668A"/>
    <w:rsid w:val="00580ACC"/>
    <w:rsid w:val="00581948"/>
    <w:rsid w:val="005850C9"/>
    <w:rsid w:val="00586745"/>
    <w:rsid w:val="005875A9"/>
    <w:rsid w:val="005876A9"/>
    <w:rsid w:val="00590045"/>
    <w:rsid w:val="00590D47"/>
    <w:rsid w:val="00590F70"/>
    <w:rsid w:val="005931C6"/>
    <w:rsid w:val="005934B6"/>
    <w:rsid w:val="00593A94"/>
    <w:rsid w:val="00595EF0"/>
    <w:rsid w:val="00596A89"/>
    <w:rsid w:val="00597435"/>
    <w:rsid w:val="005A09FF"/>
    <w:rsid w:val="005A1C6B"/>
    <w:rsid w:val="005A2542"/>
    <w:rsid w:val="005A278D"/>
    <w:rsid w:val="005A323F"/>
    <w:rsid w:val="005A382C"/>
    <w:rsid w:val="005A6BA6"/>
    <w:rsid w:val="005A6DCF"/>
    <w:rsid w:val="005A7074"/>
    <w:rsid w:val="005A72E3"/>
    <w:rsid w:val="005A7AEA"/>
    <w:rsid w:val="005B02DF"/>
    <w:rsid w:val="005B1395"/>
    <w:rsid w:val="005B3082"/>
    <w:rsid w:val="005B48A6"/>
    <w:rsid w:val="005B4D40"/>
    <w:rsid w:val="005B59B8"/>
    <w:rsid w:val="005B5AC6"/>
    <w:rsid w:val="005B6C2A"/>
    <w:rsid w:val="005C013E"/>
    <w:rsid w:val="005C10DE"/>
    <w:rsid w:val="005C1DDA"/>
    <w:rsid w:val="005C2594"/>
    <w:rsid w:val="005C3BA5"/>
    <w:rsid w:val="005C51AA"/>
    <w:rsid w:val="005C6005"/>
    <w:rsid w:val="005C76B3"/>
    <w:rsid w:val="005C76BC"/>
    <w:rsid w:val="005D0E34"/>
    <w:rsid w:val="005D1C8F"/>
    <w:rsid w:val="005D24EC"/>
    <w:rsid w:val="005D5242"/>
    <w:rsid w:val="005D6F2E"/>
    <w:rsid w:val="005D7196"/>
    <w:rsid w:val="005D779F"/>
    <w:rsid w:val="005E0AA0"/>
    <w:rsid w:val="005E103C"/>
    <w:rsid w:val="005E1635"/>
    <w:rsid w:val="005E3356"/>
    <w:rsid w:val="005E4A03"/>
    <w:rsid w:val="005E54F8"/>
    <w:rsid w:val="005E5C99"/>
    <w:rsid w:val="005E6A16"/>
    <w:rsid w:val="005F071E"/>
    <w:rsid w:val="005F253F"/>
    <w:rsid w:val="005F33A1"/>
    <w:rsid w:val="005F3B4A"/>
    <w:rsid w:val="005F66D6"/>
    <w:rsid w:val="006005D2"/>
    <w:rsid w:val="006006AA"/>
    <w:rsid w:val="00601696"/>
    <w:rsid w:val="00602B43"/>
    <w:rsid w:val="006041F1"/>
    <w:rsid w:val="0060428E"/>
    <w:rsid w:val="006045D3"/>
    <w:rsid w:val="0060506F"/>
    <w:rsid w:val="006055FD"/>
    <w:rsid w:val="0060565D"/>
    <w:rsid w:val="00605C28"/>
    <w:rsid w:val="006062C4"/>
    <w:rsid w:val="00607938"/>
    <w:rsid w:val="00610933"/>
    <w:rsid w:val="00610A8B"/>
    <w:rsid w:val="00610B9B"/>
    <w:rsid w:val="00611428"/>
    <w:rsid w:val="0061298C"/>
    <w:rsid w:val="006129AC"/>
    <w:rsid w:val="00612B04"/>
    <w:rsid w:val="006156F2"/>
    <w:rsid w:val="00615BCD"/>
    <w:rsid w:val="00617457"/>
    <w:rsid w:val="006207B1"/>
    <w:rsid w:val="00620D9C"/>
    <w:rsid w:val="00622675"/>
    <w:rsid w:val="00622A28"/>
    <w:rsid w:val="00622BCA"/>
    <w:rsid w:val="00623D63"/>
    <w:rsid w:val="00624AFB"/>
    <w:rsid w:val="0062588C"/>
    <w:rsid w:val="00625EF7"/>
    <w:rsid w:val="006263D7"/>
    <w:rsid w:val="006302B6"/>
    <w:rsid w:val="00630F7A"/>
    <w:rsid w:val="00631701"/>
    <w:rsid w:val="00634439"/>
    <w:rsid w:val="00634B64"/>
    <w:rsid w:val="00634EE7"/>
    <w:rsid w:val="006360E6"/>
    <w:rsid w:val="00636511"/>
    <w:rsid w:val="00636608"/>
    <w:rsid w:val="006376B7"/>
    <w:rsid w:val="00637E82"/>
    <w:rsid w:val="006426E8"/>
    <w:rsid w:val="006434B3"/>
    <w:rsid w:val="006457FC"/>
    <w:rsid w:val="00645C44"/>
    <w:rsid w:val="006477C7"/>
    <w:rsid w:val="00647DE5"/>
    <w:rsid w:val="0065023A"/>
    <w:rsid w:val="00650615"/>
    <w:rsid w:val="00650793"/>
    <w:rsid w:val="00650B4E"/>
    <w:rsid w:val="00650F9A"/>
    <w:rsid w:val="006517A4"/>
    <w:rsid w:val="006531AE"/>
    <w:rsid w:val="00653308"/>
    <w:rsid w:val="00653368"/>
    <w:rsid w:val="00657638"/>
    <w:rsid w:val="006612DF"/>
    <w:rsid w:val="0066141B"/>
    <w:rsid w:val="00662FEB"/>
    <w:rsid w:val="00663005"/>
    <w:rsid w:val="00663695"/>
    <w:rsid w:val="006638F6"/>
    <w:rsid w:val="00664C79"/>
    <w:rsid w:val="00666584"/>
    <w:rsid w:val="0066669F"/>
    <w:rsid w:val="006718B6"/>
    <w:rsid w:val="006730A5"/>
    <w:rsid w:val="00674030"/>
    <w:rsid w:val="006745EB"/>
    <w:rsid w:val="00675DDD"/>
    <w:rsid w:val="00675E08"/>
    <w:rsid w:val="00677601"/>
    <w:rsid w:val="00677673"/>
    <w:rsid w:val="006778BB"/>
    <w:rsid w:val="00677F17"/>
    <w:rsid w:val="00682916"/>
    <w:rsid w:val="00682FD5"/>
    <w:rsid w:val="006839E1"/>
    <w:rsid w:val="00683D6C"/>
    <w:rsid w:val="00685438"/>
    <w:rsid w:val="00686BA6"/>
    <w:rsid w:val="006871B6"/>
    <w:rsid w:val="00687213"/>
    <w:rsid w:val="006879C8"/>
    <w:rsid w:val="00690F3B"/>
    <w:rsid w:val="00691E27"/>
    <w:rsid w:val="006934F6"/>
    <w:rsid w:val="006946F4"/>
    <w:rsid w:val="00694DC9"/>
    <w:rsid w:val="00694EFE"/>
    <w:rsid w:val="00695B85"/>
    <w:rsid w:val="0069631C"/>
    <w:rsid w:val="00696FF2"/>
    <w:rsid w:val="006973A3"/>
    <w:rsid w:val="006977F2"/>
    <w:rsid w:val="00697C25"/>
    <w:rsid w:val="006A0112"/>
    <w:rsid w:val="006A2FFA"/>
    <w:rsid w:val="006A3F91"/>
    <w:rsid w:val="006A41B7"/>
    <w:rsid w:val="006A43B5"/>
    <w:rsid w:val="006A6FBB"/>
    <w:rsid w:val="006B0762"/>
    <w:rsid w:val="006B126E"/>
    <w:rsid w:val="006B18C8"/>
    <w:rsid w:val="006C2D6A"/>
    <w:rsid w:val="006C5830"/>
    <w:rsid w:val="006C70CD"/>
    <w:rsid w:val="006C71B2"/>
    <w:rsid w:val="006D0925"/>
    <w:rsid w:val="006E2113"/>
    <w:rsid w:val="006E2142"/>
    <w:rsid w:val="006E2265"/>
    <w:rsid w:val="006E2776"/>
    <w:rsid w:val="006E42B7"/>
    <w:rsid w:val="006E6ABA"/>
    <w:rsid w:val="006E6C40"/>
    <w:rsid w:val="006F136D"/>
    <w:rsid w:val="006F179F"/>
    <w:rsid w:val="006F22C2"/>
    <w:rsid w:val="006F2538"/>
    <w:rsid w:val="006F2E62"/>
    <w:rsid w:val="006F47C6"/>
    <w:rsid w:val="006F4CC8"/>
    <w:rsid w:val="006F5418"/>
    <w:rsid w:val="006F6197"/>
    <w:rsid w:val="006F690A"/>
    <w:rsid w:val="007001D7"/>
    <w:rsid w:val="007038C0"/>
    <w:rsid w:val="00703CCA"/>
    <w:rsid w:val="00704D12"/>
    <w:rsid w:val="0070568E"/>
    <w:rsid w:val="007056F6"/>
    <w:rsid w:val="00705BF6"/>
    <w:rsid w:val="007072B4"/>
    <w:rsid w:val="00707992"/>
    <w:rsid w:val="00707AAD"/>
    <w:rsid w:val="007115B3"/>
    <w:rsid w:val="00711856"/>
    <w:rsid w:val="00713C63"/>
    <w:rsid w:val="00713DFE"/>
    <w:rsid w:val="00714736"/>
    <w:rsid w:val="00720843"/>
    <w:rsid w:val="0072364E"/>
    <w:rsid w:val="00724C7C"/>
    <w:rsid w:val="007253FA"/>
    <w:rsid w:val="00726468"/>
    <w:rsid w:val="00727C26"/>
    <w:rsid w:val="00727F04"/>
    <w:rsid w:val="00730805"/>
    <w:rsid w:val="00732691"/>
    <w:rsid w:val="007328BA"/>
    <w:rsid w:val="00732A59"/>
    <w:rsid w:val="0073503C"/>
    <w:rsid w:val="00735D0A"/>
    <w:rsid w:val="00735FB7"/>
    <w:rsid w:val="007374FC"/>
    <w:rsid w:val="007400AF"/>
    <w:rsid w:val="00741863"/>
    <w:rsid w:val="00745234"/>
    <w:rsid w:val="00745960"/>
    <w:rsid w:val="00746126"/>
    <w:rsid w:val="007461DF"/>
    <w:rsid w:val="00747A31"/>
    <w:rsid w:val="007508C8"/>
    <w:rsid w:val="00751692"/>
    <w:rsid w:val="007520BA"/>
    <w:rsid w:val="007522FC"/>
    <w:rsid w:val="00752D47"/>
    <w:rsid w:val="00754EDA"/>
    <w:rsid w:val="00755A2F"/>
    <w:rsid w:val="00756EAE"/>
    <w:rsid w:val="00757935"/>
    <w:rsid w:val="00757ABD"/>
    <w:rsid w:val="00761645"/>
    <w:rsid w:val="007616DC"/>
    <w:rsid w:val="007616F0"/>
    <w:rsid w:val="007624CE"/>
    <w:rsid w:val="00762586"/>
    <w:rsid w:val="00762F2D"/>
    <w:rsid w:val="00763876"/>
    <w:rsid w:val="00764CFF"/>
    <w:rsid w:val="00766F0C"/>
    <w:rsid w:val="00770687"/>
    <w:rsid w:val="00770D64"/>
    <w:rsid w:val="00771F95"/>
    <w:rsid w:val="00773166"/>
    <w:rsid w:val="007746FB"/>
    <w:rsid w:val="00774AAA"/>
    <w:rsid w:val="007751C7"/>
    <w:rsid w:val="00775793"/>
    <w:rsid w:val="00776390"/>
    <w:rsid w:val="00777798"/>
    <w:rsid w:val="007803BD"/>
    <w:rsid w:val="00780CB1"/>
    <w:rsid w:val="00781506"/>
    <w:rsid w:val="007821D6"/>
    <w:rsid w:val="007829B6"/>
    <w:rsid w:val="00783E7A"/>
    <w:rsid w:val="00784495"/>
    <w:rsid w:val="00784ECC"/>
    <w:rsid w:val="007876D2"/>
    <w:rsid w:val="00790ABF"/>
    <w:rsid w:val="00791335"/>
    <w:rsid w:val="00791BE0"/>
    <w:rsid w:val="007932C8"/>
    <w:rsid w:val="0079364F"/>
    <w:rsid w:val="007943A3"/>
    <w:rsid w:val="00794F93"/>
    <w:rsid w:val="00795AAA"/>
    <w:rsid w:val="007963BF"/>
    <w:rsid w:val="00796A09"/>
    <w:rsid w:val="007976EF"/>
    <w:rsid w:val="007A10BD"/>
    <w:rsid w:val="007A3EBA"/>
    <w:rsid w:val="007A4319"/>
    <w:rsid w:val="007A4839"/>
    <w:rsid w:val="007A4995"/>
    <w:rsid w:val="007A5760"/>
    <w:rsid w:val="007A5EB2"/>
    <w:rsid w:val="007A6E06"/>
    <w:rsid w:val="007B0178"/>
    <w:rsid w:val="007B057A"/>
    <w:rsid w:val="007B0B55"/>
    <w:rsid w:val="007B0CA8"/>
    <w:rsid w:val="007B1388"/>
    <w:rsid w:val="007B1DB8"/>
    <w:rsid w:val="007B32B0"/>
    <w:rsid w:val="007B33AE"/>
    <w:rsid w:val="007B4444"/>
    <w:rsid w:val="007B4C6A"/>
    <w:rsid w:val="007B72BD"/>
    <w:rsid w:val="007B7839"/>
    <w:rsid w:val="007B7E1B"/>
    <w:rsid w:val="007C0013"/>
    <w:rsid w:val="007C0AF0"/>
    <w:rsid w:val="007C257E"/>
    <w:rsid w:val="007C32AB"/>
    <w:rsid w:val="007C5DB4"/>
    <w:rsid w:val="007C6392"/>
    <w:rsid w:val="007C7316"/>
    <w:rsid w:val="007C7763"/>
    <w:rsid w:val="007C7DEF"/>
    <w:rsid w:val="007D1754"/>
    <w:rsid w:val="007D49E6"/>
    <w:rsid w:val="007D52FA"/>
    <w:rsid w:val="007D5706"/>
    <w:rsid w:val="007E005C"/>
    <w:rsid w:val="007E188B"/>
    <w:rsid w:val="007E1E67"/>
    <w:rsid w:val="007E2F11"/>
    <w:rsid w:val="007E30D3"/>
    <w:rsid w:val="007E3789"/>
    <w:rsid w:val="007E3AC8"/>
    <w:rsid w:val="007E3E38"/>
    <w:rsid w:val="007E3EA6"/>
    <w:rsid w:val="007E79A9"/>
    <w:rsid w:val="007E7B7B"/>
    <w:rsid w:val="007F1127"/>
    <w:rsid w:val="007F1FFB"/>
    <w:rsid w:val="007F20AF"/>
    <w:rsid w:val="007F3268"/>
    <w:rsid w:val="007F348D"/>
    <w:rsid w:val="007F44AA"/>
    <w:rsid w:val="007F5919"/>
    <w:rsid w:val="007F6BF2"/>
    <w:rsid w:val="007F793B"/>
    <w:rsid w:val="007F7A4E"/>
    <w:rsid w:val="007F7F11"/>
    <w:rsid w:val="00800464"/>
    <w:rsid w:val="008026B4"/>
    <w:rsid w:val="00803366"/>
    <w:rsid w:val="00804D2B"/>
    <w:rsid w:val="00806487"/>
    <w:rsid w:val="00810C73"/>
    <w:rsid w:val="00810C88"/>
    <w:rsid w:val="008110B2"/>
    <w:rsid w:val="0081256F"/>
    <w:rsid w:val="00812F44"/>
    <w:rsid w:val="00813166"/>
    <w:rsid w:val="008135B7"/>
    <w:rsid w:val="00813B32"/>
    <w:rsid w:val="00813BF8"/>
    <w:rsid w:val="00814C13"/>
    <w:rsid w:val="008158D0"/>
    <w:rsid w:val="00815962"/>
    <w:rsid w:val="00816102"/>
    <w:rsid w:val="008163F5"/>
    <w:rsid w:val="00820D63"/>
    <w:rsid w:val="0082290A"/>
    <w:rsid w:val="0082295E"/>
    <w:rsid w:val="00822DF7"/>
    <w:rsid w:val="00824875"/>
    <w:rsid w:val="00827C8D"/>
    <w:rsid w:val="00827CCB"/>
    <w:rsid w:val="00830147"/>
    <w:rsid w:val="00831694"/>
    <w:rsid w:val="008320AA"/>
    <w:rsid w:val="008325A5"/>
    <w:rsid w:val="00833A60"/>
    <w:rsid w:val="008350A3"/>
    <w:rsid w:val="0083540E"/>
    <w:rsid w:val="0083549D"/>
    <w:rsid w:val="00835F30"/>
    <w:rsid w:val="008363D7"/>
    <w:rsid w:val="0083656C"/>
    <w:rsid w:val="00836F30"/>
    <w:rsid w:val="00836F6D"/>
    <w:rsid w:val="00836FDB"/>
    <w:rsid w:val="00837750"/>
    <w:rsid w:val="00841611"/>
    <w:rsid w:val="0084242A"/>
    <w:rsid w:val="00843419"/>
    <w:rsid w:val="00843FED"/>
    <w:rsid w:val="008442EF"/>
    <w:rsid w:val="00846EEE"/>
    <w:rsid w:val="00846FD0"/>
    <w:rsid w:val="00847DF6"/>
    <w:rsid w:val="00847EB5"/>
    <w:rsid w:val="00851637"/>
    <w:rsid w:val="0085166D"/>
    <w:rsid w:val="00851CA8"/>
    <w:rsid w:val="00853B8C"/>
    <w:rsid w:val="00854DF5"/>
    <w:rsid w:val="00855A2C"/>
    <w:rsid w:val="00856386"/>
    <w:rsid w:val="0085736F"/>
    <w:rsid w:val="00857CEF"/>
    <w:rsid w:val="008601FE"/>
    <w:rsid w:val="00860BB4"/>
    <w:rsid w:val="0086170D"/>
    <w:rsid w:val="00861BAA"/>
    <w:rsid w:val="008632CA"/>
    <w:rsid w:val="00863755"/>
    <w:rsid w:val="00863FC3"/>
    <w:rsid w:val="008640E6"/>
    <w:rsid w:val="00865936"/>
    <w:rsid w:val="00865F59"/>
    <w:rsid w:val="00866C5E"/>
    <w:rsid w:val="00867F43"/>
    <w:rsid w:val="008700AB"/>
    <w:rsid w:val="008712C8"/>
    <w:rsid w:val="008716E2"/>
    <w:rsid w:val="008723CB"/>
    <w:rsid w:val="008729BA"/>
    <w:rsid w:val="00872E8B"/>
    <w:rsid w:val="00872EA5"/>
    <w:rsid w:val="0087339E"/>
    <w:rsid w:val="00875223"/>
    <w:rsid w:val="00876E15"/>
    <w:rsid w:val="00880B24"/>
    <w:rsid w:val="008847F5"/>
    <w:rsid w:val="008857EB"/>
    <w:rsid w:val="008876BB"/>
    <w:rsid w:val="00890264"/>
    <w:rsid w:val="00891073"/>
    <w:rsid w:val="0089108A"/>
    <w:rsid w:val="0089112B"/>
    <w:rsid w:val="00891B28"/>
    <w:rsid w:val="00891CBA"/>
    <w:rsid w:val="00892502"/>
    <w:rsid w:val="0089568A"/>
    <w:rsid w:val="00897A6F"/>
    <w:rsid w:val="008A6176"/>
    <w:rsid w:val="008A767B"/>
    <w:rsid w:val="008B1B61"/>
    <w:rsid w:val="008B1E33"/>
    <w:rsid w:val="008B4999"/>
    <w:rsid w:val="008B4F49"/>
    <w:rsid w:val="008B50A9"/>
    <w:rsid w:val="008B56A6"/>
    <w:rsid w:val="008B5F92"/>
    <w:rsid w:val="008B66E2"/>
    <w:rsid w:val="008B6F63"/>
    <w:rsid w:val="008B78E0"/>
    <w:rsid w:val="008B7BD2"/>
    <w:rsid w:val="008C0379"/>
    <w:rsid w:val="008C0402"/>
    <w:rsid w:val="008C0A00"/>
    <w:rsid w:val="008C1634"/>
    <w:rsid w:val="008C2319"/>
    <w:rsid w:val="008C299C"/>
    <w:rsid w:val="008C2FD0"/>
    <w:rsid w:val="008C333C"/>
    <w:rsid w:val="008C3E77"/>
    <w:rsid w:val="008C465C"/>
    <w:rsid w:val="008C6161"/>
    <w:rsid w:val="008C616D"/>
    <w:rsid w:val="008C7209"/>
    <w:rsid w:val="008D18DA"/>
    <w:rsid w:val="008D23B6"/>
    <w:rsid w:val="008D2481"/>
    <w:rsid w:val="008D3430"/>
    <w:rsid w:val="008D4211"/>
    <w:rsid w:val="008D5B6D"/>
    <w:rsid w:val="008D6B85"/>
    <w:rsid w:val="008D76C9"/>
    <w:rsid w:val="008D7A86"/>
    <w:rsid w:val="008D7C13"/>
    <w:rsid w:val="008E0885"/>
    <w:rsid w:val="008E0F07"/>
    <w:rsid w:val="008E1BA4"/>
    <w:rsid w:val="008E3354"/>
    <w:rsid w:val="008E3917"/>
    <w:rsid w:val="008E3BC1"/>
    <w:rsid w:val="008E3F9F"/>
    <w:rsid w:val="008E5943"/>
    <w:rsid w:val="008E606E"/>
    <w:rsid w:val="008E65C5"/>
    <w:rsid w:val="008F0C83"/>
    <w:rsid w:val="008F11B7"/>
    <w:rsid w:val="008F15A6"/>
    <w:rsid w:val="008F28CA"/>
    <w:rsid w:val="008F4574"/>
    <w:rsid w:val="008F6168"/>
    <w:rsid w:val="009006D4"/>
    <w:rsid w:val="009014BC"/>
    <w:rsid w:val="0090195D"/>
    <w:rsid w:val="00901D80"/>
    <w:rsid w:val="009026B7"/>
    <w:rsid w:val="00903C1D"/>
    <w:rsid w:val="00904223"/>
    <w:rsid w:val="009046C8"/>
    <w:rsid w:val="00904C55"/>
    <w:rsid w:val="00910E86"/>
    <w:rsid w:val="00910EF9"/>
    <w:rsid w:val="009113FA"/>
    <w:rsid w:val="00911520"/>
    <w:rsid w:val="00912361"/>
    <w:rsid w:val="00912444"/>
    <w:rsid w:val="00912557"/>
    <w:rsid w:val="009137C1"/>
    <w:rsid w:val="00913C56"/>
    <w:rsid w:val="009167F4"/>
    <w:rsid w:val="0091754B"/>
    <w:rsid w:val="0092099D"/>
    <w:rsid w:val="009222ED"/>
    <w:rsid w:val="00922DBA"/>
    <w:rsid w:val="00925910"/>
    <w:rsid w:val="00925A33"/>
    <w:rsid w:val="009276F4"/>
    <w:rsid w:val="00927C54"/>
    <w:rsid w:val="0093044E"/>
    <w:rsid w:val="00930841"/>
    <w:rsid w:val="00932014"/>
    <w:rsid w:val="009321CD"/>
    <w:rsid w:val="0093359F"/>
    <w:rsid w:val="00934635"/>
    <w:rsid w:val="00936C38"/>
    <w:rsid w:val="00937BEB"/>
    <w:rsid w:val="009416F5"/>
    <w:rsid w:val="00941FDB"/>
    <w:rsid w:val="00942050"/>
    <w:rsid w:val="00945E1A"/>
    <w:rsid w:val="00946D44"/>
    <w:rsid w:val="00946E2D"/>
    <w:rsid w:val="009473A6"/>
    <w:rsid w:val="00950BDD"/>
    <w:rsid w:val="0095134A"/>
    <w:rsid w:val="0095214A"/>
    <w:rsid w:val="0095258F"/>
    <w:rsid w:val="00952700"/>
    <w:rsid w:val="00952C2F"/>
    <w:rsid w:val="00953C4A"/>
    <w:rsid w:val="00954DC9"/>
    <w:rsid w:val="009556BC"/>
    <w:rsid w:val="00961080"/>
    <w:rsid w:val="00962191"/>
    <w:rsid w:val="0096270B"/>
    <w:rsid w:val="009637ED"/>
    <w:rsid w:val="00963CA2"/>
    <w:rsid w:val="0096409B"/>
    <w:rsid w:val="009652B5"/>
    <w:rsid w:val="00965A19"/>
    <w:rsid w:val="009660E7"/>
    <w:rsid w:val="00966262"/>
    <w:rsid w:val="0096694B"/>
    <w:rsid w:val="0096771D"/>
    <w:rsid w:val="0097200B"/>
    <w:rsid w:val="0097224D"/>
    <w:rsid w:val="00972DCE"/>
    <w:rsid w:val="009747A8"/>
    <w:rsid w:val="00974E66"/>
    <w:rsid w:val="0097620C"/>
    <w:rsid w:val="00976DD1"/>
    <w:rsid w:val="0097719C"/>
    <w:rsid w:val="009771CF"/>
    <w:rsid w:val="009774E7"/>
    <w:rsid w:val="00977946"/>
    <w:rsid w:val="0097797A"/>
    <w:rsid w:val="00981BF3"/>
    <w:rsid w:val="00982AA2"/>
    <w:rsid w:val="0098392C"/>
    <w:rsid w:val="00984461"/>
    <w:rsid w:val="00984A53"/>
    <w:rsid w:val="00985F52"/>
    <w:rsid w:val="00986D43"/>
    <w:rsid w:val="009904D1"/>
    <w:rsid w:val="00990695"/>
    <w:rsid w:val="009910D7"/>
    <w:rsid w:val="009914A9"/>
    <w:rsid w:val="00991F9F"/>
    <w:rsid w:val="00992F57"/>
    <w:rsid w:val="00993475"/>
    <w:rsid w:val="0099354B"/>
    <w:rsid w:val="009935BA"/>
    <w:rsid w:val="00995101"/>
    <w:rsid w:val="0099622E"/>
    <w:rsid w:val="00996A7E"/>
    <w:rsid w:val="009A0D13"/>
    <w:rsid w:val="009A255E"/>
    <w:rsid w:val="009A3873"/>
    <w:rsid w:val="009A3B36"/>
    <w:rsid w:val="009A46E3"/>
    <w:rsid w:val="009A5892"/>
    <w:rsid w:val="009A590C"/>
    <w:rsid w:val="009A6BBA"/>
    <w:rsid w:val="009A75B6"/>
    <w:rsid w:val="009A7827"/>
    <w:rsid w:val="009B02F3"/>
    <w:rsid w:val="009B1CC0"/>
    <w:rsid w:val="009B3A18"/>
    <w:rsid w:val="009B447B"/>
    <w:rsid w:val="009B47D7"/>
    <w:rsid w:val="009B52B7"/>
    <w:rsid w:val="009B5440"/>
    <w:rsid w:val="009B5BB4"/>
    <w:rsid w:val="009B670D"/>
    <w:rsid w:val="009B6AF3"/>
    <w:rsid w:val="009B7ABF"/>
    <w:rsid w:val="009C0620"/>
    <w:rsid w:val="009C12D4"/>
    <w:rsid w:val="009C14C2"/>
    <w:rsid w:val="009C1DA1"/>
    <w:rsid w:val="009C24BF"/>
    <w:rsid w:val="009C36BD"/>
    <w:rsid w:val="009C4596"/>
    <w:rsid w:val="009C51DE"/>
    <w:rsid w:val="009C5399"/>
    <w:rsid w:val="009C5BA2"/>
    <w:rsid w:val="009C6BD1"/>
    <w:rsid w:val="009C7116"/>
    <w:rsid w:val="009D0F25"/>
    <w:rsid w:val="009D15F9"/>
    <w:rsid w:val="009D17FD"/>
    <w:rsid w:val="009D19E8"/>
    <w:rsid w:val="009D1AAA"/>
    <w:rsid w:val="009D28A5"/>
    <w:rsid w:val="009D3116"/>
    <w:rsid w:val="009D317F"/>
    <w:rsid w:val="009D3CC0"/>
    <w:rsid w:val="009D4A76"/>
    <w:rsid w:val="009D4F4E"/>
    <w:rsid w:val="009D4FCF"/>
    <w:rsid w:val="009D656F"/>
    <w:rsid w:val="009E0B48"/>
    <w:rsid w:val="009E0B7E"/>
    <w:rsid w:val="009E18A7"/>
    <w:rsid w:val="009E271D"/>
    <w:rsid w:val="009E3500"/>
    <w:rsid w:val="009E3819"/>
    <w:rsid w:val="009E5358"/>
    <w:rsid w:val="009E5430"/>
    <w:rsid w:val="009E59CB"/>
    <w:rsid w:val="009E60DC"/>
    <w:rsid w:val="009E60FD"/>
    <w:rsid w:val="009E66FF"/>
    <w:rsid w:val="009E72DB"/>
    <w:rsid w:val="009E750F"/>
    <w:rsid w:val="009E774B"/>
    <w:rsid w:val="009F1343"/>
    <w:rsid w:val="009F1792"/>
    <w:rsid w:val="009F5902"/>
    <w:rsid w:val="009F6E1A"/>
    <w:rsid w:val="009F6FF9"/>
    <w:rsid w:val="00A0005D"/>
    <w:rsid w:val="00A00370"/>
    <w:rsid w:val="00A00788"/>
    <w:rsid w:val="00A00D92"/>
    <w:rsid w:val="00A01349"/>
    <w:rsid w:val="00A017B9"/>
    <w:rsid w:val="00A02BBE"/>
    <w:rsid w:val="00A0306C"/>
    <w:rsid w:val="00A0336D"/>
    <w:rsid w:val="00A03E57"/>
    <w:rsid w:val="00A07EA7"/>
    <w:rsid w:val="00A1058F"/>
    <w:rsid w:val="00A11021"/>
    <w:rsid w:val="00A124AF"/>
    <w:rsid w:val="00A140F6"/>
    <w:rsid w:val="00A14BE6"/>
    <w:rsid w:val="00A14FF6"/>
    <w:rsid w:val="00A1551D"/>
    <w:rsid w:val="00A15558"/>
    <w:rsid w:val="00A17490"/>
    <w:rsid w:val="00A20883"/>
    <w:rsid w:val="00A20EFB"/>
    <w:rsid w:val="00A22777"/>
    <w:rsid w:val="00A23D98"/>
    <w:rsid w:val="00A24C84"/>
    <w:rsid w:val="00A256C0"/>
    <w:rsid w:val="00A25DF4"/>
    <w:rsid w:val="00A2659D"/>
    <w:rsid w:val="00A27535"/>
    <w:rsid w:val="00A2762E"/>
    <w:rsid w:val="00A27D87"/>
    <w:rsid w:val="00A27F68"/>
    <w:rsid w:val="00A30C25"/>
    <w:rsid w:val="00A30EAB"/>
    <w:rsid w:val="00A31AD9"/>
    <w:rsid w:val="00A329E8"/>
    <w:rsid w:val="00A32D95"/>
    <w:rsid w:val="00A34A2C"/>
    <w:rsid w:val="00A34E9F"/>
    <w:rsid w:val="00A36C43"/>
    <w:rsid w:val="00A402BE"/>
    <w:rsid w:val="00A40386"/>
    <w:rsid w:val="00A420D7"/>
    <w:rsid w:val="00A456B9"/>
    <w:rsid w:val="00A45BB2"/>
    <w:rsid w:val="00A46042"/>
    <w:rsid w:val="00A461CA"/>
    <w:rsid w:val="00A47312"/>
    <w:rsid w:val="00A513B2"/>
    <w:rsid w:val="00A51965"/>
    <w:rsid w:val="00A52104"/>
    <w:rsid w:val="00A52906"/>
    <w:rsid w:val="00A5407C"/>
    <w:rsid w:val="00A54213"/>
    <w:rsid w:val="00A5536A"/>
    <w:rsid w:val="00A5584F"/>
    <w:rsid w:val="00A56800"/>
    <w:rsid w:val="00A60121"/>
    <w:rsid w:val="00A6065B"/>
    <w:rsid w:val="00A618DC"/>
    <w:rsid w:val="00A62DB4"/>
    <w:rsid w:val="00A63496"/>
    <w:rsid w:val="00A63895"/>
    <w:rsid w:val="00A64585"/>
    <w:rsid w:val="00A64E9F"/>
    <w:rsid w:val="00A65424"/>
    <w:rsid w:val="00A65930"/>
    <w:rsid w:val="00A66A2F"/>
    <w:rsid w:val="00A66E03"/>
    <w:rsid w:val="00A72BC7"/>
    <w:rsid w:val="00A72F94"/>
    <w:rsid w:val="00A7312D"/>
    <w:rsid w:val="00A74CCC"/>
    <w:rsid w:val="00A74FA5"/>
    <w:rsid w:val="00A756D4"/>
    <w:rsid w:val="00A75EA2"/>
    <w:rsid w:val="00A76C31"/>
    <w:rsid w:val="00A77646"/>
    <w:rsid w:val="00A804EF"/>
    <w:rsid w:val="00A805BD"/>
    <w:rsid w:val="00A81CAE"/>
    <w:rsid w:val="00A8254C"/>
    <w:rsid w:val="00A82CA9"/>
    <w:rsid w:val="00A8372C"/>
    <w:rsid w:val="00A8394D"/>
    <w:rsid w:val="00A84990"/>
    <w:rsid w:val="00A85B7B"/>
    <w:rsid w:val="00A85F14"/>
    <w:rsid w:val="00A86D1B"/>
    <w:rsid w:val="00A872E7"/>
    <w:rsid w:val="00A87446"/>
    <w:rsid w:val="00A90E3A"/>
    <w:rsid w:val="00A92AFB"/>
    <w:rsid w:val="00A92EEC"/>
    <w:rsid w:val="00A9309E"/>
    <w:rsid w:val="00A932AF"/>
    <w:rsid w:val="00A93606"/>
    <w:rsid w:val="00A95F2E"/>
    <w:rsid w:val="00A96A8C"/>
    <w:rsid w:val="00A97D0D"/>
    <w:rsid w:val="00A97E81"/>
    <w:rsid w:val="00AA0BD8"/>
    <w:rsid w:val="00AA207B"/>
    <w:rsid w:val="00AA270A"/>
    <w:rsid w:val="00AA286E"/>
    <w:rsid w:val="00AA2F82"/>
    <w:rsid w:val="00AA3D34"/>
    <w:rsid w:val="00AA493F"/>
    <w:rsid w:val="00AA6B61"/>
    <w:rsid w:val="00AB2E67"/>
    <w:rsid w:val="00AB53D2"/>
    <w:rsid w:val="00AB5D27"/>
    <w:rsid w:val="00AC0FB6"/>
    <w:rsid w:val="00AC1FED"/>
    <w:rsid w:val="00AC203A"/>
    <w:rsid w:val="00AC2F9B"/>
    <w:rsid w:val="00AC4BF6"/>
    <w:rsid w:val="00AC5F9C"/>
    <w:rsid w:val="00AC60C6"/>
    <w:rsid w:val="00AC6562"/>
    <w:rsid w:val="00AC6FC4"/>
    <w:rsid w:val="00AC74CC"/>
    <w:rsid w:val="00AC7A54"/>
    <w:rsid w:val="00AD0280"/>
    <w:rsid w:val="00AD0C55"/>
    <w:rsid w:val="00AD2A06"/>
    <w:rsid w:val="00AD3AE9"/>
    <w:rsid w:val="00AD475C"/>
    <w:rsid w:val="00AD4E64"/>
    <w:rsid w:val="00AD51B8"/>
    <w:rsid w:val="00AD6540"/>
    <w:rsid w:val="00AE0E92"/>
    <w:rsid w:val="00AE1B57"/>
    <w:rsid w:val="00AE2A3B"/>
    <w:rsid w:val="00AE35BD"/>
    <w:rsid w:val="00AE36E3"/>
    <w:rsid w:val="00AE4651"/>
    <w:rsid w:val="00AE5246"/>
    <w:rsid w:val="00AE5294"/>
    <w:rsid w:val="00AE692A"/>
    <w:rsid w:val="00AE79F6"/>
    <w:rsid w:val="00AF2FE4"/>
    <w:rsid w:val="00AF3D46"/>
    <w:rsid w:val="00AF55D6"/>
    <w:rsid w:val="00AF6512"/>
    <w:rsid w:val="00AF6B06"/>
    <w:rsid w:val="00AF78AF"/>
    <w:rsid w:val="00B002EF"/>
    <w:rsid w:val="00B00345"/>
    <w:rsid w:val="00B00DEE"/>
    <w:rsid w:val="00B01437"/>
    <w:rsid w:val="00B01899"/>
    <w:rsid w:val="00B01E1C"/>
    <w:rsid w:val="00B01EFF"/>
    <w:rsid w:val="00B02C1E"/>
    <w:rsid w:val="00B0379F"/>
    <w:rsid w:val="00B03915"/>
    <w:rsid w:val="00B03A62"/>
    <w:rsid w:val="00B03E8C"/>
    <w:rsid w:val="00B05617"/>
    <w:rsid w:val="00B06624"/>
    <w:rsid w:val="00B10986"/>
    <w:rsid w:val="00B11809"/>
    <w:rsid w:val="00B11884"/>
    <w:rsid w:val="00B13155"/>
    <w:rsid w:val="00B13902"/>
    <w:rsid w:val="00B13FDA"/>
    <w:rsid w:val="00B14712"/>
    <w:rsid w:val="00B16995"/>
    <w:rsid w:val="00B16FFA"/>
    <w:rsid w:val="00B20D5E"/>
    <w:rsid w:val="00B2100E"/>
    <w:rsid w:val="00B214F9"/>
    <w:rsid w:val="00B21999"/>
    <w:rsid w:val="00B21BD5"/>
    <w:rsid w:val="00B22A01"/>
    <w:rsid w:val="00B22EAC"/>
    <w:rsid w:val="00B23CCD"/>
    <w:rsid w:val="00B25A18"/>
    <w:rsid w:val="00B26349"/>
    <w:rsid w:val="00B26D7C"/>
    <w:rsid w:val="00B26E5C"/>
    <w:rsid w:val="00B27EF9"/>
    <w:rsid w:val="00B32773"/>
    <w:rsid w:val="00B329B2"/>
    <w:rsid w:val="00B329DB"/>
    <w:rsid w:val="00B36B35"/>
    <w:rsid w:val="00B37A34"/>
    <w:rsid w:val="00B4169C"/>
    <w:rsid w:val="00B44583"/>
    <w:rsid w:val="00B453A0"/>
    <w:rsid w:val="00B46D38"/>
    <w:rsid w:val="00B47FBA"/>
    <w:rsid w:val="00B52C02"/>
    <w:rsid w:val="00B53592"/>
    <w:rsid w:val="00B5376E"/>
    <w:rsid w:val="00B54D06"/>
    <w:rsid w:val="00B566F0"/>
    <w:rsid w:val="00B60274"/>
    <w:rsid w:val="00B6048F"/>
    <w:rsid w:val="00B606A3"/>
    <w:rsid w:val="00B61134"/>
    <w:rsid w:val="00B612E1"/>
    <w:rsid w:val="00B61490"/>
    <w:rsid w:val="00B626EB"/>
    <w:rsid w:val="00B62BB8"/>
    <w:rsid w:val="00B63161"/>
    <w:rsid w:val="00B63740"/>
    <w:rsid w:val="00B6374C"/>
    <w:rsid w:val="00B6450B"/>
    <w:rsid w:val="00B6487B"/>
    <w:rsid w:val="00B64C6F"/>
    <w:rsid w:val="00B662BD"/>
    <w:rsid w:val="00B6739C"/>
    <w:rsid w:val="00B67A07"/>
    <w:rsid w:val="00B67D9A"/>
    <w:rsid w:val="00B702FD"/>
    <w:rsid w:val="00B71D55"/>
    <w:rsid w:val="00B72DBE"/>
    <w:rsid w:val="00B736AE"/>
    <w:rsid w:val="00B74872"/>
    <w:rsid w:val="00B75209"/>
    <w:rsid w:val="00B77E33"/>
    <w:rsid w:val="00B808CA"/>
    <w:rsid w:val="00B80F30"/>
    <w:rsid w:val="00B812B8"/>
    <w:rsid w:val="00B819AE"/>
    <w:rsid w:val="00B81D13"/>
    <w:rsid w:val="00B82A96"/>
    <w:rsid w:val="00B83E94"/>
    <w:rsid w:val="00B846C4"/>
    <w:rsid w:val="00B85F9A"/>
    <w:rsid w:val="00B867AE"/>
    <w:rsid w:val="00B86DA6"/>
    <w:rsid w:val="00B87D06"/>
    <w:rsid w:val="00B903C3"/>
    <w:rsid w:val="00B904DE"/>
    <w:rsid w:val="00B90AB1"/>
    <w:rsid w:val="00B92CB3"/>
    <w:rsid w:val="00B92ED8"/>
    <w:rsid w:val="00B94215"/>
    <w:rsid w:val="00B952EC"/>
    <w:rsid w:val="00B95613"/>
    <w:rsid w:val="00B969D9"/>
    <w:rsid w:val="00B96A9C"/>
    <w:rsid w:val="00B97233"/>
    <w:rsid w:val="00B9798D"/>
    <w:rsid w:val="00BA0AF6"/>
    <w:rsid w:val="00BA0CE2"/>
    <w:rsid w:val="00BA18C8"/>
    <w:rsid w:val="00BA1C1B"/>
    <w:rsid w:val="00BA1C26"/>
    <w:rsid w:val="00BA235F"/>
    <w:rsid w:val="00BA3E64"/>
    <w:rsid w:val="00BA432F"/>
    <w:rsid w:val="00BB0550"/>
    <w:rsid w:val="00BB0BE4"/>
    <w:rsid w:val="00BB103F"/>
    <w:rsid w:val="00BB1D1F"/>
    <w:rsid w:val="00BB1EF8"/>
    <w:rsid w:val="00BB2FA5"/>
    <w:rsid w:val="00BB3704"/>
    <w:rsid w:val="00BB79A3"/>
    <w:rsid w:val="00BC09C1"/>
    <w:rsid w:val="00BC145F"/>
    <w:rsid w:val="00BC3460"/>
    <w:rsid w:val="00BC4A7E"/>
    <w:rsid w:val="00BC5D2D"/>
    <w:rsid w:val="00BC6602"/>
    <w:rsid w:val="00BC6615"/>
    <w:rsid w:val="00BD097A"/>
    <w:rsid w:val="00BD161A"/>
    <w:rsid w:val="00BD2319"/>
    <w:rsid w:val="00BD23C4"/>
    <w:rsid w:val="00BD2503"/>
    <w:rsid w:val="00BD2914"/>
    <w:rsid w:val="00BD304B"/>
    <w:rsid w:val="00BD3055"/>
    <w:rsid w:val="00BD35E1"/>
    <w:rsid w:val="00BD3B81"/>
    <w:rsid w:val="00BD45E0"/>
    <w:rsid w:val="00BD4F85"/>
    <w:rsid w:val="00BD52CE"/>
    <w:rsid w:val="00BD5534"/>
    <w:rsid w:val="00BD7716"/>
    <w:rsid w:val="00BE08F7"/>
    <w:rsid w:val="00BE173A"/>
    <w:rsid w:val="00BE2359"/>
    <w:rsid w:val="00BE2B64"/>
    <w:rsid w:val="00BE2C7E"/>
    <w:rsid w:val="00BE3223"/>
    <w:rsid w:val="00BE7422"/>
    <w:rsid w:val="00BF1B65"/>
    <w:rsid w:val="00BF1F9E"/>
    <w:rsid w:val="00BF2B4A"/>
    <w:rsid w:val="00BF2D72"/>
    <w:rsid w:val="00BF3D18"/>
    <w:rsid w:val="00BF4879"/>
    <w:rsid w:val="00BF540A"/>
    <w:rsid w:val="00BF64CF"/>
    <w:rsid w:val="00BF6F44"/>
    <w:rsid w:val="00BF7FFB"/>
    <w:rsid w:val="00C0130B"/>
    <w:rsid w:val="00C032C4"/>
    <w:rsid w:val="00C04103"/>
    <w:rsid w:val="00C04D9B"/>
    <w:rsid w:val="00C04E2C"/>
    <w:rsid w:val="00C054D2"/>
    <w:rsid w:val="00C05F26"/>
    <w:rsid w:val="00C06CA0"/>
    <w:rsid w:val="00C10A90"/>
    <w:rsid w:val="00C11EFF"/>
    <w:rsid w:val="00C1202C"/>
    <w:rsid w:val="00C12972"/>
    <w:rsid w:val="00C12BDE"/>
    <w:rsid w:val="00C12BDF"/>
    <w:rsid w:val="00C140C3"/>
    <w:rsid w:val="00C1560E"/>
    <w:rsid w:val="00C15ACB"/>
    <w:rsid w:val="00C15C66"/>
    <w:rsid w:val="00C21044"/>
    <w:rsid w:val="00C24992"/>
    <w:rsid w:val="00C262F2"/>
    <w:rsid w:val="00C26502"/>
    <w:rsid w:val="00C3472B"/>
    <w:rsid w:val="00C34805"/>
    <w:rsid w:val="00C36BF9"/>
    <w:rsid w:val="00C3707D"/>
    <w:rsid w:val="00C37DCC"/>
    <w:rsid w:val="00C419ED"/>
    <w:rsid w:val="00C429C6"/>
    <w:rsid w:val="00C42DCC"/>
    <w:rsid w:val="00C44CD3"/>
    <w:rsid w:val="00C47ABE"/>
    <w:rsid w:val="00C516EF"/>
    <w:rsid w:val="00C53BB4"/>
    <w:rsid w:val="00C53EE8"/>
    <w:rsid w:val="00C54547"/>
    <w:rsid w:val="00C55943"/>
    <w:rsid w:val="00C55FB1"/>
    <w:rsid w:val="00C56388"/>
    <w:rsid w:val="00C5642C"/>
    <w:rsid w:val="00C56580"/>
    <w:rsid w:val="00C571A8"/>
    <w:rsid w:val="00C6095C"/>
    <w:rsid w:val="00C60BFE"/>
    <w:rsid w:val="00C60C85"/>
    <w:rsid w:val="00C61F1F"/>
    <w:rsid w:val="00C62296"/>
    <w:rsid w:val="00C6289A"/>
    <w:rsid w:val="00C6298A"/>
    <w:rsid w:val="00C635D5"/>
    <w:rsid w:val="00C63B60"/>
    <w:rsid w:val="00C63D3B"/>
    <w:rsid w:val="00C63E34"/>
    <w:rsid w:val="00C66CFA"/>
    <w:rsid w:val="00C67F34"/>
    <w:rsid w:val="00C70E46"/>
    <w:rsid w:val="00C70E9B"/>
    <w:rsid w:val="00C71C2A"/>
    <w:rsid w:val="00C72D75"/>
    <w:rsid w:val="00C733AE"/>
    <w:rsid w:val="00C73A4E"/>
    <w:rsid w:val="00C73D21"/>
    <w:rsid w:val="00C73EE0"/>
    <w:rsid w:val="00C7466D"/>
    <w:rsid w:val="00C748AF"/>
    <w:rsid w:val="00C75069"/>
    <w:rsid w:val="00C7548C"/>
    <w:rsid w:val="00C75CD4"/>
    <w:rsid w:val="00C772F9"/>
    <w:rsid w:val="00C807D7"/>
    <w:rsid w:val="00C83402"/>
    <w:rsid w:val="00C842A5"/>
    <w:rsid w:val="00C86038"/>
    <w:rsid w:val="00C86D6F"/>
    <w:rsid w:val="00C873DB"/>
    <w:rsid w:val="00C8754E"/>
    <w:rsid w:val="00C87AE7"/>
    <w:rsid w:val="00C90F3C"/>
    <w:rsid w:val="00C9112A"/>
    <w:rsid w:val="00C91FDD"/>
    <w:rsid w:val="00C92544"/>
    <w:rsid w:val="00C92FA9"/>
    <w:rsid w:val="00C93DF8"/>
    <w:rsid w:val="00C949FE"/>
    <w:rsid w:val="00C958A9"/>
    <w:rsid w:val="00C969C9"/>
    <w:rsid w:val="00CA17DD"/>
    <w:rsid w:val="00CA2129"/>
    <w:rsid w:val="00CA270E"/>
    <w:rsid w:val="00CA42A7"/>
    <w:rsid w:val="00CA4938"/>
    <w:rsid w:val="00CA5C51"/>
    <w:rsid w:val="00CA6E99"/>
    <w:rsid w:val="00CA7392"/>
    <w:rsid w:val="00CA7D76"/>
    <w:rsid w:val="00CB0717"/>
    <w:rsid w:val="00CB433C"/>
    <w:rsid w:val="00CB4F7A"/>
    <w:rsid w:val="00CB6C6D"/>
    <w:rsid w:val="00CB737F"/>
    <w:rsid w:val="00CC162D"/>
    <w:rsid w:val="00CC18F5"/>
    <w:rsid w:val="00CC1E33"/>
    <w:rsid w:val="00CC23B4"/>
    <w:rsid w:val="00CC3E1B"/>
    <w:rsid w:val="00CC41BC"/>
    <w:rsid w:val="00CC4827"/>
    <w:rsid w:val="00CC567F"/>
    <w:rsid w:val="00CC5A81"/>
    <w:rsid w:val="00CC660D"/>
    <w:rsid w:val="00CC7F92"/>
    <w:rsid w:val="00CD0363"/>
    <w:rsid w:val="00CD0A89"/>
    <w:rsid w:val="00CD15A9"/>
    <w:rsid w:val="00CD3BB5"/>
    <w:rsid w:val="00CD4341"/>
    <w:rsid w:val="00CD5ECA"/>
    <w:rsid w:val="00CD5F11"/>
    <w:rsid w:val="00CD6AB0"/>
    <w:rsid w:val="00CD6C31"/>
    <w:rsid w:val="00CD7F37"/>
    <w:rsid w:val="00CE077F"/>
    <w:rsid w:val="00CE0811"/>
    <w:rsid w:val="00CE241C"/>
    <w:rsid w:val="00CE2BD4"/>
    <w:rsid w:val="00CE4E14"/>
    <w:rsid w:val="00CE57B6"/>
    <w:rsid w:val="00CE5E05"/>
    <w:rsid w:val="00CE609A"/>
    <w:rsid w:val="00CF14E3"/>
    <w:rsid w:val="00CF2506"/>
    <w:rsid w:val="00CF258B"/>
    <w:rsid w:val="00CF28AB"/>
    <w:rsid w:val="00CF354F"/>
    <w:rsid w:val="00CF4147"/>
    <w:rsid w:val="00CF488D"/>
    <w:rsid w:val="00CF4AA2"/>
    <w:rsid w:val="00CF56E2"/>
    <w:rsid w:val="00CF5B8F"/>
    <w:rsid w:val="00CF6A11"/>
    <w:rsid w:val="00CF6A39"/>
    <w:rsid w:val="00CF6E64"/>
    <w:rsid w:val="00D02975"/>
    <w:rsid w:val="00D02D6C"/>
    <w:rsid w:val="00D03D0C"/>
    <w:rsid w:val="00D03E37"/>
    <w:rsid w:val="00D04AAE"/>
    <w:rsid w:val="00D051EC"/>
    <w:rsid w:val="00D0678A"/>
    <w:rsid w:val="00D07AF8"/>
    <w:rsid w:val="00D07FC1"/>
    <w:rsid w:val="00D10982"/>
    <w:rsid w:val="00D10BDA"/>
    <w:rsid w:val="00D1131C"/>
    <w:rsid w:val="00D119B3"/>
    <w:rsid w:val="00D11A1E"/>
    <w:rsid w:val="00D1325E"/>
    <w:rsid w:val="00D1360E"/>
    <w:rsid w:val="00D157D3"/>
    <w:rsid w:val="00D15D0C"/>
    <w:rsid w:val="00D15FF1"/>
    <w:rsid w:val="00D1600D"/>
    <w:rsid w:val="00D171EE"/>
    <w:rsid w:val="00D20ADD"/>
    <w:rsid w:val="00D20C92"/>
    <w:rsid w:val="00D21A32"/>
    <w:rsid w:val="00D23F24"/>
    <w:rsid w:val="00D23FB7"/>
    <w:rsid w:val="00D24381"/>
    <w:rsid w:val="00D24A21"/>
    <w:rsid w:val="00D2586D"/>
    <w:rsid w:val="00D2733A"/>
    <w:rsid w:val="00D27B7A"/>
    <w:rsid w:val="00D27F5A"/>
    <w:rsid w:val="00D303A9"/>
    <w:rsid w:val="00D31539"/>
    <w:rsid w:val="00D315E6"/>
    <w:rsid w:val="00D31670"/>
    <w:rsid w:val="00D316C1"/>
    <w:rsid w:val="00D33276"/>
    <w:rsid w:val="00D3501D"/>
    <w:rsid w:val="00D37563"/>
    <w:rsid w:val="00D37D3A"/>
    <w:rsid w:val="00D40F92"/>
    <w:rsid w:val="00D42647"/>
    <w:rsid w:val="00D43BE4"/>
    <w:rsid w:val="00D45DD3"/>
    <w:rsid w:val="00D4619C"/>
    <w:rsid w:val="00D46FEB"/>
    <w:rsid w:val="00D46FF8"/>
    <w:rsid w:val="00D47A4C"/>
    <w:rsid w:val="00D51FD9"/>
    <w:rsid w:val="00D530A9"/>
    <w:rsid w:val="00D54C90"/>
    <w:rsid w:val="00D5574B"/>
    <w:rsid w:val="00D60D87"/>
    <w:rsid w:val="00D64938"/>
    <w:rsid w:val="00D64B75"/>
    <w:rsid w:val="00D668E8"/>
    <w:rsid w:val="00D67147"/>
    <w:rsid w:val="00D67AB8"/>
    <w:rsid w:val="00D70551"/>
    <w:rsid w:val="00D70756"/>
    <w:rsid w:val="00D72C5A"/>
    <w:rsid w:val="00D72F75"/>
    <w:rsid w:val="00D73189"/>
    <w:rsid w:val="00D739AA"/>
    <w:rsid w:val="00D73BAF"/>
    <w:rsid w:val="00D74512"/>
    <w:rsid w:val="00D74E17"/>
    <w:rsid w:val="00D75399"/>
    <w:rsid w:val="00D76B21"/>
    <w:rsid w:val="00D76C50"/>
    <w:rsid w:val="00D77BCF"/>
    <w:rsid w:val="00D80062"/>
    <w:rsid w:val="00D80C7A"/>
    <w:rsid w:val="00D80C9C"/>
    <w:rsid w:val="00D8129F"/>
    <w:rsid w:val="00D81D4B"/>
    <w:rsid w:val="00D81FD4"/>
    <w:rsid w:val="00D82584"/>
    <w:rsid w:val="00D82B93"/>
    <w:rsid w:val="00D83C90"/>
    <w:rsid w:val="00D85F16"/>
    <w:rsid w:val="00D87D79"/>
    <w:rsid w:val="00D92367"/>
    <w:rsid w:val="00D92441"/>
    <w:rsid w:val="00D945C4"/>
    <w:rsid w:val="00D95E5A"/>
    <w:rsid w:val="00D961DA"/>
    <w:rsid w:val="00D96A71"/>
    <w:rsid w:val="00DA016F"/>
    <w:rsid w:val="00DA0738"/>
    <w:rsid w:val="00DA16A5"/>
    <w:rsid w:val="00DA24AC"/>
    <w:rsid w:val="00DA24CE"/>
    <w:rsid w:val="00DA2FF3"/>
    <w:rsid w:val="00DA64B9"/>
    <w:rsid w:val="00DA652C"/>
    <w:rsid w:val="00DA7E81"/>
    <w:rsid w:val="00DB1C77"/>
    <w:rsid w:val="00DB36CE"/>
    <w:rsid w:val="00DB4D8A"/>
    <w:rsid w:val="00DB66D9"/>
    <w:rsid w:val="00DC11CE"/>
    <w:rsid w:val="00DC36D9"/>
    <w:rsid w:val="00DC3C73"/>
    <w:rsid w:val="00DC4067"/>
    <w:rsid w:val="00DC4E6F"/>
    <w:rsid w:val="00DC691B"/>
    <w:rsid w:val="00DC6D50"/>
    <w:rsid w:val="00DD03C7"/>
    <w:rsid w:val="00DD13D6"/>
    <w:rsid w:val="00DD13F4"/>
    <w:rsid w:val="00DD3303"/>
    <w:rsid w:val="00DD4DEF"/>
    <w:rsid w:val="00DD519C"/>
    <w:rsid w:val="00DD5545"/>
    <w:rsid w:val="00DD5B7C"/>
    <w:rsid w:val="00DD709E"/>
    <w:rsid w:val="00DD7109"/>
    <w:rsid w:val="00DE1703"/>
    <w:rsid w:val="00DE1E05"/>
    <w:rsid w:val="00DE342C"/>
    <w:rsid w:val="00DE35B0"/>
    <w:rsid w:val="00DE43EA"/>
    <w:rsid w:val="00DE65F9"/>
    <w:rsid w:val="00DE68CF"/>
    <w:rsid w:val="00DE7029"/>
    <w:rsid w:val="00DF03C4"/>
    <w:rsid w:val="00DF151C"/>
    <w:rsid w:val="00DF15FB"/>
    <w:rsid w:val="00DF1748"/>
    <w:rsid w:val="00DF1A53"/>
    <w:rsid w:val="00DF24AD"/>
    <w:rsid w:val="00DF3674"/>
    <w:rsid w:val="00DF3892"/>
    <w:rsid w:val="00DF6C74"/>
    <w:rsid w:val="00DF7F7E"/>
    <w:rsid w:val="00E005AA"/>
    <w:rsid w:val="00E0396B"/>
    <w:rsid w:val="00E03AC8"/>
    <w:rsid w:val="00E04CB1"/>
    <w:rsid w:val="00E0581D"/>
    <w:rsid w:val="00E0733C"/>
    <w:rsid w:val="00E1290B"/>
    <w:rsid w:val="00E12C6B"/>
    <w:rsid w:val="00E16FE8"/>
    <w:rsid w:val="00E20854"/>
    <w:rsid w:val="00E20F03"/>
    <w:rsid w:val="00E20FC8"/>
    <w:rsid w:val="00E2176C"/>
    <w:rsid w:val="00E22491"/>
    <w:rsid w:val="00E225D0"/>
    <w:rsid w:val="00E247A4"/>
    <w:rsid w:val="00E248B9"/>
    <w:rsid w:val="00E25B72"/>
    <w:rsid w:val="00E2710B"/>
    <w:rsid w:val="00E2727F"/>
    <w:rsid w:val="00E30A8E"/>
    <w:rsid w:val="00E32D9D"/>
    <w:rsid w:val="00E34691"/>
    <w:rsid w:val="00E3673F"/>
    <w:rsid w:val="00E36A14"/>
    <w:rsid w:val="00E36D00"/>
    <w:rsid w:val="00E400CA"/>
    <w:rsid w:val="00E40490"/>
    <w:rsid w:val="00E423D6"/>
    <w:rsid w:val="00E42619"/>
    <w:rsid w:val="00E437FA"/>
    <w:rsid w:val="00E43B26"/>
    <w:rsid w:val="00E4406C"/>
    <w:rsid w:val="00E44106"/>
    <w:rsid w:val="00E45E6C"/>
    <w:rsid w:val="00E46A0F"/>
    <w:rsid w:val="00E46AE6"/>
    <w:rsid w:val="00E4754A"/>
    <w:rsid w:val="00E47A05"/>
    <w:rsid w:val="00E50289"/>
    <w:rsid w:val="00E5127C"/>
    <w:rsid w:val="00E51DF9"/>
    <w:rsid w:val="00E5228D"/>
    <w:rsid w:val="00E52E27"/>
    <w:rsid w:val="00E53B0D"/>
    <w:rsid w:val="00E53D00"/>
    <w:rsid w:val="00E56700"/>
    <w:rsid w:val="00E5743D"/>
    <w:rsid w:val="00E60434"/>
    <w:rsid w:val="00E60A1F"/>
    <w:rsid w:val="00E61533"/>
    <w:rsid w:val="00E6608E"/>
    <w:rsid w:val="00E668D1"/>
    <w:rsid w:val="00E66A3E"/>
    <w:rsid w:val="00E6730C"/>
    <w:rsid w:val="00E70327"/>
    <w:rsid w:val="00E70828"/>
    <w:rsid w:val="00E7094A"/>
    <w:rsid w:val="00E70F20"/>
    <w:rsid w:val="00E72467"/>
    <w:rsid w:val="00E7288E"/>
    <w:rsid w:val="00E72EC5"/>
    <w:rsid w:val="00E72EC6"/>
    <w:rsid w:val="00E75AA9"/>
    <w:rsid w:val="00E75F35"/>
    <w:rsid w:val="00E774EB"/>
    <w:rsid w:val="00E81876"/>
    <w:rsid w:val="00E81D03"/>
    <w:rsid w:val="00E8220E"/>
    <w:rsid w:val="00E823F1"/>
    <w:rsid w:val="00E85369"/>
    <w:rsid w:val="00E8545B"/>
    <w:rsid w:val="00E86CD1"/>
    <w:rsid w:val="00E90FE0"/>
    <w:rsid w:val="00E9116C"/>
    <w:rsid w:val="00E92B39"/>
    <w:rsid w:val="00E940AA"/>
    <w:rsid w:val="00E948B6"/>
    <w:rsid w:val="00E94DDE"/>
    <w:rsid w:val="00E964A3"/>
    <w:rsid w:val="00E96C85"/>
    <w:rsid w:val="00E96D1E"/>
    <w:rsid w:val="00E970A7"/>
    <w:rsid w:val="00E97985"/>
    <w:rsid w:val="00E97D23"/>
    <w:rsid w:val="00EA2100"/>
    <w:rsid w:val="00EA2350"/>
    <w:rsid w:val="00EA2B7E"/>
    <w:rsid w:val="00EA30CE"/>
    <w:rsid w:val="00EA3B76"/>
    <w:rsid w:val="00EA4576"/>
    <w:rsid w:val="00EA662F"/>
    <w:rsid w:val="00EA68FE"/>
    <w:rsid w:val="00EA6C9A"/>
    <w:rsid w:val="00EB01B4"/>
    <w:rsid w:val="00EB05E9"/>
    <w:rsid w:val="00EB1177"/>
    <w:rsid w:val="00EB1CA8"/>
    <w:rsid w:val="00EB1CAC"/>
    <w:rsid w:val="00EB297D"/>
    <w:rsid w:val="00EB2FD6"/>
    <w:rsid w:val="00EB6AC9"/>
    <w:rsid w:val="00EB7D66"/>
    <w:rsid w:val="00EC0A6D"/>
    <w:rsid w:val="00EC0C21"/>
    <w:rsid w:val="00EC214B"/>
    <w:rsid w:val="00EC258F"/>
    <w:rsid w:val="00EC286E"/>
    <w:rsid w:val="00EC2A3A"/>
    <w:rsid w:val="00EC4214"/>
    <w:rsid w:val="00EC441B"/>
    <w:rsid w:val="00EC44C9"/>
    <w:rsid w:val="00EC4AC8"/>
    <w:rsid w:val="00EC5C84"/>
    <w:rsid w:val="00EC65B0"/>
    <w:rsid w:val="00EC74CE"/>
    <w:rsid w:val="00ED0044"/>
    <w:rsid w:val="00ED036D"/>
    <w:rsid w:val="00ED05C4"/>
    <w:rsid w:val="00ED11B5"/>
    <w:rsid w:val="00ED1D11"/>
    <w:rsid w:val="00ED1D31"/>
    <w:rsid w:val="00ED50C0"/>
    <w:rsid w:val="00ED55B9"/>
    <w:rsid w:val="00ED5D29"/>
    <w:rsid w:val="00ED6CEC"/>
    <w:rsid w:val="00ED78C0"/>
    <w:rsid w:val="00EE0001"/>
    <w:rsid w:val="00EE006B"/>
    <w:rsid w:val="00EE0720"/>
    <w:rsid w:val="00EE0971"/>
    <w:rsid w:val="00EE1A3A"/>
    <w:rsid w:val="00EE233A"/>
    <w:rsid w:val="00EE25B0"/>
    <w:rsid w:val="00EE3CC5"/>
    <w:rsid w:val="00EE4FC8"/>
    <w:rsid w:val="00EE5FAA"/>
    <w:rsid w:val="00EE60F1"/>
    <w:rsid w:val="00EE6178"/>
    <w:rsid w:val="00EE6D40"/>
    <w:rsid w:val="00EE791E"/>
    <w:rsid w:val="00EF09F5"/>
    <w:rsid w:val="00EF1DDD"/>
    <w:rsid w:val="00EF6B90"/>
    <w:rsid w:val="00EF6EE5"/>
    <w:rsid w:val="00EF75C2"/>
    <w:rsid w:val="00F01231"/>
    <w:rsid w:val="00F0146E"/>
    <w:rsid w:val="00F01EF8"/>
    <w:rsid w:val="00F02D75"/>
    <w:rsid w:val="00F049FA"/>
    <w:rsid w:val="00F07CAD"/>
    <w:rsid w:val="00F12195"/>
    <w:rsid w:val="00F137DE"/>
    <w:rsid w:val="00F15B83"/>
    <w:rsid w:val="00F16120"/>
    <w:rsid w:val="00F1798A"/>
    <w:rsid w:val="00F17DE5"/>
    <w:rsid w:val="00F21551"/>
    <w:rsid w:val="00F22FEB"/>
    <w:rsid w:val="00F2369B"/>
    <w:rsid w:val="00F23AC1"/>
    <w:rsid w:val="00F25383"/>
    <w:rsid w:val="00F25843"/>
    <w:rsid w:val="00F25B13"/>
    <w:rsid w:val="00F2701F"/>
    <w:rsid w:val="00F30962"/>
    <w:rsid w:val="00F31EC6"/>
    <w:rsid w:val="00F34706"/>
    <w:rsid w:val="00F3550B"/>
    <w:rsid w:val="00F35E41"/>
    <w:rsid w:val="00F41A25"/>
    <w:rsid w:val="00F41A43"/>
    <w:rsid w:val="00F44DC9"/>
    <w:rsid w:val="00F45E79"/>
    <w:rsid w:val="00F47AEC"/>
    <w:rsid w:val="00F51DA2"/>
    <w:rsid w:val="00F52890"/>
    <w:rsid w:val="00F52B2C"/>
    <w:rsid w:val="00F549C0"/>
    <w:rsid w:val="00F55A1C"/>
    <w:rsid w:val="00F56262"/>
    <w:rsid w:val="00F60638"/>
    <w:rsid w:val="00F61630"/>
    <w:rsid w:val="00F62D86"/>
    <w:rsid w:val="00F6303A"/>
    <w:rsid w:val="00F63C89"/>
    <w:rsid w:val="00F63F49"/>
    <w:rsid w:val="00F6586F"/>
    <w:rsid w:val="00F658E1"/>
    <w:rsid w:val="00F676DA"/>
    <w:rsid w:val="00F72C93"/>
    <w:rsid w:val="00F72E91"/>
    <w:rsid w:val="00F73578"/>
    <w:rsid w:val="00F74A15"/>
    <w:rsid w:val="00F74E6E"/>
    <w:rsid w:val="00F76451"/>
    <w:rsid w:val="00F771BB"/>
    <w:rsid w:val="00F80653"/>
    <w:rsid w:val="00F806B1"/>
    <w:rsid w:val="00F81EE6"/>
    <w:rsid w:val="00F81FC3"/>
    <w:rsid w:val="00F825DB"/>
    <w:rsid w:val="00F82DAA"/>
    <w:rsid w:val="00F835BD"/>
    <w:rsid w:val="00F849DC"/>
    <w:rsid w:val="00F84FB1"/>
    <w:rsid w:val="00F869FC"/>
    <w:rsid w:val="00F86A06"/>
    <w:rsid w:val="00F8715F"/>
    <w:rsid w:val="00F87C84"/>
    <w:rsid w:val="00F91B66"/>
    <w:rsid w:val="00F950F0"/>
    <w:rsid w:val="00F955E7"/>
    <w:rsid w:val="00F96157"/>
    <w:rsid w:val="00FA03DE"/>
    <w:rsid w:val="00FA03E7"/>
    <w:rsid w:val="00FA09F6"/>
    <w:rsid w:val="00FA1526"/>
    <w:rsid w:val="00FA1EFA"/>
    <w:rsid w:val="00FA2EC0"/>
    <w:rsid w:val="00FA4BCA"/>
    <w:rsid w:val="00FA6207"/>
    <w:rsid w:val="00FA6B91"/>
    <w:rsid w:val="00FB0DC4"/>
    <w:rsid w:val="00FB208C"/>
    <w:rsid w:val="00FB59AD"/>
    <w:rsid w:val="00FB7322"/>
    <w:rsid w:val="00FB767B"/>
    <w:rsid w:val="00FC01F5"/>
    <w:rsid w:val="00FC1B9B"/>
    <w:rsid w:val="00FC20C6"/>
    <w:rsid w:val="00FC2FC4"/>
    <w:rsid w:val="00FC3BFB"/>
    <w:rsid w:val="00FC54CE"/>
    <w:rsid w:val="00FC6859"/>
    <w:rsid w:val="00FC6E9D"/>
    <w:rsid w:val="00FD17D5"/>
    <w:rsid w:val="00FD183B"/>
    <w:rsid w:val="00FD1A5D"/>
    <w:rsid w:val="00FD1B4E"/>
    <w:rsid w:val="00FD240F"/>
    <w:rsid w:val="00FD2BA8"/>
    <w:rsid w:val="00FD2BC9"/>
    <w:rsid w:val="00FD3FBB"/>
    <w:rsid w:val="00FD7739"/>
    <w:rsid w:val="00FE14C7"/>
    <w:rsid w:val="00FE274D"/>
    <w:rsid w:val="00FE2F96"/>
    <w:rsid w:val="00FE33FE"/>
    <w:rsid w:val="00FE40F7"/>
    <w:rsid w:val="00FE5972"/>
    <w:rsid w:val="00FE6559"/>
    <w:rsid w:val="00FE6723"/>
    <w:rsid w:val="00FE678F"/>
    <w:rsid w:val="00FE6BC5"/>
    <w:rsid w:val="00FE72F1"/>
    <w:rsid w:val="00FE7D51"/>
    <w:rsid w:val="00FF0C94"/>
    <w:rsid w:val="00FF0E83"/>
    <w:rsid w:val="00FF1EA2"/>
    <w:rsid w:val="00FF212F"/>
    <w:rsid w:val="00FF3075"/>
    <w:rsid w:val="00FF4460"/>
    <w:rsid w:val="00FF46A6"/>
    <w:rsid w:val="00FF775F"/>
    <w:rsid w:val="00FF7CE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6C304"/>
  <w15:chartTrackingRefBased/>
  <w15:docId w15:val="{537D435B-84B2-4816-8873-2AE59F72C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962DA"/>
    <w:rPr>
      <w:rFonts w:cstheme="minorBidi"/>
      <w:color w:val="auto"/>
      <w:kern w:val="0"/>
      <w:szCs w:val="22"/>
    </w:rPr>
  </w:style>
  <w:style w:type="paragraph" w:styleId="Pealkiri1">
    <w:name w:val="heading 1"/>
    <w:basedOn w:val="Normaallaad"/>
    <w:next w:val="Normaallaad"/>
    <w:link w:val="Pealkiri1Mrk"/>
    <w:uiPriority w:val="9"/>
    <w:qFormat/>
    <w:rsid w:val="0026666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B86DA6"/>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C24992"/>
    <w:pPr>
      <w:autoSpaceDE w:val="0"/>
      <w:autoSpaceDN w:val="0"/>
      <w:adjustRightInd w:val="0"/>
    </w:pPr>
    <w:rPr>
      <w:rFonts w:cs="Times New Roman"/>
      <w:color w:val="000000"/>
      <w:kern w:val="0"/>
      <w:szCs w:val="24"/>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Char"/>
    <w:basedOn w:val="Normaallaad"/>
    <w:link w:val="AllmrkusetekstMrk"/>
    <w:unhideWhenUsed/>
    <w:qFormat/>
    <w:rsid w:val="00C24992"/>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rsid w:val="00C24992"/>
    <w:rPr>
      <w:rFonts w:cstheme="minorBidi"/>
      <w:color w:val="auto"/>
      <w:kern w:val="0"/>
      <w:sz w:val="20"/>
      <w:szCs w:val="20"/>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FR"/>
    <w:basedOn w:val="Liguvaikefont"/>
    <w:link w:val="FootnoteReferneceChar"/>
    <w:uiPriority w:val="99"/>
    <w:unhideWhenUsed/>
    <w:qFormat/>
    <w:rsid w:val="00C24992"/>
    <w:rPr>
      <w:vertAlign w:val="superscript"/>
    </w:rPr>
  </w:style>
  <w:style w:type="character" w:styleId="Hperlink">
    <w:name w:val="Hyperlink"/>
    <w:basedOn w:val="Liguvaikefont"/>
    <w:uiPriority w:val="99"/>
    <w:unhideWhenUsed/>
    <w:rsid w:val="00C24992"/>
    <w:rPr>
      <w:color w:val="0563C1" w:themeColor="hyperlink"/>
      <w:u w:val="single"/>
    </w:rPr>
  </w:style>
  <w:style w:type="character" w:styleId="Kommentaariviide">
    <w:name w:val="annotation reference"/>
    <w:basedOn w:val="Liguvaikefont"/>
    <w:uiPriority w:val="99"/>
    <w:semiHidden/>
    <w:unhideWhenUsed/>
    <w:rsid w:val="00C24992"/>
    <w:rPr>
      <w:sz w:val="16"/>
      <w:szCs w:val="16"/>
    </w:rPr>
  </w:style>
  <w:style w:type="paragraph" w:styleId="Kommentaaritekst">
    <w:name w:val="annotation text"/>
    <w:basedOn w:val="Normaallaad"/>
    <w:link w:val="KommentaaritekstMrk"/>
    <w:uiPriority w:val="99"/>
    <w:unhideWhenUsed/>
    <w:rsid w:val="00C24992"/>
    <w:rPr>
      <w:sz w:val="20"/>
      <w:szCs w:val="20"/>
    </w:rPr>
  </w:style>
  <w:style w:type="character" w:customStyle="1" w:styleId="KommentaaritekstMrk">
    <w:name w:val="Kommentaari tekst Märk"/>
    <w:basedOn w:val="Liguvaikefont"/>
    <w:link w:val="Kommentaaritekst"/>
    <w:uiPriority w:val="99"/>
    <w:rsid w:val="00C24992"/>
    <w:rPr>
      <w:rFonts w:cstheme="minorBidi"/>
      <w:color w:val="auto"/>
      <w:kern w:val="0"/>
      <w:sz w:val="20"/>
      <w:szCs w:val="20"/>
    </w:rPr>
  </w:style>
  <w:style w:type="paragraph" w:styleId="Jalus">
    <w:name w:val="footer"/>
    <w:basedOn w:val="Normaallaad"/>
    <w:link w:val="JalusMrk"/>
    <w:uiPriority w:val="99"/>
    <w:unhideWhenUsed/>
    <w:rsid w:val="00C24992"/>
    <w:pPr>
      <w:tabs>
        <w:tab w:val="center" w:pos="4536"/>
        <w:tab w:val="right" w:pos="9072"/>
      </w:tabs>
    </w:pPr>
  </w:style>
  <w:style w:type="character" w:customStyle="1" w:styleId="JalusMrk">
    <w:name w:val="Jalus Märk"/>
    <w:basedOn w:val="Liguvaikefont"/>
    <w:link w:val="Jalus"/>
    <w:uiPriority w:val="99"/>
    <w:rsid w:val="00C24992"/>
    <w:rPr>
      <w:rFonts w:cstheme="minorBidi"/>
      <w:color w:val="auto"/>
      <w:kern w:val="0"/>
      <w:szCs w:val="22"/>
    </w:rPr>
  </w:style>
  <w:style w:type="character" w:styleId="Lahendamatamainimine">
    <w:name w:val="Unresolved Mention"/>
    <w:basedOn w:val="Liguvaikefont"/>
    <w:uiPriority w:val="99"/>
    <w:semiHidden/>
    <w:unhideWhenUsed/>
    <w:rsid w:val="00843419"/>
    <w:rPr>
      <w:color w:val="605E5C"/>
      <w:shd w:val="clear" w:color="auto" w:fill="E1DFDD"/>
    </w:rPr>
  </w:style>
  <w:style w:type="paragraph" w:styleId="Kommentaariteema">
    <w:name w:val="annotation subject"/>
    <w:basedOn w:val="Kommentaaritekst"/>
    <w:next w:val="Kommentaaritekst"/>
    <w:link w:val="KommentaariteemaMrk"/>
    <w:uiPriority w:val="99"/>
    <w:semiHidden/>
    <w:unhideWhenUsed/>
    <w:rsid w:val="00777798"/>
    <w:rPr>
      <w:b/>
      <w:bCs/>
    </w:rPr>
  </w:style>
  <w:style w:type="character" w:customStyle="1" w:styleId="KommentaariteemaMrk">
    <w:name w:val="Kommentaari teema Märk"/>
    <w:basedOn w:val="KommentaaritekstMrk"/>
    <w:link w:val="Kommentaariteema"/>
    <w:uiPriority w:val="99"/>
    <w:semiHidden/>
    <w:rsid w:val="00777798"/>
    <w:rPr>
      <w:rFonts w:cstheme="minorBidi"/>
      <w:b/>
      <w:bCs/>
      <w:color w:val="auto"/>
      <w:kern w:val="0"/>
      <w:sz w:val="20"/>
      <w:szCs w:val="20"/>
    </w:rPr>
  </w:style>
  <w:style w:type="character" w:customStyle="1" w:styleId="Pealkiri3Mrk">
    <w:name w:val="Pealkiri 3 Märk"/>
    <w:basedOn w:val="Liguvaikefont"/>
    <w:link w:val="Pealkiri3"/>
    <w:uiPriority w:val="9"/>
    <w:semiHidden/>
    <w:rsid w:val="00B86DA6"/>
    <w:rPr>
      <w:rFonts w:asciiTheme="majorHAnsi" w:eastAsiaTheme="majorEastAsia" w:hAnsiTheme="majorHAnsi" w:cstheme="majorBidi"/>
      <w:color w:val="1F3763" w:themeColor="accent1" w:themeShade="7F"/>
      <w:kern w:val="0"/>
      <w:szCs w:val="24"/>
    </w:rPr>
  </w:style>
  <w:style w:type="paragraph" w:styleId="Normaallaadveeb">
    <w:name w:val="Normal (Web)"/>
    <w:basedOn w:val="Normaallaad"/>
    <w:uiPriority w:val="99"/>
    <w:semiHidden/>
    <w:unhideWhenUsed/>
    <w:rsid w:val="003A1CA5"/>
    <w:pPr>
      <w:spacing w:before="100" w:beforeAutospacing="1" w:after="100" w:afterAutospacing="1"/>
    </w:pPr>
    <w:rPr>
      <w:rFonts w:eastAsia="Times New Roman" w:cs="Times New Roman"/>
      <w:szCs w:val="24"/>
      <w:lang w:eastAsia="et-EE"/>
    </w:rPr>
  </w:style>
  <w:style w:type="character" w:customStyle="1" w:styleId="mm">
    <w:name w:val="mm"/>
    <w:basedOn w:val="Liguvaikefont"/>
    <w:rsid w:val="003A1CA5"/>
  </w:style>
  <w:style w:type="character" w:customStyle="1" w:styleId="Pealkiri1Mrk">
    <w:name w:val="Pealkiri 1 Märk"/>
    <w:basedOn w:val="Liguvaikefont"/>
    <w:link w:val="Pealkiri1"/>
    <w:uiPriority w:val="9"/>
    <w:rsid w:val="0026666D"/>
    <w:rPr>
      <w:rFonts w:asciiTheme="majorHAnsi" w:eastAsiaTheme="majorEastAsia" w:hAnsiTheme="majorHAnsi" w:cstheme="majorBidi"/>
      <w:color w:val="2F5496" w:themeColor="accent1" w:themeShade="BF"/>
      <w:kern w:val="0"/>
      <w:sz w:val="32"/>
      <w:szCs w:val="32"/>
    </w:rPr>
  </w:style>
  <w:style w:type="character" w:styleId="Klastatudhperlink">
    <w:name w:val="FollowedHyperlink"/>
    <w:basedOn w:val="Liguvaikefont"/>
    <w:uiPriority w:val="99"/>
    <w:semiHidden/>
    <w:unhideWhenUsed/>
    <w:rsid w:val="00E60434"/>
    <w:rPr>
      <w:color w:val="954F72" w:themeColor="followedHyperlink"/>
      <w:u w:val="single"/>
    </w:rPr>
  </w:style>
  <w:style w:type="character" w:customStyle="1" w:styleId="tyhik">
    <w:name w:val="tyhik"/>
    <w:basedOn w:val="Liguvaikefont"/>
    <w:rsid w:val="002E3633"/>
  </w:style>
  <w:style w:type="paragraph" w:styleId="Pis">
    <w:name w:val="header"/>
    <w:basedOn w:val="Normaallaad"/>
    <w:link w:val="PisMrk"/>
    <w:uiPriority w:val="99"/>
    <w:semiHidden/>
    <w:unhideWhenUsed/>
    <w:rsid w:val="000E0108"/>
    <w:pPr>
      <w:tabs>
        <w:tab w:val="center" w:pos="4536"/>
        <w:tab w:val="right" w:pos="9072"/>
      </w:tabs>
    </w:pPr>
  </w:style>
  <w:style w:type="character" w:customStyle="1" w:styleId="PisMrk">
    <w:name w:val="Päis Märk"/>
    <w:basedOn w:val="Liguvaikefont"/>
    <w:link w:val="Pis"/>
    <w:uiPriority w:val="99"/>
    <w:semiHidden/>
    <w:rsid w:val="000E0108"/>
    <w:rPr>
      <w:rFonts w:cstheme="minorBidi"/>
      <w:color w:val="auto"/>
      <w:kern w:val="0"/>
      <w:szCs w:val="22"/>
    </w:rPr>
  </w:style>
  <w:style w:type="paragraph" w:styleId="Redaktsioon">
    <w:name w:val="Revision"/>
    <w:hidden/>
    <w:uiPriority w:val="99"/>
    <w:semiHidden/>
    <w:rsid w:val="000E0108"/>
    <w:rPr>
      <w:rFonts w:cstheme="minorBidi"/>
      <w:color w:val="auto"/>
      <w:kern w:val="0"/>
      <w:szCs w:val="22"/>
    </w:rPr>
  </w:style>
  <w:style w:type="paragraph" w:styleId="Loendilik">
    <w:name w:val="List Paragraph"/>
    <w:aliases w:val="Mummuga loetelu"/>
    <w:basedOn w:val="Normaallaad"/>
    <w:link w:val="LoendilikMrk"/>
    <w:uiPriority w:val="34"/>
    <w:qFormat/>
    <w:rsid w:val="00005CE7"/>
    <w:pPr>
      <w:ind w:left="720"/>
      <w:contextualSpacing/>
    </w:p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835F30"/>
    <w:pPr>
      <w:spacing w:before="240" w:line="240" w:lineRule="exact"/>
      <w:jc w:val="both"/>
    </w:pPr>
    <w:rPr>
      <w:rFonts w:cs="Arial"/>
      <w:color w:val="202020"/>
      <w:kern w:val="2"/>
      <w:szCs w:val="21"/>
      <w:vertAlign w:val="superscript"/>
    </w:rPr>
  </w:style>
  <w:style w:type="character" w:customStyle="1" w:styleId="LoendilikMrk">
    <w:name w:val="Loendi lõik Märk"/>
    <w:aliases w:val="Mummuga loetelu Märk"/>
    <w:link w:val="Loendilik"/>
    <w:uiPriority w:val="34"/>
    <w:locked/>
    <w:rsid w:val="00846FD0"/>
    <w:rPr>
      <w:rFonts w:cstheme="minorBidi"/>
      <w:color w:val="auto"/>
      <w:kern w:val="0"/>
      <w:szCs w:val="22"/>
    </w:rPr>
  </w:style>
  <w:style w:type="character" w:styleId="Tugev">
    <w:name w:val="Strong"/>
    <w:basedOn w:val="Liguvaikefont"/>
    <w:uiPriority w:val="22"/>
    <w:qFormat/>
    <w:rsid w:val="00BD2319"/>
    <w:rPr>
      <w:b/>
      <w:bCs/>
    </w:rPr>
  </w:style>
  <w:style w:type="character" w:customStyle="1" w:styleId="FootnoteTextChar2">
    <w:name w:val="Footnote Text Char2"/>
    <w:aliases w:val="Footnote Text Char Char Char Char Char2,Footnote Text Char Char Char2,Footnote Text Char Char Char Char Char Char1,Footnote Text Char Char Char Char Char Char Char Char Char1,Footnote Text Char Char Char Char2,Märk Char,o Char"/>
    <w:basedOn w:val="Liguvaikefont"/>
    <w:uiPriority w:val="99"/>
    <w:rsid w:val="003B3613"/>
    <w:rPr>
      <w:rFonts w:eastAsia="Times New Roman"/>
      <w:kern w:val="0"/>
      <w:sz w:val="20"/>
      <w:szCs w:val="20"/>
      <w14:ligatures w14:val="none"/>
    </w:rPr>
  </w:style>
  <w:style w:type="character" w:customStyle="1" w:styleId="normaltextrun">
    <w:name w:val="normaltextrun"/>
    <w:basedOn w:val="Liguvaikefont"/>
    <w:rsid w:val="00F549C0"/>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allaad"/>
    <w:rsid w:val="00DB1C77"/>
    <w:pPr>
      <w:spacing w:after="160" w:line="240" w:lineRule="exact"/>
    </w:pPr>
    <w:rPr>
      <w:rFonts w:ascii="Calibri" w:eastAsia="Calibri" w:hAnsi="Calibri" w:cs="Times New Roman"/>
      <w:sz w:val="20"/>
      <w:szCs w:val="20"/>
      <w:vertAlign w:val="superscript"/>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74694">
      <w:bodyDiv w:val="1"/>
      <w:marLeft w:val="0"/>
      <w:marRight w:val="0"/>
      <w:marTop w:val="0"/>
      <w:marBottom w:val="0"/>
      <w:divBdr>
        <w:top w:val="none" w:sz="0" w:space="0" w:color="auto"/>
        <w:left w:val="none" w:sz="0" w:space="0" w:color="auto"/>
        <w:bottom w:val="none" w:sz="0" w:space="0" w:color="auto"/>
        <w:right w:val="none" w:sz="0" w:space="0" w:color="auto"/>
      </w:divBdr>
    </w:div>
    <w:div w:id="128285136">
      <w:bodyDiv w:val="1"/>
      <w:marLeft w:val="0"/>
      <w:marRight w:val="0"/>
      <w:marTop w:val="0"/>
      <w:marBottom w:val="0"/>
      <w:divBdr>
        <w:top w:val="none" w:sz="0" w:space="0" w:color="auto"/>
        <w:left w:val="none" w:sz="0" w:space="0" w:color="auto"/>
        <w:bottom w:val="none" w:sz="0" w:space="0" w:color="auto"/>
        <w:right w:val="none" w:sz="0" w:space="0" w:color="auto"/>
      </w:divBdr>
    </w:div>
    <w:div w:id="132018138">
      <w:bodyDiv w:val="1"/>
      <w:marLeft w:val="0"/>
      <w:marRight w:val="0"/>
      <w:marTop w:val="0"/>
      <w:marBottom w:val="0"/>
      <w:divBdr>
        <w:top w:val="none" w:sz="0" w:space="0" w:color="auto"/>
        <w:left w:val="none" w:sz="0" w:space="0" w:color="auto"/>
        <w:bottom w:val="none" w:sz="0" w:space="0" w:color="auto"/>
        <w:right w:val="none" w:sz="0" w:space="0" w:color="auto"/>
      </w:divBdr>
    </w:div>
    <w:div w:id="161940542">
      <w:bodyDiv w:val="1"/>
      <w:marLeft w:val="0"/>
      <w:marRight w:val="0"/>
      <w:marTop w:val="0"/>
      <w:marBottom w:val="0"/>
      <w:divBdr>
        <w:top w:val="none" w:sz="0" w:space="0" w:color="auto"/>
        <w:left w:val="none" w:sz="0" w:space="0" w:color="auto"/>
        <w:bottom w:val="none" w:sz="0" w:space="0" w:color="auto"/>
        <w:right w:val="none" w:sz="0" w:space="0" w:color="auto"/>
      </w:divBdr>
    </w:div>
    <w:div w:id="184176699">
      <w:bodyDiv w:val="1"/>
      <w:marLeft w:val="0"/>
      <w:marRight w:val="0"/>
      <w:marTop w:val="0"/>
      <w:marBottom w:val="0"/>
      <w:divBdr>
        <w:top w:val="none" w:sz="0" w:space="0" w:color="auto"/>
        <w:left w:val="none" w:sz="0" w:space="0" w:color="auto"/>
        <w:bottom w:val="none" w:sz="0" w:space="0" w:color="auto"/>
        <w:right w:val="none" w:sz="0" w:space="0" w:color="auto"/>
      </w:divBdr>
    </w:div>
    <w:div w:id="187528585">
      <w:bodyDiv w:val="1"/>
      <w:marLeft w:val="0"/>
      <w:marRight w:val="0"/>
      <w:marTop w:val="0"/>
      <w:marBottom w:val="0"/>
      <w:divBdr>
        <w:top w:val="none" w:sz="0" w:space="0" w:color="auto"/>
        <w:left w:val="none" w:sz="0" w:space="0" w:color="auto"/>
        <w:bottom w:val="none" w:sz="0" w:space="0" w:color="auto"/>
        <w:right w:val="none" w:sz="0" w:space="0" w:color="auto"/>
      </w:divBdr>
    </w:div>
    <w:div w:id="191304021">
      <w:bodyDiv w:val="1"/>
      <w:marLeft w:val="0"/>
      <w:marRight w:val="0"/>
      <w:marTop w:val="0"/>
      <w:marBottom w:val="0"/>
      <w:divBdr>
        <w:top w:val="none" w:sz="0" w:space="0" w:color="auto"/>
        <w:left w:val="none" w:sz="0" w:space="0" w:color="auto"/>
        <w:bottom w:val="none" w:sz="0" w:space="0" w:color="auto"/>
        <w:right w:val="none" w:sz="0" w:space="0" w:color="auto"/>
      </w:divBdr>
      <w:divsChild>
        <w:div w:id="1296762159">
          <w:marLeft w:val="720"/>
          <w:marRight w:val="0"/>
          <w:marTop w:val="40"/>
          <w:marBottom w:val="0"/>
          <w:divBdr>
            <w:top w:val="none" w:sz="0" w:space="0" w:color="auto"/>
            <w:left w:val="none" w:sz="0" w:space="0" w:color="auto"/>
            <w:bottom w:val="none" w:sz="0" w:space="0" w:color="auto"/>
            <w:right w:val="none" w:sz="0" w:space="0" w:color="auto"/>
          </w:divBdr>
        </w:div>
        <w:div w:id="2076274189">
          <w:marLeft w:val="720"/>
          <w:marRight w:val="0"/>
          <w:marTop w:val="40"/>
          <w:marBottom w:val="0"/>
          <w:divBdr>
            <w:top w:val="none" w:sz="0" w:space="0" w:color="auto"/>
            <w:left w:val="none" w:sz="0" w:space="0" w:color="auto"/>
            <w:bottom w:val="none" w:sz="0" w:space="0" w:color="auto"/>
            <w:right w:val="none" w:sz="0" w:space="0" w:color="auto"/>
          </w:divBdr>
        </w:div>
      </w:divsChild>
    </w:div>
    <w:div w:id="235170826">
      <w:bodyDiv w:val="1"/>
      <w:marLeft w:val="0"/>
      <w:marRight w:val="0"/>
      <w:marTop w:val="0"/>
      <w:marBottom w:val="0"/>
      <w:divBdr>
        <w:top w:val="none" w:sz="0" w:space="0" w:color="auto"/>
        <w:left w:val="none" w:sz="0" w:space="0" w:color="auto"/>
        <w:bottom w:val="none" w:sz="0" w:space="0" w:color="auto"/>
        <w:right w:val="none" w:sz="0" w:space="0" w:color="auto"/>
      </w:divBdr>
    </w:div>
    <w:div w:id="301539847">
      <w:bodyDiv w:val="1"/>
      <w:marLeft w:val="0"/>
      <w:marRight w:val="0"/>
      <w:marTop w:val="0"/>
      <w:marBottom w:val="0"/>
      <w:divBdr>
        <w:top w:val="none" w:sz="0" w:space="0" w:color="auto"/>
        <w:left w:val="none" w:sz="0" w:space="0" w:color="auto"/>
        <w:bottom w:val="none" w:sz="0" w:space="0" w:color="auto"/>
        <w:right w:val="none" w:sz="0" w:space="0" w:color="auto"/>
      </w:divBdr>
    </w:div>
    <w:div w:id="317618543">
      <w:bodyDiv w:val="1"/>
      <w:marLeft w:val="0"/>
      <w:marRight w:val="0"/>
      <w:marTop w:val="0"/>
      <w:marBottom w:val="0"/>
      <w:divBdr>
        <w:top w:val="none" w:sz="0" w:space="0" w:color="auto"/>
        <w:left w:val="none" w:sz="0" w:space="0" w:color="auto"/>
        <w:bottom w:val="none" w:sz="0" w:space="0" w:color="auto"/>
        <w:right w:val="none" w:sz="0" w:space="0" w:color="auto"/>
      </w:divBdr>
    </w:div>
    <w:div w:id="438572112">
      <w:bodyDiv w:val="1"/>
      <w:marLeft w:val="0"/>
      <w:marRight w:val="0"/>
      <w:marTop w:val="0"/>
      <w:marBottom w:val="0"/>
      <w:divBdr>
        <w:top w:val="none" w:sz="0" w:space="0" w:color="auto"/>
        <w:left w:val="none" w:sz="0" w:space="0" w:color="auto"/>
        <w:bottom w:val="none" w:sz="0" w:space="0" w:color="auto"/>
        <w:right w:val="none" w:sz="0" w:space="0" w:color="auto"/>
      </w:divBdr>
    </w:div>
    <w:div w:id="443693686">
      <w:bodyDiv w:val="1"/>
      <w:marLeft w:val="0"/>
      <w:marRight w:val="0"/>
      <w:marTop w:val="0"/>
      <w:marBottom w:val="0"/>
      <w:divBdr>
        <w:top w:val="none" w:sz="0" w:space="0" w:color="auto"/>
        <w:left w:val="none" w:sz="0" w:space="0" w:color="auto"/>
        <w:bottom w:val="none" w:sz="0" w:space="0" w:color="auto"/>
        <w:right w:val="none" w:sz="0" w:space="0" w:color="auto"/>
      </w:divBdr>
    </w:div>
    <w:div w:id="522743909">
      <w:bodyDiv w:val="1"/>
      <w:marLeft w:val="0"/>
      <w:marRight w:val="0"/>
      <w:marTop w:val="0"/>
      <w:marBottom w:val="0"/>
      <w:divBdr>
        <w:top w:val="none" w:sz="0" w:space="0" w:color="auto"/>
        <w:left w:val="none" w:sz="0" w:space="0" w:color="auto"/>
        <w:bottom w:val="none" w:sz="0" w:space="0" w:color="auto"/>
        <w:right w:val="none" w:sz="0" w:space="0" w:color="auto"/>
      </w:divBdr>
    </w:div>
    <w:div w:id="540896649">
      <w:bodyDiv w:val="1"/>
      <w:marLeft w:val="0"/>
      <w:marRight w:val="0"/>
      <w:marTop w:val="0"/>
      <w:marBottom w:val="0"/>
      <w:divBdr>
        <w:top w:val="none" w:sz="0" w:space="0" w:color="auto"/>
        <w:left w:val="none" w:sz="0" w:space="0" w:color="auto"/>
        <w:bottom w:val="none" w:sz="0" w:space="0" w:color="auto"/>
        <w:right w:val="none" w:sz="0" w:space="0" w:color="auto"/>
      </w:divBdr>
    </w:div>
    <w:div w:id="575824204">
      <w:bodyDiv w:val="1"/>
      <w:marLeft w:val="0"/>
      <w:marRight w:val="0"/>
      <w:marTop w:val="0"/>
      <w:marBottom w:val="0"/>
      <w:divBdr>
        <w:top w:val="none" w:sz="0" w:space="0" w:color="auto"/>
        <w:left w:val="none" w:sz="0" w:space="0" w:color="auto"/>
        <w:bottom w:val="none" w:sz="0" w:space="0" w:color="auto"/>
        <w:right w:val="none" w:sz="0" w:space="0" w:color="auto"/>
      </w:divBdr>
    </w:div>
    <w:div w:id="607742583">
      <w:bodyDiv w:val="1"/>
      <w:marLeft w:val="0"/>
      <w:marRight w:val="0"/>
      <w:marTop w:val="0"/>
      <w:marBottom w:val="0"/>
      <w:divBdr>
        <w:top w:val="none" w:sz="0" w:space="0" w:color="auto"/>
        <w:left w:val="none" w:sz="0" w:space="0" w:color="auto"/>
        <w:bottom w:val="none" w:sz="0" w:space="0" w:color="auto"/>
        <w:right w:val="none" w:sz="0" w:space="0" w:color="auto"/>
      </w:divBdr>
    </w:div>
    <w:div w:id="614212895">
      <w:bodyDiv w:val="1"/>
      <w:marLeft w:val="0"/>
      <w:marRight w:val="0"/>
      <w:marTop w:val="0"/>
      <w:marBottom w:val="0"/>
      <w:divBdr>
        <w:top w:val="none" w:sz="0" w:space="0" w:color="auto"/>
        <w:left w:val="none" w:sz="0" w:space="0" w:color="auto"/>
        <w:bottom w:val="none" w:sz="0" w:space="0" w:color="auto"/>
        <w:right w:val="none" w:sz="0" w:space="0" w:color="auto"/>
      </w:divBdr>
    </w:div>
    <w:div w:id="650332649">
      <w:bodyDiv w:val="1"/>
      <w:marLeft w:val="0"/>
      <w:marRight w:val="0"/>
      <w:marTop w:val="0"/>
      <w:marBottom w:val="0"/>
      <w:divBdr>
        <w:top w:val="none" w:sz="0" w:space="0" w:color="auto"/>
        <w:left w:val="none" w:sz="0" w:space="0" w:color="auto"/>
        <w:bottom w:val="none" w:sz="0" w:space="0" w:color="auto"/>
        <w:right w:val="none" w:sz="0" w:space="0" w:color="auto"/>
      </w:divBdr>
    </w:div>
    <w:div w:id="721370502">
      <w:bodyDiv w:val="1"/>
      <w:marLeft w:val="0"/>
      <w:marRight w:val="0"/>
      <w:marTop w:val="0"/>
      <w:marBottom w:val="0"/>
      <w:divBdr>
        <w:top w:val="none" w:sz="0" w:space="0" w:color="auto"/>
        <w:left w:val="none" w:sz="0" w:space="0" w:color="auto"/>
        <w:bottom w:val="none" w:sz="0" w:space="0" w:color="auto"/>
        <w:right w:val="none" w:sz="0" w:space="0" w:color="auto"/>
      </w:divBdr>
    </w:div>
    <w:div w:id="740981857">
      <w:bodyDiv w:val="1"/>
      <w:marLeft w:val="0"/>
      <w:marRight w:val="0"/>
      <w:marTop w:val="0"/>
      <w:marBottom w:val="0"/>
      <w:divBdr>
        <w:top w:val="none" w:sz="0" w:space="0" w:color="auto"/>
        <w:left w:val="none" w:sz="0" w:space="0" w:color="auto"/>
        <w:bottom w:val="none" w:sz="0" w:space="0" w:color="auto"/>
        <w:right w:val="none" w:sz="0" w:space="0" w:color="auto"/>
      </w:divBdr>
    </w:div>
    <w:div w:id="753283197">
      <w:bodyDiv w:val="1"/>
      <w:marLeft w:val="0"/>
      <w:marRight w:val="0"/>
      <w:marTop w:val="0"/>
      <w:marBottom w:val="0"/>
      <w:divBdr>
        <w:top w:val="none" w:sz="0" w:space="0" w:color="auto"/>
        <w:left w:val="none" w:sz="0" w:space="0" w:color="auto"/>
        <w:bottom w:val="none" w:sz="0" w:space="0" w:color="auto"/>
        <w:right w:val="none" w:sz="0" w:space="0" w:color="auto"/>
      </w:divBdr>
    </w:div>
    <w:div w:id="792022844">
      <w:bodyDiv w:val="1"/>
      <w:marLeft w:val="0"/>
      <w:marRight w:val="0"/>
      <w:marTop w:val="0"/>
      <w:marBottom w:val="0"/>
      <w:divBdr>
        <w:top w:val="none" w:sz="0" w:space="0" w:color="auto"/>
        <w:left w:val="none" w:sz="0" w:space="0" w:color="auto"/>
        <w:bottom w:val="none" w:sz="0" w:space="0" w:color="auto"/>
        <w:right w:val="none" w:sz="0" w:space="0" w:color="auto"/>
      </w:divBdr>
    </w:div>
    <w:div w:id="838082413">
      <w:bodyDiv w:val="1"/>
      <w:marLeft w:val="0"/>
      <w:marRight w:val="0"/>
      <w:marTop w:val="0"/>
      <w:marBottom w:val="0"/>
      <w:divBdr>
        <w:top w:val="none" w:sz="0" w:space="0" w:color="auto"/>
        <w:left w:val="none" w:sz="0" w:space="0" w:color="auto"/>
        <w:bottom w:val="none" w:sz="0" w:space="0" w:color="auto"/>
        <w:right w:val="none" w:sz="0" w:space="0" w:color="auto"/>
      </w:divBdr>
    </w:div>
    <w:div w:id="855076612">
      <w:bodyDiv w:val="1"/>
      <w:marLeft w:val="0"/>
      <w:marRight w:val="0"/>
      <w:marTop w:val="0"/>
      <w:marBottom w:val="0"/>
      <w:divBdr>
        <w:top w:val="none" w:sz="0" w:space="0" w:color="auto"/>
        <w:left w:val="none" w:sz="0" w:space="0" w:color="auto"/>
        <w:bottom w:val="none" w:sz="0" w:space="0" w:color="auto"/>
        <w:right w:val="none" w:sz="0" w:space="0" w:color="auto"/>
      </w:divBdr>
    </w:div>
    <w:div w:id="891961949">
      <w:bodyDiv w:val="1"/>
      <w:marLeft w:val="0"/>
      <w:marRight w:val="0"/>
      <w:marTop w:val="0"/>
      <w:marBottom w:val="0"/>
      <w:divBdr>
        <w:top w:val="none" w:sz="0" w:space="0" w:color="auto"/>
        <w:left w:val="none" w:sz="0" w:space="0" w:color="auto"/>
        <w:bottom w:val="none" w:sz="0" w:space="0" w:color="auto"/>
        <w:right w:val="none" w:sz="0" w:space="0" w:color="auto"/>
      </w:divBdr>
    </w:div>
    <w:div w:id="900097796">
      <w:bodyDiv w:val="1"/>
      <w:marLeft w:val="0"/>
      <w:marRight w:val="0"/>
      <w:marTop w:val="0"/>
      <w:marBottom w:val="0"/>
      <w:divBdr>
        <w:top w:val="none" w:sz="0" w:space="0" w:color="auto"/>
        <w:left w:val="none" w:sz="0" w:space="0" w:color="auto"/>
        <w:bottom w:val="none" w:sz="0" w:space="0" w:color="auto"/>
        <w:right w:val="none" w:sz="0" w:space="0" w:color="auto"/>
      </w:divBdr>
    </w:div>
    <w:div w:id="952131199">
      <w:bodyDiv w:val="1"/>
      <w:marLeft w:val="0"/>
      <w:marRight w:val="0"/>
      <w:marTop w:val="0"/>
      <w:marBottom w:val="0"/>
      <w:divBdr>
        <w:top w:val="none" w:sz="0" w:space="0" w:color="auto"/>
        <w:left w:val="none" w:sz="0" w:space="0" w:color="auto"/>
        <w:bottom w:val="none" w:sz="0" w:space="0" w:color="auto"/>
        <w:right w:val="none" w:sz="0" w:space="0" w:color="auto"/>
      </w:divBdr>
    </w:div>
    <w:div w:id="973221617">
      <w:bodyDiv w:val="1"/>
      <w:marLeft w:val="0"/>
      <w:marRight w:val="0"/>
      <w:marTop w:val="0"/>
      <w:marBottom w:val="0"/>
      <w:divBdr>
        <w:top w:val="none" w:sz="0" w:space="0" w:color="auto"/>
        <w:left w:val="none" w:sz="0" w:space="0" w:color="auto"/>
        <w:bottom w:val="none" w:sz="0" w:space="0" w:color="auto"/>
        <w:right w:val="none" w:sz="0" w:space="0" w:color="auto"/>
      </w:divBdr>
    </w:div>
    <w:div w:id="1054815981">
      <w:bodyDiv w:val="1"/>
      <w:marLeft w:val="0"/>
      <w:marRight w:val="0"/>
      <w:marTop w:val="0"/>
      <w:marBottom w:val="0"/>
      <w:divBdr>
        <w:top w:val="none" w:sz="0" w:space="0" w:color="auto"/>
        <w:left w:val="none" w:sz="0" w:space="0" w:color="auto"/>
        <w:bottom w:val="none" w:sz="0" w:space="0" w:color="auto"/>
        <w:right w:val="none" w:sz="0" w:space="0" w:color="auto"/>
      </w:divBdr>
    </w:div>
    <w:div w:id="1064530383">
      <w:bodyDiv w:val="1"/>
      <w:marLeft w:val="0"/>
      <w:marRight w:val="0"/>
      <w:marTop w:val="0"/>
      <w:marBottom w:val="0"/>
      <w:divBdr>
        <w:top w:val="none" w:sz="0" w:space="0" w:color="auto"/>
        <w:left w:val="none" w:sz="0" w:space="0" w:color="auto"/>
        <w:bottom w:val="none" w:sz="0" w:space="0" w:color="auto"/>
        <w:right w:val="none" w:sz="0" w:space="0" w:color="auto"/>
      </w:divBdr>
    </w:div>
    <w:div w:id="1097553629">
      <w:bodyDiv w:val="1"/>
      <w:marLeft w:val="0"/>
      <w:marRight w:val="0"/>
      <w:marTop w:val="0"/>
      <w:marBottom w:val="0"/>
      <w:divBdr>
        <w:top w:val="none" w:sz="0" w:space="0" w:color="auto"/>
        <w:left w:val="none" w:sz="0" w:space="0" w:color="auto"/>
        <w:bottom w:val="none" w:sz="0" w:space="0" w:color="auto"/>
        <w:right w:val="none" w:sz="0" w:space="0" w:color="auto"/>
      </w:divBdr>
    </w:div>
    <w:div w:id="1120607811">
      <w:bodyDiv w:val="1"/>
      <w:marLeft w:val="0"/>
      <w:marRight w:val="0"/>
      <w:marTop w:val="0"/>
      <w:marBottom w:val="0"/>
      <w:divBdr>
        <w:top w:val="none" w:sz="0" w:space="0" w:color="auto"/>
        <w:left w:val="none" w:sz="0" w:space="0" w:color="auto"/>
        <w:bottom w:val="none" w:sz="0" w:space="0" w:color="auto"/>
        <w:right w:val="none" w:sz="0" w:space="0" w:color="auto"/>
      </w:divBdr>
    </w:div>
    <w:div w:id="1134180156">
      <w:bodyDiv w:val="1"/>
      <w:marLeft w:val="0"/>
      <w:marRight w:val="0"/>
      <w:marTop w:val="0"/>
      <w:marBottom w:val="0"/>
      <w:divBdr>
        <w:top w:val="none" w:sz="0" w:space="0" w:color="auto"/>
        <w:left w:val="none" w:sz="0" w:space="0" w:color="auto"/>
        <w:bottom w:val="none" w:sz="0" w:space="0" w:color="auto"/>
        <w:right w:val="none" w:sz="0" w:space="0" w:color="auto"/>
      </w:divBdr>
    </w:div>
    <w:div w:id="1139761804">
      <w:bodyDiv w:val="1"/>
      <w:marLeft w:val="0"/>
      <w:marRight w:val="0"/>
      <w:marTop w:val="0"/>
      <w:marBottom w:val="0"/>
      <w:divBdr>
        <w:top w:val="none" w:sz="0" w:space="0" w:color="auto"/>
        <w:left w:val="none" w:sz="0" w:space="0" w:color="auto"/>
        <w:bottom w:val="none" w:sz="0" w:space="0" w:color="auto"/>
        <w:right w:val="none" w:sz="0" w:space="0" w:color="auto"/>
      </w:divBdr>
    </w:div>
    <w:div w:id="1247499026">
      <w:bodyDiv w:val="1"/>
      <w:marLeft w:val="0"/>
      <w:marRight w:val="0"/>
      <w:marTop w:val="0"/>
      <w:marBottom w:val="0"/>
      <w:divBdr>
        <w:top w:val="none" w:sz="0" w:space="0" w:color="auto"/>
        <w:left w:val="none" w:sz="0" w:space="0" w:color="auto"/>
        <w:bottom w:val="none" w:sz="0" w:space="0" w:color="auto"/>
        <w:right w:val="none" w:sz="0" w:space="0" w:color="auto"/>
      </w:divBdr>
    </w:div>
    <w:div w:id="1317610606">
      <w:bodyDiv w:val="1"/>
      <w:marLeft w:val="0"/>
      <w:marRight w:val="0"/>
      <w:marTop w:val="0"/>
      <w:marBottom w:val="0"/>
      <w:divBdr>
        <w:top w:val="none" w:sz="0" w:space="0" w:color="auto"/>
        <w:left w:val="none" w:sz="0" w:space="0" w:color="auto"/>
        <w:bottom w:val="none" w:sz="0" w:space="0" w:color="auto"/>
        <w:right w:val="none" w:sz="0" w:space="0" w:color="auto"/>
      </w:divBdr>
    </w:div>
    <w:div w:id="1361009095">
      <w:bodyDiv w:val="1"/>
      <w:marLeft w:val="0"/>
      <w:marRight w:val="0"/>
      <w:marTop w:val="0"/>
      <w:marBottom w:val="0"/>
      <w:divBdr>
        <w:top w:val="none" w:sz="0" w:space="0" w:color="auto"/>
        <w:left w:val="none" w:sz="0" w:space="0" w:color="auto"/>
        <w:bottom w:val="none" w:sz="0" w:space="0" w:color="auto"/>
        <w:right w:val="none" w:sz="0" w:space="0" w:color="auto"/>
      </w:divBdr>
    </w:div>
    <w:div w:id="1386876606">
      <w:bodyDiv w:val="1"/>
      <w:marLeft w:val="0"/>
      <w:marRight w:val="0"/>
      <w:marTop w:val="0"/>
      <w:marBottom w:val="0"/>
      <w:divBdr>
        <w:top w:val="none" w:sz="0" w:space="0" w:color="auto"/>
        <w:left w:val="none" w:sz="0" w:space="0" w:color="auto"/>
        <w:bottom w:val="none" w:sz="0" w:space="0" w:color="auto"/>
        <w:right w:val="none" w:sz="0" w:space="0" w:color="auto"/>
      </w:divBdr>
    </w:div>
    <w:div w:id="1406494426">
      <w:bodyDiv w:val="1"/>
      <w:marLeft w:val="0"/>
      <w:marRight w:val="0"/>
      <w:marTop w:val="0"/>
      <w:marBottom w:val="0"/>
      <w:divBdr>
        <w:top w:val="none" w:sz="0" w:space="0" w:color="auto"/>
        <w:left w:val="none" w:sz="0" w:space="0" w:color="auto"/>
        <w:bottom w:val="none" w:sz="0" w:space="0" w:color="auto"/>
        <w:right w:val="none" w:sz="0" w:space="0" w:color="auto"/>
      </w:divBdr>
      <w:divsChild>
        <w:div w:id="1793211503">
          <w:marLeft w:val="720"/>
          <w:marRight w:val="0"/>
          <w:marTop w:val="40"/>
          <w:marBottom w:val="0"/>
          <w:divBdr>
            <w:top w:val="none" w:sz="0" w:space="0" w:color="auto"/>
            <w:left w:val="none" w:sz="0" w:space="0" w:color="auto"/>
            <w:bottom w:val="none" w:sz="0" w:space="0" w:color="auto"/>
            <w:right w:val="none" w:sz="0" w:space="0" w:color="auto"/>
          </w:divBdr>
        </w:div>
        <w:div w:id="1691297296">
          <w:marLeft w:val="720"/>
          <w:marRight w:val="0"/>
          <w:marTop w:val="40"/>
          <w:marBottom w:val="0"/>
          <w:divBdr>
            <w:top w:val="none" w:sz="0" w:space="0" w:color="auto"/>
            <w:left w:val="none" w:sz="0" w:space="0" w:color="auto"/>
            <w:bottom w:val="none" w:sz="0" w:space="0" w:color="auto"/>
            <w:right w:val="none" w:sz="0" w:space="0" w:color="auto"/>
          </w:divBdr>
        </w:div>
      </w:divsChild>
    </w:div>
    <w:div w:id="1417626608">
      <w:bodyDiv w:val="1"/>
      <w:marLeft w:val="0"/>
      <w:marRight w:val="0"/>
      <w:marTop w:val="0"/>
      <w:marBottom w:val="0"/>
      <w:divBdr>
        <w:top w:val="none" w:sz="0" w:space="0" w:color="auto"/>
        <w:left w:val="none" w:sz="0" w:space="0" w:color="auto"/>
        <w:bottom w:val="none" w:sz="0" w:space="0" w:color="auto"/>
        <w:right w:val="none" w:sz="0" w:space="0" w:color="auto"/>
      </w:divBdr>
    </w:div>
    <w:div w:id="1438137422">
      <w:bodyDiv w:val="1"/>
      <w:marLeft w:val="0"/>
      <w:marRight w:val="0"/>
      <w:marTop w:val="0"/>
      <w:marBottom w:val="0"/>
      <w:divBdr>
        <w:top w:val="none" w:sz="0" w:space="0" w:color="auto"/>
        <w:left w:val="none" w:sz="0" w:space="0" w:color="auto"/>
        <w:bottom w:val="none" w:sz="0" w:space="0" w:color="auto"/>
        <w:right w:val="none" w:sz="0" w:space="0" w:color="auto"/>
      </w:divBdr>
    </w:div>
    <w:div w:id="1463377616">
      <w:bodyDiv w:val="1"/>
      <w:marLeft w:val="0"/>
      <w:marRight w:val="0"/>
      <w:marTop w:val="0"/>
      <w:marBottom w:val="0"/>
      <w:divBdr>
        <w:top w:val="none" w:sz="0" w:space="0" w:color="auto"/>
        <w:left w:val="none" w:sz="0" w:space="0" w:color="auto"/>
        <w:bottom w:val="none" w:sz="0" w:space="0" w:color="auto"/>
        <w:right w:val="none" w:sz="0" w:space="0" w:color="auto"/>
      </w:divBdr>
    </w:div>
    <w:div w:id="1526165021">
      <w:bodyDiv w:val="1"/>
      <w:marLeft w:val="0"/>
      <w:marRight w:val="0"/>
      <w:marTop w:val="0"/>
      <w:marBottom w:val="0"/>
      <w:divBdr>
        <w:top w:val="none" w:sz="0" w:space="0" w:color="auto"/>
        <w:left w:val="none" w:sz="0" w:space="0" w:color="auto"/>
        <w:bottom w:val="none" w:sz="0" w:space="0" w:color="auto"/>
        <w:right w:val="none" w:sz="0" w:space="0" w:color="auto"/>
      </w:divBdr>
    </w:div>
    <w:div w:id="1620260943">
      <w:bodyDiv w:val="1"/>
      <w:marLeft w:val="0"/>
      <w:marRight w:val="0"/>
      <w:marTop w:val="0"/>
      <w:marBottom w:val="0"/>
      <w:divBdr>
        <w:top w:val="none" w:sz="0" w:space="0" w:color="auto"/>
        <w:left w:val="none" w:sz="0" w:space="0" w:color="auto"/>
        <w:bottom w:val="none" w:sz="0" w:space="0" w:color="auto"/>
        <w:right w:val="none" w:sz="0" w:space="0" w:color="auto"/>
      </w:divBdr>
    </w:div>
    <w:div w:id="1634557637">
      <w:bodyDiv w:val="1"/>
      <w:marLeft w:val="0"/>
      <w:marRight w:val="0"/>
      <w:marTop w:val="0"/>
      <w:marBottom w:val="0"/>
      <w:divBdr>
        <w:top w:val="none" w:sz="0" w:space="0" w:color="auto"/>
        <w:left w:val="none" w:sz="0" w:space="0" w:color="auto"/>
        <w:bottom w:val="none" w:sz="0" w:space="0" w:color="auto"/>
        <w:right w:val="none" w:sz="0" w:space="0" w:color="auto"/>
      </w:divBdr>
    </w:div>
    <w:div w:id="1636333772">
      <w:bodyDiv w:val="1"/>
      <w:marLeft w:val="0"/>
      <w:marRight w:val="0"/>
      <w:marTop w:val="0"/>
      <w:marBottom w:val="0"/>
      <w:divBdr>
        <w:top w:val="none" w:sz="0" w:space="0" w:color="auto"/>
        <w:left w:val="none" w:sz="0" w:space="0" w:color="auto"/>
        <w:bottom w:val="none" w:sz="0" w:space="0" w:color="auto"/>
        <w:right w:val="none" w:sz="0" w:space="0" w:color="auto"/>
      </w:divBdr>
    </w:div>
    <w:div w:id="1674838657">
      <w:bodyDiv w:val="1"/>
      <w:marLeft w:val="0"/>
      <w:marRight w:val="0"/>
      <w:marTop w:val="0"/>
      <w:marBottom w:val="0"/>
      <w:divBdr>
        <w:top w:val="none" w:sz="0" w:space="0" w:color="auto"/>
        <w:left w:val="none" w:sz="0" w:space="0" w:color="auto"/>
        <w:bottom w:val="none" w:sz="0" w:space="0" w:color="auto"/>
        <w:right w:val="none" w:sz="0" w:space="0" w:color="auto"/>
      </w:divBdr>
    </w:div>
    <w:div w:id="1724518833">
      <w:bodyDiv w:val="1"/>
      <w:marLeft w:val="0"/>
      <w:marRight w:val="0"/>
      <w:marTop w:val="0"/>
      <w:marBottom w:val="0"/>
      <w:divBdr>
        <w:top w:val="none" w:sz="0" w:space="0" w:color="auto"/>
        <w:left w:val="none" w:sz="0" w:space="0" w:color="auto"/>
        <w:bottom w:val="none" w:sz="0" w:space="0" w:color="auto"/>
        <w:right w:val="none" w:sz="0" w:space="0" w:color="auto"/>
      </w:divBdr>
    </w:div>
    <w:div w:id="1756515528">
      <w:bodyDiv w:val="1"/>
      <w:marLeft w:val="0"/>
      <w:marRight w:val="0"/>
      <w:marTop w:val="0"/>
      <w:marBottom w:val="0"/>
      <w:divBdr>
        <w:top w:val="none" w:sz="0" w:space="0" w:color="auto"/>
        <w:left w:val="none" w:sz="0" w:space="0" w:color="auto"/>
        <w:bottom w:val="none" w:sz="0" w:space="0" w:color="auto"/>
        <w:right w:val="none" w:sz="0" w:space="0" w:color="auto"/>
      </w:divBdr>
    </w:div>
    <w:div w:id="1769305421">
      <w:bodyDiv w:val="1"/>
      <w:marLeft w:val="0"/>
      <w:marRight w:val="0"/>
      <w:marTop w:val="0"/>
      <w:marBottom w:val="0"/>
      <w:divBdr>
        <w:top w:val="none" w:sz="0" w:space="0" w:color="auto"/>
        <w:left w:val="none" w:sz="0" w:space="0" w:color="auto"/>
        <w:bottom w:val="none" w:sz="0" w:space="0" w:color="auto"/>
        <w:right w:val="none" w:sz="0" w:space="0" w:color="auto"/>
      </w:divBdr>
    </w:div>
    <w:div w:id="1874802902">
      <w:bodyDiv w:val="1"/>
      <w:marLeft w:val="0"/>
      <w:marRight w:val="0"/>
      <w:marTop w:val="0"/>
      <w:marBottom w:val="0"/>
      <w:divBdr>
        <w:top w:val="none" w:sz="0" w:space="0" w:color="auto"/>
        <w:left w:val="none" w:sz="0" w:space="0" w:color="auto"/>
        <w:bottom w:val="none" w:sz="0" w:space="0" w:color="auto"/>
        <w:right w:val="none" w:sz="0" w:space="0" w:color="auto"/>
      </w:divBdr>
    </w:div>
    <w:div w:id="1888251284">
      <w:bodyDiv w:val="1"/>
      <w:marLeft w:val="0"/>
      <w:marRight w:val="0"/>
      <w:marTop w:val="0"/>
      <w:marBottom w:val="0"/>
      <w:divBdr>
        <w:top w:val="none" w:sz="0" w:space="0" w:color="auto"/>
        <w:left w:val="none" w:sz="0" w:space="0" w:color="auto"/>
        <w:bottom w:val="none" w:sz="0" w:space="0" w:color="auto"/>
        <w:right w:val="none" w:sz="0" w:space="0" w:color="auto"/>
      </w:divBdr>
    </w:div>
    <w:div w:id="1910578020">
      <w:bodyDiv w:val="1"/>
      <w:marLeft w:val="0"/>
      <w:marRight w:val="0"/>
      <w:marTop w:val="0"/>
      <w:marBottom w:val="0"/>
      <w:divBdr>
        <w:top w:val="none" w:sz="0" w:space="0" w:color="auto"/>
        <w:left w:val="none" w:sz="0" w:space="0" w:color="auto"/>
        <w:bottom w:val="none" w:sz="0" w:space="0" w:color="auto"/>
        <w:right w:val="none" w:sz="0" w:space="0" w:color="auto"/>
      </w:divBdr>
    </w:div>
    <w:div w:id="1920752835">
      <w:bodyDiv w:val="1"/>
      <w:marLeft w:val="0"/>
      <w:marRight w:val="0"/>
      <w:marTop w:val="0"/>
      <w:marBottom w:val="0"/>
      <w:divBdr>
        <w:top w:val="none" w:sz="0" w:space="0" w:color="auto"/>
        <w:left w:val="none" w:sz="0" w:space="0" w:color="auto"/>
        <w:bottom w:val="none" w:sz="0" w:space="0" w:color="auto"/>
        <w:right w:val="none" w:sz="0" w:space="0" w:color="auto"/>
      </w:divBdr>
    </w:div>
    <w:div w:id="1922324785">
      <w:bodyDiv w:val="1"/>
      <w:marLeft w:val="0"/>
      <w:marRight w:val="0"/>
      <w:marTop w:val="0"/>
      <w:marBottom w:val="0"/>
      <w:divBdr>
        <w:top w:val="none" w:sz="0" w:space="0" w:color="auto"/>
        <w:left w:val="none" w:sz="0" w:space="0" w:color="auto"/>
        <w:bottom w:val="none" w:sz="0" w:space="0" w:color="auto"/>
        <w:right w:val="none" w:sz="0" w:space="0" w:color="auto"/>
      </w:divBdr>
    </w:div>
    <w:div w:id="1975016944">
      <w:bodyDiv w:val="1"/>
      <w:marLeft w:val="0"/>
      <w:marRight w:val="0"/>
      <w:marTop w:val="0"/>
      <w:marBottom w:val="0"/>
      <w:divBdr>
        <w:top w:val="none" w:sz="0" w:space="0" w:color="auto"/>
        <w:left w:val="none" w:sz="0" w:space="0" w:color="auto"/>
        <w:bottom w:val="none" w:sz="0" w:space="0" w:color="auto"/>
        <w:right w:val="none" w:sz="0" w:space="0" w:color="auto"/>
      </w:divBdr>
    </w:div>
    <w:div w:id="2028214606">
      <w:bodyDiv w:val="1"/>
      <w:marLeft w:val="0"/>
      <w:marRight w:val="0"/>
      <w:marTop w:val="0"/>
      <w:marBottom w:val="0"/>
      <w:divBdr>
        <w:top w:val="none" w:sz="0" w:space="0" w:color="auto"/>
        <w:left w:val="none" w:sz="0" w:space="0" w:color="auto"/>
        <w:bottom w:val="none" w:sz="0" w:space="0" w:color="auto"/>
        <w:right w:val="none" w:sz="0" w:space="0" w:color="auto"/>
      </w:divBdr>
    </w:div>
    <w:div w:id="2037729460">
      <w:bodyDiv w:val="1"/>
      <w:marLeft w:val="0"/>
      <w:marRight w:val="0"/>
      <w:marTop w:val="0"/>
      <w:marBottom w:val="0"/>
      <w:divBdr>
        <w:top w:val="none" w:sz="0" w:space="0" w:color="auto"/>
        <w:left w:val="none" w:sz="0" w:space="0" w:color="auto"/>
        <w:bottom w:val="none" w:sz="0" w:space="0" w:color="auto"/>
        <w:right w:val="none" w:sz="0" w:space="0" w:color="auto"/>
      </w:divBdr>
    </w:div>
    <w:div w:id="2051344421">
      <w:bodyDiv w:val="1"/>
      <w:marLeft w:val="0"/>
      <w:marRight w:val="0"/>
      <w:marTop w:val="0"/>
      <w:marBottom w:val="0"/>
      <w:divBdr>
        <w:top w:val="none" w:sz="0" w:space="0" w:color="auto"/>
        <w:left w:val="none" w:sz="0" w:space="0" w:color="auto"/>
        <w:bottom w:val="none" w:sz="0" w:space="0" w:color="auto"/>
        <w:right w:val="none" w:sz="0" w:space="0" w:color="auto"/>
      </w:divBdr>
    </w:div>
    <w:div w:id="2075617758">
      <w:bodyDiv w:val="1"/>
      <w:marLeft w:val="0"/>
      <w:marRight w:val="0"/>
      <w:marTop w:val="0"/>
      <w:marBottom w:val="0"/>
      <w:divBdr>
        <w:top w:val="none" w:sz="0" w:space="0" w:color="auto"/>
        <w:left w:val="none" w:sz="0" w:space="0" w:color="auto"/>
        <w:bottom w:val="none" w:sz="0" w:space="0" w:color="auto"/>
        <w:right w:val="none" w:sz="0" w:space="0" w:color="auto"/>
      </w:divBdr>
    </w:div>
    <w:div w:id="2089308671">
      <w:bodyDiv w:val="1"/>
      <w:marLeft w:val="0"/>
      <w:marRight w:val="0"/>
      <w:marTop w:val="0"/>
      <w:marBottom w:val="0"/>
      <w:divBdr>
        <w:top w:val="none" w:sz="0" w:space="0" w:color="auto"/>
        <w:left w:val="none" w:sz="0" w:space="0" w:color="auto"/>
        <w:bottom w:val="none" w:sz="0" w:space="0" w:color="auto"/>
        <w:right w:val="none" w:sz="0" w:space="0" w:color="auto"/>
      </w:divBdr>
    </w:div>
    <w:div w:id="2115242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et.Saankyll@siseministeerium.ee" TargetMode="External"/><Relationship Id="rId18" Type="http://schemas.openxmlformats.org/officeDocument/2006/relationships/hyperlink" Target="https://www.politsei.ee/files/dokumendid/juhised/hooajatoeoetaja-oigused-en.pdf?226038f7f2"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illu.Paal@siseministeerium.ee" TargetMode="External"/><Relationship Id="rId17" Type="http://schemas.openxmlformats.org/officeDocument/2006/relationships/hyperlink" Target="https://www.politsei.ee/files/dokumendid/juhised/hooajatootaja-oigused.pdf?1b08315034" TargetMode="External"/><Relationship Id="rId2" Type="http://schemas.openxmlformats.org/officeDocument/2006/relationships/customXml" Target="../customXml/item2.xml"/><Relationship Id="rId16" Type="http://schemas.openxmlformats.org/officeDocument/2006/relationships/image" Target="cid:image002.png@01DAC323.7DAC5A9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a.Lillemae@siseministeerium.ee"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yperlink" Target="https://www.politsei.ee/files/dokumendid/juhised/hooajatootaja-oigused-ru.pdf?44c5abf305"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ina@luisa.e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icao.int/publications/pages/publication.aspx?docnum=9303" TargetMode="External"/><Relationship Id="rId13" Type="http://schemas.openxmlformats.org/officeDocument/2006/relationships/hyperlink" Target="https://eur-lex.europa.eu/legal-content/ET/TXT/?qid=1718113296293&amp;uri=CELEX%3A32014L0066" TargetMode="External"/><Relationship Id="rId18" Type="http://schemas.openxmlformats.org/officeDocument/2006/relationships/hyperlink" Target="https://eur-lex.europa.eu/legal-content/ET/TXT/?uri=CELEX%3A32008R0767&amp;qid=1686558328077" TargetMode="External"/><Relationship Id="rId3" Type="http://schemas.openxmlformats.org/officeDocument/2006/relationships/hyperlink" Target="https://www.riigiteataja.ee/akt/104072024025" TargetMode="External"/><Relationship Id="rId21" Type="http://schemas.openxmlformats.org/officeDocument/2006/relationships/hyperlink" Target="https://www.fin.ee/sites/default/files/documents/2024-05/ATAR%202023.pdf" TargetMode="External"/><Relationship Id="rId7" Type="http://schemas.openxmlformats.org/officeDocument/2006/relationships/hyperlink" Target="https://eur-lex.europa.eu/legal-content/ET/TXT/?uri=CELEX%3A32009R0810&amp;qid=1694782943704" TargetMode="External"/><Relationship Id="rId12" Type="http://schemas.openxmlformats.org/officeDocument/2006/relationships/hyperlink" Target="https://www.riigiteataja.ee/akt/104072024025" TargetMode="External"/><Relationship Id="rId17" Type="http://schemas.openxmlformats.org/officeDocument/2006/relationships/hyperlink" Target="https://eur-lex.europa.eu/legal-content/ET/TXT/PDF/?uri=OJ:L_202302667" TargetMode="External"/><Relationship Id="rId2" Type="http://schemas.openxmlformats.org/officeDocument/2006/relationships/hyperlink" Target="https://www.riigikogu.ee/tegevus/eelnoud/eelnou/01249bb9-36cd-4c24-a3f5-c7bdf574c62a/valismaalaste-seaduse-muutmise-seadus-euroopa-liidu-sinine-kaart/" TargetMode="External"/><Relationship Id="rId16" Type="http://schemas.openxmlformats.org/officeDocument/2006/relationships/hyperlink" Target="https://eur-lex.europa.eu/eli/dec/2022/2512/oj/eng" TargetMode="External"/><Relationship Id="rId20" Type="http://schemas.openxmlformats.org/officeDocument/2006/relationships/hyperlink" Target="https://eur-lex.europa.eu/legal-content/ET/TXT/?uri=CELEX%3A32014L0036&amp;qid=1695019647037" TargetMode="External"/><Relationship Id="rId1" Type="http://schemas.openxmlformats.org/officeDocument/2006/relationships/hyperlink" Target="https://www.riigikogu.ee/tegevus/eelnoud/eelnou/09e3f3e0-0171-4bcb-8f27-c1af72c1ec64/valismaalaste-seaduse-muutmise-ja-sellega-seonduvalt-teiste-seaduste-muutmise-seadus-randemenetluste-tohustamine/" TargetMode="External"/><Relationship Id="rId6" Type="http://schemas.openxmlformats.org/officeDocument/2006/relationships/hyperlink" Target="https://eur-lex.europa.eu/legal-content/ET/TXT/PDF/?uri=OJ:L_202302667" TargetMode="External"/><Relationship Id="rId11" Type="http://schemas.openxmlformats.org/officeDocument/2006/relationships/hyperlink" Target="https://eur-lex.europa.eu/legal-content/ET/TXT/?uri=CELEX%3A32021L1883&amp;qid=1688028073932" TargetMode="External"/><Relationship Id="rId24" Type="http://schemas.openxmlformats.org/officeDocument/2006/relationships/hyperlink" Target="https://www.stat.ee/et/avasta-statistikat/valdkonnad/rahvastik/rahvaarv" TargetMode="External"/><Relationship Id="rId5" Type="http://schemas.openxmlformats.org/officeDocument/2006/relationships/hyperlink" Target="https://eur-lex.europa.eu/legal-content/et/ALL/?uri=CELEX%3A32004L0038" TargetMode="External"/><Relationship Id="rId15" Type="http://schemas.openxmlformats.org/officeDocument/2006/relationships/hyperlink" Target="https://eur-lex.europa.eu/legal-content/ET/TXT/?uri=CELEX%3A32021L1883&amp;qid=1688028073932" TargetMode="External"/><Relationship Id="rId23" Type="http://schemas.openxmlformats.org/officeDocument/2006/relationships/hyperlink" Target="https://www.stat.ee/et/avasta-statistikat/valdkonnad/majandus/majandusuksused" TargetMode="External"/><Relationship Id="rId10" Type="http://schemas.openxmlformats.org/officeDocument/2006/relationships/hyperlink" Target="https://www.riigikogu.ee/tegevus/eelnoud/eelnou/01249bb9-36cd-4c24-a3f5-c7bdf574c62a/valismaalaste-seaduse-muutmise-seadus-euroopa-liidu-sinine-kaart/" TargetMode="External"/><Relationship Id="rId19" Type="http://schemas.openxmlformats.org/officeDocument/2006/relationships/hyperlink" Target="https://eur-lex.europa.eu/legal-content/ET/TXT/?uri=CELEX%3A32014L0036&amp;qid=1695019647037" TargetMode="External"/><Relationship Id="rId4" Type="http://schemas.openxmlformats.org/officeDocument/2006/relationships/hyperlink" Target="https://eur-lex.europa.eu/legal-content/ET/TXT/PDF/?uri=CELEX:12019W/TXT(02)" TargetMode="External"/><Relationship Id="rId9" Type="http://schemas.openxmlformats.org/officeDocument/2006/relationships/hyperlink" Target="https://www.riigiteataja.ee/kohtulahendid/fail.html?fid=324786949" TargetMode="External"/><Relationship Id="rId14" Type="http://schemas.openxmlformats.org/officeDocument/2006/relationships/hyperlink" Target="https://eur-lex.europa.eu/legal-content/ET/ALL/?uri=CELEX%3A32016L0801" TargetMode="External"/><Relationship Id="rId22" Type="http://schemas.openxmlformats.org/officeDocument/2006/relationships/hyperlink" Target="https://www.stat.ee/et/avasta-statistikat/valdkonnad/rahvastik/rahvaarv"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1F5EE6-0DDB-4CCE-91C8-CDE0033129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87F236-0D4B-43C1-8F4D-A58A725689DF}">
  <ds:schemaRefs>
    <ds:schemaRef ds:uri="http://schemas.openxmlformats.org/officeDocument/2006/bibliography"/>
  </ds:schemaRefs>
</ds:datastoreItem>
</file>

<file path=customXml/itemProps3.xml><?xml version="1.0" encoding="utf-8"?>
<ds:datastoreItem xmlns:ds="http://schemas.openxmlformats.org/officeDocument/2006/customXml" ds:itemID="{26E03B38-2844-4BFC-AE11-34C9253B7DF2}">
  <ds:schemaRefs>
    <ds:schemaRef ds:uri="http://schemas.microsoft.com/sharepoint/v3/contenttype/forms"/>
  </ds:schemaRefs>
</ds:datastoreItem>
</file>

<file path=customXml/itemProps4.xml><?xml version="1.0" encoding="utf-8"?>
<ds:datastoreItem xmlns:ds="http://schemas.openxmlformats.org/officeDocument/2006/customXml" ds:itemID="{DAF59DD5-CC52-464C-9EEF-A5C2345683A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63</Pages>
  <Words>32119</Words>
  <Characters>186295</Characters>
  <Application>Microsoft Office Word</Application>
  <DocSecurity>0</DocSecurity>
  <Lines>1552</Lines>
  <Paragraphs>435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10</cp:revision>
  <dcterms:created xsi:type="dcterms:W3CDTF">2025-04-11T06:36:00Z</dcterms:created>
  <dcterms:modified xsi:type="dcterms:W3CDTF">2025-04-11T08:51:00Z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